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54" w:rsidRPr="009C2254" w:rsidRDefault="009C22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МИНИСТЕРСТВО СВЯЗИ И МАССОВЫХ КОММУНИКАЦИЙ</w:t>
      </w: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ПРИКАЗ</w:t>
      </w: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от 14 ноября 2013 г. N 1285</w:t>
      </w: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 w:rsidP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О КОМИССИИ ФЕДЕРАЛЬНОЙ СЛУЖБЫ ПО НАДЗОРУ В СФЕРЕ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254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 ПО</w:t>
      </w:r>
      <w:r>
        <w:rPr>
          <w:rFonts w:ascii="Times New Roman" w:hAnsi="Times New Roman" w:cs="Times New Roman"/>
          <w:sz w:val="28"/>
          <w:szCs w:val="28"/>
        </w:rPr>
        <w:t xml:space="preserve"> ВОПРОСАМ ИСЧИСЛЕНИЯ СТАЖА </w:t>
      </w:r>
      <w:r w:rsidRPr="009C2254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254">
        <w:rPr>
          <w:rFonts w:ascii="Times New Roman" w:hAnsi="Times New Roman" w:cs="Times New Roman"/>
          <w:sz w:val="28"/>
          <w:szCs w:val="28"/>
        </w:rPr>
        <w:t>РОССИЙСКОЙ ФЕДЕРАЦИИ ДЛЯ УСТАНОВЛЕНИЯ ЕЖЕМЕСЯЧНОЙ НАДБАВКИ</w:t>
      </w:r>
    </w:p>
    <w:p w:rsidR="009C2254" w:rsidRPr="009C2254" w:rsidRDefault="009C2254" w:rsidP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К ДОЛЖНО</w:t>
      </w:r>
      <w:r>
        <w:rPr>
          <w:rFonts w:ascii="Times New Roman" w:hAnsi="Times New Roman" w:cs="Times New Roman"/>
          <w:sz w:val="28"/>
          <w:szCs w:val="28"/>
        </w:rPr>
        <w:t xml:space="preserve">СТНОМУ ОКЛАДУ ЗА ВЫСЛУГУ ЛЕТ НА </w:t>
      </w:r>
      <w:r w:rsidRPr="009C225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254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N 30 (ч. 2), ст. 3616; N 52 (ч. 1), ст. 6235; 2009, N 29, ст. 3597; N 29, ст. 3624; N 48, ст. 5719; N 51, ст. 6150; N 51, ст. 6159; 2010, N 5, ст. 459; N 7, ст. 704; N 49, ст. 6413; N 51 (ч. 3), ст. 6810;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2011, N 1, ст. 31; N 27, ст. 3866; N 29, ст. 4295; N 48, ст. 6730; N 50, ст. 7337; 2012, N 50 (ч. 4), ст. 6954; N 53 (ч. 1), ст. 7620; N 53 (ч. 1), ст. 7652; 2013, N 14, ст. 1665; N 19, ст. 2326; N 19, ст. 2329;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N 23, ст. 2874; N 27, ст. 3441; N 27, ст. 3477) и в целях установления единого порядка исчисления стажа государственной гражданской службы Российской Федерации, дающего право на установление ежемесячной надбавки к должностному окладу за выслугу лет на государственной гражданской службе, назначение пенсии за выслугу лет, приказываю:</w:t>
      </w:r>
      <w:proofErr w:type="gramEnd"/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Образовать комиссию по вопросам исчисления стажа государственной гражданской службы Российской Федерации, дающего право на установление государственным гражданским служащим Федеральной службы по надзору в сфере связи, информационных технологий и массовых коммуникаций ежемесячной надбавки к должностному окладу за выслугу лет на государственной гражданской службе Российской Федерации, назначение пенсии за выслугу лет (далее - Комиссия).</w:t>
      </w:r>
      <w:proofErr w:type="gramEnd"/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40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о комиссии (Приложение 1) и ее состав (приложение 2 - не приводится).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3. Отделу государственной службы и кадров Управления </w:t>
      </w:r>
      <w:r w:rsidRPr="009C225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организационной работы обеспечить работу Комиссии в соответствии с </w:t>
      </w:r>
      <w:hyperlink w:anchor="P40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о комиссии.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4. Установить, что Комиссия рассматривает вопросы исчисления стажа государственной гражданской службы Российской Федерации для установления ежемесячной надбавки к должностному окладу за выслугу лет на государственной гражданской службе Российской Федерации в отношении гражданских служащих центрального аппарата Роскомнадзора, а также в отношении заместителей руководителей, руководителей территориальных органов Роскомнадзора.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 Роскомнадзора А.А. Панкова.</w:t>
      </w: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А.А.ЖАРОВ</w:t>
      </w: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Default="009C22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2254" w:rsidRPr="009C2254" w:rsidRDefault="009C22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Утверждено</w:t>
      </w: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по надзору в сфере связи,</w:t>
      </w: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и массовых коммуникаций</w:t>
      </w:r>
    </w:p>
    <w:p w:rsidR="009C2254" w:rsidRPr="009C2254" w:rsidRDefault="009C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от 14 ноября 2013 г. N 1285</w:t>
      </w: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9C2254">
        <w:rPr>
          <w:rFonts w:ascii="Times New Roman" w:hAnsi="Times New Roman" w:cs="Times New Roman"/>
          <w:sz w:val="28"/>
          <w:szCs w:val="28"/>
        </w:rPr>
        <w:t>ПОЛОЖЕНИЕ</w:t>
      </w:r>
    </w:p>
    <w:p w:rsidR="009C2254" w:rsidRPr="009C2254" w:rsidRDefault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О КОМИССИИ ФЕДЕРАЛЬНОЙ СЛУЖБЫ ПО НАДЗОРУ В СФЕРЕ</w:t>
      </w:r>
    </w:p>
    <w:p w:rsidR="009C2254" w:rsidRPr="009C2254" w:rsidRDefault="009C2254" w:rsidP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СВЯЗИ, ИНФОРМАЦИОННЫХ ТЕХНОЛОГИЙ И МАССОВЫХ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254">
        <w:rPr>
          <w:rFonts w:ascii="Times New Roman" w:hAnsi="Times New Roman" w:cs="Times New Roman"/>
          <w:sz w:val="28"/>
          <w:szCs w:val="28"/>
        </w:rPr>
        <w:t>ПО ВОПРОСАМ ИСЧИСЛЕНИЯ СТАЖА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254">
        <w:rPr>
          <w:rFonts w:ascii="Times New Roman" w:hAnsi="Times New Roman" w:cs="Times New Roman"/>
          <w:sz w:val="28"/>
          <w:szCs w:val="28"/>
        </w:rPr>
        <w:t>СЛУЖБЫ РОССИЙСКОЙ ФЕДЕРАЦИИ, ДАЮЩЕГО ПРАВО НА УСТАНОВЛЕНИЕ</w:t>
      </w:r>
    </w:p>
    <w:p w:rsidR="009C2254" w:rsidRPr="009C2254" w:rsidRDefault="009C2254" w:rsidP="009C2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ГОСУДАРСТВЕННЫМ ГРАЖДАНСКИМ СЛУЖАЩИМ ЕЖЕМЕСЯЧНОЙ НАДБАВКИ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254">
        <w:rPr>
          <w:rFonts w:ascii="Times New Roman" w:hAnsi="Times New Roman" w:cs="Times New Roman"/>
          <w:sz w:val="28"/>
          <w:szCs w:val="28"/>
        </w:rPr>
        <w:t>К ДОЛЖНОСТНОМУ ОКЛАДУ ЗА ВЫСЛУГУ ЛЕТ НА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9C2254">
        <w:rPr>
          <w:rFonts w:ascii="Times New Roman" w:hAnsi="Times New Roman" w:cs="Times New Roman"/>
          <w:sz w:val="28"/>
          <w:szCs w:val="28"/>
        </w:rPr>
        <w:t>ГРАЖДАНСКОЙ СЛУЖБЕ, НАЗНАЧЕНИЕ ПЕНСИИ ЗА ВЫСЛУГУ ЛЕТ</w:t>
      </w: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Комиссия Роскомнадзора по вопросам исчисления стажа государственной гражданской службы Российской Федерации, дающего право на установление ежемесячной надбавки к должностному окладу за выслугу лет на государственной гражданской службе, назначение пенсии за выслугу лет (далее - Комиссия), создается для рассмотрения обращений государственных гражданских служащих Роскомнадзора о включении иных периодов работы (службы) в стаж государственной гражданской службы Российской Федерации для установления ежемесячной надбавки к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должностному окладу за выслугу лет и вопросов о включении в стаж государственной гражданской службы Российской Федерации, дающий право на назначение пенсии за выслугу лет, периодов работы на отдельных должностях руководителей и специалистов в организациях, опыт и знания работы в которых необходимы гражданским служащим для выполнения обязанностей по замещаемой должности.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2. Комиссия в своей работе руководствуется </w:t>
      </w:r>
      <w:hyperlink r:id="rId6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Роскомнадзора, настоящим Положением.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254">
        <w:rPr>
          <w:rFonts w:ascii="Times New Roman" w:hAnsi="Times New Roman" w:cs="Times New Roman"/>
          <w:sz w:val="28"/>
          <w:szCs w:val="28"/>
        </w:rPr>
        <w:t xml:space="preserve">- рассмотрение обращений государственных гражданских служащих Роскомнадзора о включении в стаж государственной гражданской службы Российской Федерации для установления ежемесячной надбавки к </w:t>
      </w:r>
      <w:r w:rsidRPr="009C2254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должностному окладу за выслугу лет иных периодов работы (службы) на предприятиях, в учреждениях и организациях, опыт и знания работы в которых необходимы гражданским служащим для выполнения должностных обязанностей по замещаемой должности федеральной государственной гражданской службы, в соответствии с </w:t>
      </w:r>
      <w:hyperlink r:id="rId7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Президента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Российской Федерации от 19 ноября 2007 г.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Федерации" (Собрание законодательства Российской Федерации, 2007, N 48 (2 ч.), ст. 5949; 2011, N 4, ст. 572;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 xml:space="preserve">N 21, ст. 2928), </w:t>
      </w:r>
      <w:hyperlink r:id="rId8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2008 г. N 472 "О порядке включения (зачета) в стаж государственной гражданской службы Российской Федерации отдельных периодов замещения должностей, предусмотренных Указом Президента Российской Федерации от 19 ноября 2007 г. N 1532" (Собрание законодательства Российской Федерации, 2008, N 27, ст. 3278);</w:t>
      </w:r>
      <w:proofErr w:type="gramEnd"/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254">
        <w:rPr>
          <w:rFonts w:ascii="Times New Roman" w:hAnsi="Times New Roman" w:cs="Times New Roman"/>
          <w:sz w:val="28"/>
          <w:szCs w:val="28"/>
        </w:rPr>
        <w:t xml:space="preserve">- рассмотрение вопросов о включении в стаж государственной гражданской службы Российской Федерации, дающий право на назначение пенсии за выслугу лет, периодов работы (службы) на отдельных должностях руководителей и специалистов в организациях, опыт и знания работы в которых были необходимы гражданским служащим Роскомнадзора для выполнения обязанностей по замещаемой должности, в соответствии с </w:t>
      </w:r>
      <w:hyperlink r:id="rId9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должностей, периоды службы (работы) в которых включаются в стаж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государственной службы для назначения пенсии за выслугу лет федеральных государственных служащих, утвержденным Указом Президента Российской Федерации от 20 сентября 2010 г. N 1141 "О перечне должностей, периоды службы (работы)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служащих" (Собрание законодательства Российской Федерации, 2010, N 39, ст. 4926;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2011, N 4, ст. 572; N 21, ст. 2928).</w:t>
      </w:r>
      <w:proofErr w:type="gramEnd"/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выслугу лет на государственной гражданской службе устанавливается в размере, определенном </w:t>
      </w:r>
      <w:hyperlink r:id="rId10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5 статьи 50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в процентах от должностного оклада, установленного </w:t>
      </w:r>
      <w:hyperlink r:id="rId11" w:history="1">
        <w:r w:rsidRPr="009C2254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9C225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июля 2006 г. N 763 "О денежном содержании федеральных государственных гражданских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служащих" (Собрание законодательства Российской Федерации, 2006, N 31, ст. 3459; N 38, ст. 3975; 2007, N 13, ст. 1530; N 14, ст. 1664; N 20, ст. 2390; N 23, ст. 2752; N 32, ст. 4124; N 40, ст. 4712; N 50, ст. 6255; N 52, ст. 6424; 2008, N 9, ст. 825;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 xml:space="preserve">N 17, ст. 1818; N 20, ст. 2294; N 21, ст. 2430; N 22, ст. 2537; N 25, ст. 2961; N </w:t>
      </w:r>
      <w:r w:rsidRPr="009C2254">
        <w:rPr>
          <w:rFonts w:ascii="Times New Roman" w:hAnsi="Times New Roman" w:cs="Times New Roman"/>
          <w:sz w:val="28"/>
          <w:szCs w:val="28"/>
        </w:rPr>
        <w:lastRenderedPageBreak/>
        <w:t>31, ст. 3701; N 49, ст. 5763; N 52, ст. 6363; 2009, N 16, ст. 1901; N 20, ст. 2445; N 34, ст. 4171; N 36, ст. 4312; N 52 (ч. 1), ст. 6534;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2010, N 3, ст. 276; N 4, ст. 371; N 12, ст. 1314; N 15, ст. 1777; N 16, ст. 1874; 2011, N 5, ст. 711; N 48, ст. 6878; 2012, N 4, ст. 471; N 8, ст. 992; N 15, ст. 1731; N 27, ст. 3681; N 29, ст. 4071;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 xml:space="preserve"> N 32, ст. 4490; N 35, ст. 4783, 4787; N 44, ст. 5995; N 47, ст. 6460; N 50 (ч. 5), ст. 7013; N 51, ст. 7169; 2013, N 3, ст. 177; N 19, ст. 2376; N 22, ст. 2787), с учетом последующих увеличений.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5. Комиссия в целях выполнения возложенных на нее основных задач имеет право: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а) запрашивать у заместителей руководителя Роскомнадзора, руководителей структурных подразделений Роскомнадзора сведения и материалы, необходимые для работы Комиссии, и заслушивать их сообщения (сообщения их представителей) на заседаниях Комиссии;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б) вносить руководству Роскомнадзора предложения по вопросам, входящим в компетенцию Комиссии.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6. Комиссия осуществляет свою работу на постоянной основе. Заседание Комиссии считается правомочным, если на нем присутствует не менее двух третей от общего числа ее членов.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7. Решения Комиссии принимаются открытым голосованием простым большинством голосов ее членов, присутствующих на заседании.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Результаты голосования Комиссии оформляются решением, которое подписывается председателем, секретарем и членами Комиссии, принимавшими участие в заседании.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8. Решение Комиссии принимается в отсутствие заявителя и является основанием </w:t>
      </w:r>
      <w:proofErr w:type="gramStart"/>
      <w:r w:rsidRPr="009C225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C2254">
        <w:rPr>
          <w:rFonts w:ascii="Times New Roman" w:hAnsi="Times New Roman" w:cs="Times New Roman"/>
          <w:sz w:val="28"/>
          <w:szCs w:val="28"/>
        </w:rPr>
        <w:t>: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 xml:space="preserve">- принятия руководителем Роскомнадзора решений о включении иных периодов работы (службы) в стаж государственной гражданской службы Российской Федерации федеральных государственных гражданских служащих на период работы в </w:t>
      </w:r>
      <w:proofErr w:type="spellStart"/>
      <w:r w:rsidRPr="009C2254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9C2254">
        <w:rPr>
          <w:rFonts w:ascii="Times New Roman" w:hAnsi="Times New Roman" w:cs="Times New Roman"/>
          <w:sz w:val="28"/>
          <w:szCs w:val="28"/>
        </w:rPr>
        <w:t>, дающий право на установление ежемесячной надбавки к должностному окладу за выслугу лет;</w:t>
      </w:r>
    </w:p>
    <w:p w:rsidR="009C2254" w:rsidRPr="009C2254" w:rsidRDefault="009C2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254">
        <w:rPr>
          <w:rFonts w:ascii="Times New Roman" w:hAnsi="Times New Roman" w:cs="Times New Roman"/>
          <w:sz w:val="28"/>
          <w:szCs w:val="28"/>
        </w:rPr>
        <w:t>- оформления представления в Министерство труда и социального развития Российской Федерации для включения иных периодов работы (службы) в стаж государственной службы для назначения пенсии за выслугу лет федеральных государственных служащих.</w:t>
      </w: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254" w:rsidRPr="009C2254" w:rsidRDefault="009C225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2259C" w:rsidRPr="009C2254" w:rsidRDefault="0022259C">
      <w:pPr>
        <w:rPr>
          <w:rFonts w:ascii="Times New Roman" w:hAnsi="Times New Roman" w:cs="Times New Roman"/>
          <w:sz w:val="28"/>
          <w:szCs w:val="28"/>
        </w:rPr>
      </w:pPr>
    </w:p>
    <w:sectPr w:rsidR="0022259C" w:rsidRPr="009C2254" w:rsidSect="003F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54"/>
    <w:rsid w:val="0022259C"/>
    <w:rsid w:val="00817306"/>
    <w:rsid w:val="009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2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2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907191AD9CBC862806883146B4078EF00BFA7A237073A1816FED0179DFACC03DEF9A3E24BF2C4F5B5D5A15r5s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907191AD9CBC862806883146B4078EF408F17C2C732EAB8936E1037ED0F3C528FEC23325A0334E454158175Er6sE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907191AD9CBC862806883146B4078EF504F47A212D79A9D863EF067680A9D52CB7973F3BA02D51475F58r1s7O" TargetMode="External"/><Relationship Id="rId11" Type="http://schemas.openxmlformats.org/officeDocument/2006/relationships/hyperlink" Target="consultantplus://offline/ref=52907191AD9CBC862806883146B4078EF409F6772E7D2EAB8936E1037ED0F3C528FEC23325A0334E454158175Er6sEO" TargetMode="External"/><Relationship Id="rId5" Type="http://schemas.openxmlformats.org/officeDocument/2006/relationships/hyperlink" Target="consultantplus://offline/ref=52907191AD9CBC862806883146B4078EF50EF27A23782EAB8936E1037ED0F3C528FEC23325A0334E454158175Er6sEO" TargetMode="External"/><Relationship Id="rId10" Type="http://schemas.openxmlformats.org/officeDocument/2006/relationships/hyperlink" Target="consultantplus://offline/ref=52907191AD9CBC862806883146B4078EF50EF27A23782EAB8936E1037ED0F3C53AFE9A3F25A1284A4D540E46183B684A56079520BE477869rEs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907191AD9CBC862806883146B4078EF408F17C2D7C2EAB8936E1037ED0F3C53AFE9A3F25A12D4E42540E46183B684A56079520BE477869rEs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2020-10-01T14:44:00Z</dcterms:created>
  <dcterms:modified xsi:type="dcterms:W3CDTF">2020-10-01T14:57:00Z</dcterms:modified>
</cp:coreProperties>
</file>