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A" w:rsidRPr="00234B0F" w:rsidRDefault="00597DBA" w:rsidP="006E370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597DBA" w:rsidRPr="00234B0F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209" w:rsidRPr="000B7D67" w:rsidRDefault="00DC1209" w:rsidP="00DC120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Роскомнадзора от 24.07.2019 № 210 «Об у</w:t>
      </w:r>
      <w:bookmarkStart w:id="0" w:name="_GoBack"/>
      <w:bookmarkEnd w:id="0"/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в области телевизионного вещания и радиовещания».</w:t>
      </w:r>
    </w:p>
    <w:p w:rsidR="00DC1209" w:rsidRPr="000B7D67" w:rsidRDefault="00DC1209" w:rsidP="00AB085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30.06.2021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6026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4,4% меньше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2020 году (по состоянию на 30.06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числилось 6301 лицензий).</w:t>
      </w:r>
    </w:p>
    <w:p w:rsidR="00DC1209" w:rsidRPr="000B7D67" w:rsidRDefault="00DC1209" w:rsidP="00DC120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вещание по видам представлено на диаграмме 4.</w:t>
      </w:r>
    </w:p>
    <w:p w:rsidR="00DC1209" w:rsidRPr="000B7D67" w:rsidRDefault="00DC1209" w:rsidP="00DC120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209" w:rsidRPr="000B7D67" w:rsidRDefault="00DC1209" w:rsidP="00DC120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 (данные за 1 полугодие 20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</w:p>
    <w:p w:rsidR="00DC1209" w:rsidRPr="00837DCB" w:rsidRDefault="00DC1209" w:rsidP="00DC1209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C1209" w:rsidRPr="00837DCB" w:rsidRDefault="00DC1209" w:rsidP="00DC12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902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F09AEA" wp14:editId="1C73C6AC">
            <wp:extent cx="6099810" cy="3200400"/>
            <wp:effectExtent l="1905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1209" w:rsidRPr="00837DCB" w:rsidRDefault="00DC1209" w:rsidP="00DC12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2-го квартала (1-го полугодия) 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455 (870)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по вопросу лицензирования телерадиовещания: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294 (562) -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161 (308) - 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(28,5%)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аналогичном отчётном периоде 2020 года – 232 (677). Из них: 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(135)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392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(727)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(3)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 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(5)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(40)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(40)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 </w:t>
      </w:r>
    </w:p>
    <w:p w:rsidR="00DC1209" w:rsidRPr="000B7D67" w:rsidRDefault="00DC1209" w:rsidP="00DC1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(0)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лицензии. </w:t>
      </w:r>
    </w:p>
    <w:p w:rsidR="00DC1209" w:rsidRPr="000B7D67" w:rsidRDefault="00DC1209" w:rsidP="00DC12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(1-м полугодии)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309 (698)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92 (232), на радиовещание – 217 (466). Таким образом, в отчётном периоде 2021 года наблюдается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увеличение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39,8%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(13,8%)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2020 годом – 221 (613).</w:t>
      </w:r>
    </w:p>
    <w:p w:rsidR="00DC1209" w:rsidRPr="000B7D67" w:rsidRDefault="00DC1209" w:rsidP="00DC12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во 2-м квартале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(1-м полугодии)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лицензий на осуществление телерадиовещания отражено на диаграмме 5.</w:t>
      </w:r>
    </w:p>
    <w:p w:rsidR="00DC1209" w:rsidRPr="000B7D67" w:rsidRDefault="00DC1209" w:rsidP="00DC120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5 </w:t>
      </w:r>
    </w:p>
    <w:p w:rsidR="00DC1209" w:rsidRPr="000B7D67" w:rsidRDefault="00DC1209" w:rsidP="00DC120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209" w:rsidRPr="000B7D67" w:rsidRDefault="00DC1209" w:rsidP="00DC12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noProof/>
          <w:lang w:eastAsia="ru-RU"/>
        </w:rPr>
        <w:drawing>
          <wp:inline distT="0" distB="0" distL="0" distR="0" wp14:anchorId="79395E9B" wp14:editId="28EF4889">
            <wp:extent cx="6114553" cy="3252083"/>
            <wp:effectExtent l="0" t="0" r="63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1209" w:rsidRPr="000B7D67" w:rsidRDefault="00DC1209" w:rsidP="00DC12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2020 года количество оформленных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во 2-м квартале (1-м полугодии) 2021 года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увеличилось на 0,11% (уменьшилось на 0,03%)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увеличилось на 54% (15%)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доля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 до 0.</w:t>
      </w:r>
    </w:p>
    <w:p w:rsidR="00DC1209" w:rsidRDefault="00DC1209" w:rsidP="00DC1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D67">
        <w:rPr>
          <w:rFonts w:ascii="Times New Roman" w:hAnsi="Times New Roman" w:cs="Times New Roman"/>
          <w:sz w:val="28"/>
          <w:szCs w:val="28"/>
        </w:rPr>
        <w:lastRenderedPageBreak/>
        <w:t>Количество выданных и переоформленных лицензий на осуществление телерадиовещания во 2-м квартале (1-м полугодии) 2021 года по сравнению с аналогичными периодами 2019 и 2020 годов представлено в таблице 5.</w:t>
      </w:r>
    </w:p>
    <w:p w:rsidR="006E3708" w:rsidRPr="000B7D67" w:rsidRDefault="006E3708" w:rsidP="00DC1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209" w:rsidRPr="000B7D67" w:rsidRDefault="00DC1209" w:rsidP="00DC120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7D67"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W w:w="90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867"/>
        <w:gridCol w:w="1994"/>
        <w:gridCol w:w="2126"/>
      </w:tblGrid>
      <w:tr w:rsidR="00DC1209" w:rsidRPr="000B7D67" w:rsidTr="00C103FA">
        <w:trPr>
          <w:trHeight w:val="33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C1209" w:rsidRPr="000B7D67" w:rsidRDefault="00DC1209" w:rsidP="00C103FA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квартал 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2019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квартал 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квартал 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(1-е полугодие)</w:t>
            </w:r>
            <w:r w:rsidRPr="000B7D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2021 г.</w:t>
            </w:r>
          </w:p>
        </w:tc>
      </w:tr>
      <w:tr w:rsidR="00DC1209" w:rsidRPr="000B7D67" w:rsidTr="00C103FA">
        <w:trPr>
          <w:trHeight w:val="31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78 (148)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35 (99)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39 (96)</w:t>
            </w:r>
          </w:p>
        </w:tc>
      </w:tr>
      <w:tr w:rsidR="00DC1209" w:rsidRPr="000B7D67" w:rsidTr="00C103FA">
        <w:trPr>
          <w:trHeight w:val="77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336 (744)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175 (501)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270 (577)</w:t>
            </w:r>
          </w:p>
        </w:tc>
      </w:tr>
      <w:tr w:rsidR="00DC1209" w:rsidRPr="000B7D67" w:rsidTr="00C103FA">
        <w:trPr>
          <w:trHeight w:val="55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4 (5)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11 (13)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09" w:rsidRPr="000B7D67" w:rsidRDefault="00DC1209" w:rsidP="00C10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67">
              <w:rPr>
                <w:rFonts w:ascii="Times New Roman" w:hAnsi="Times New Roman" w:cs="Times New Roman"/>
                <w:sz w:val="24"/>
                <w:szCs w:val="24"/>
              </w:rPr>
              <w:t>0 (25)</w:t>
            </w:r>
          </w:p>
        </w:tc>
      </w:tr>
    </w:tbl>
    <w:p w:rsidR="00C41B00" w:rsidRPr="000B7D67" w:rsidRDefault="00C41B00" w:rsidP="00E902BE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209" w:rsidRPr="000B7D67" w:rsidRDefault="00DC1209" w:rsidP="00DC120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2021 года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(12) приказами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103 (220)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лицензий. </w:t>
      </w:r>
    </w:p>
    <w:p w:rsidR="00DC1209" w:rsidRPr="000B7D67" w:rsidRDefault="00DC1209" w:rsidP="00DC120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 Соответствующие сведения внесены в Единую информационную систему Роскомнадзора (далее – ЕИС Роскомнадзора).</w:t>
      </w:r>
    </w:p>
    <w:p w:rsidR="00DC1209" w:rsidRPr="000B7D67" w:rsidRDefault="00DC1209" w:rsidP="00DC120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аналогичном отчётном периоде 2020 года своё действие досрочно прекратили 123 (342) лицензии.</w:t>
      </w:r>
    </w:p>
    <w:p w:rsidR="00DC1209" w:rsidRPr="000B7D67" w:rsidRDefault="00DC1209" w:rsidP="00DC120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во 2-м квартале (1-м полугодии) 2021 года,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на 16,2% 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(на 35,6%)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</w:t>
      </w: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2010 года.</w:t>
      </w:r>
    </w:p>
    <w:p w:rsidR="00DC1209" w:rsidRPr="000B7D67" w:rsidRDefault="00DC1209" w:rsidP="00DC120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об утрате силы действия вещательных лицензий за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 квартал и 1-е полугодие 2021 года в реестр лицензий не вносились в связи </w:t>
      </w: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отсутствием оснований.</w:t>
      </w:r>
    </w:p>
    <w:p w:rsidR="00DC1209" w:rsidRPr="000B7D67" w:rsidRDefault="00DC1209" w:rsidP="00837DC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</w:t>
      </w:r>
      <w:proofErr w:type="gramStart"/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лицензий, прекративших своё действие за отчётный период 2020 и 2021 годов с указанием причины прекращения показано</w:t>
      </w:r>
      <w:proofErr w:type="gramEnd"/>
      <w:r w:rsidRPr="000B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таблице 6.</w:t>
      </w:r>
    </w:p>
    <w:p w:rsidR="006E3708" w:rsidRDefault="006E3708" w:rsidP="00DC120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708" w:rsidRDefault="006E3708" w:rsidP="00DC120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708" w:rsidRDefault="006E3708" w:rsidP="00DC120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1209" w:rsidRPr="000B7D67" w:rsidRDefault="00DC1209" w:rsidP="00DC120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6</w:t>
      </w:r>
    </w:p>
    <w:p w:rsidR="00DC1209" w:rsidRPr="000B7D67" w:rsidRDefault="00DC1209" w:rsidP="00DC120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DC1209" w:rsidRPr="000B7D67" w:rsidTr="00C103FA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DC1209" w:rsidRPr="000B7D67" w:rsidRDefault="00DC1209" w:rsidP="00C103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</w:p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2020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 квартал (1-е полугодие)</w:t>
            </w:r>
            <w:r w:rsidRPr="000B7D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2021 г.</w:t>
            </w:r>
          </w:p>
        </w:tc>
      </w:tr>
      <w:tr w:rsidR="00DC1209" w:rsidRPr="000B7D67" w:rsidTr="00C103FA">
        <w:trPr>
          <w:trHeight w:val="328"/>
        </w:trPr>
        <w:tc>
          <w:tcPr>
            <w:tcW w:w="4121" w:type="dxa"/>
          </w:tcPr>
          <w:p w:rsidR="00DC1209" w:rsidRPr="000B7D67" w:rsidRDefault="00DC1209" w:rsidP="00C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(215)</w:t>
            </w:r>
          </w:p>
        </w:tc>
        <w:tc>
          <w:tcPr>
            <w:tcW w:w="2700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(148)</w:t>
            </w:r>
          </w:p>
        </w:tc>
      </w:tr>
      <w:tr w:rsidR="00DC1209" w:rsidRPr="000B7D67" w:rsidTr="00C103FA">
        <w:trPr>
          <w:trHeight w:val="328"/>
        </w:trPr>
        <w:tc>
          <w:tcPr>
            <w:tcW w:w="4121" w:type="dxa"/>
          </w:tcPr>
          <w:p w:rsidR="00DC1209" w:rsidRPr="000B7D67" w:rsidRDefault="00DC1209" w:rsidP="00C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(101)</w:t>
            </w:r>
          </w:p>
        </w:tc>
        <w:tc>
          <w:tcPr>
            <w:tcW w:w="2700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(52)</w:t>
            </w:r>
          </w:p>
        </w:tc>
      </w:tr>
      <w:tr w:rsidR="00DC1209" w:rsidRPr="000B7D67" w:rsidTr="00C103FA">
        <w:trPr>
          <w:trHeight w:val="521"/>
        </w:trPr>
        <w:tc>
          <w:tcPr>
            <w:tcW w:w="4121" w:type="dxa"/>
          </w:tcPr>
          <w:p w:rsidR="00DC1209" w:rsidRPr="000B7D67" w:rsidRDefault="00DC1209" w:rsidP="00C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(25)</w:t>
            </w:r>
          </w:p>
        </w:tc>
        <w:tc>
          <w:tcPr>
            <w:tcW w:w="2700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(19)</w:t>
            </w:r>
          </w:p>
        </w:tc>
      </w:tr>
      <w:tr w:rsidR="00DC1209" w:rsidRPr="000B7D67" w:rsidTr="00C103FA">
        <w:trPr>
          <w:trHeight w:val="342"/>
        </w:trPr>
        <w:tc>
          <w:tcPr>
            <w:tcW w:w="4121" w:type="dxa"/>
          </w:tcPr>
          <w:p w:rsidR="00DC1209" w:rsidRPr="000B7D67" w:rsidRDefault="00DC1209" w:rsidP="00C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2700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(1)</w:t>
            </w:r>
          </w:p>
        </w:tc>
      </w:tr>
      <w:tr w:rsidR="00DC1209" w:rsidRPr="00B767E3" w:rsidTr="00C103FA">
        <w:trPr>
          <w:trHeight w:val="342"/>
        </w:trPr>
        <w:tc>
          <w:tcPr>
            <w:tcW w:w="4121" w:type="dxa"/>
          </w:tcPr>
          <w:p w:rsidR="00DC1209" w:rsidRPr="000B7D67" w:rsidRDefault="00DC1209" w:rsidP="00C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2700" w:type="dxa"/>
            <w:vAlign w:val="center"/>
          </w:tcPr>
          <w:p w:rsidR="00DC1209" w:rsidRPr="000B7D67" w:rsidRDefault="00DC1209" w:rsidP="00C103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(0)</w:t>
            </w:r>
          </w:p>
        </w:tc>
      </w:tr>
    </w:tbl>
    <w:p w:rsidR="00AB085F" w:rsidRDefault="00AB085F" w:rsidP="00E902BE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B085F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EF" w:rsidRDefault="00337DEF" w:rsidP="00F14EC9">
      <w:pPr>
        <w:spacing w:after="0" w:line="240" w:lineRule="auto"/>
      </w:pPr>
      <w:r>
        <w:separator/>
      </w:r>
    </w:p>
  </w:endnote>
  <w:endnote w:type="continuationSeparator" w:id="0">
    <w:p w:rsidR="00337DEF" w:rsidRDefault="00337DEF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EF" w:rsidRDefault="00337DEF" w:rsidP="00F14EC9">
      <w:pPr>
        <w:spacing w:after="0" w:line="240" w:lineRule="auto"/>
      </w:pPr>
      <w:r>
        <w:separator/>
      </w:r>
    </w:p>
  </w:footnote>
  <w:footnote w:type="continuationSeparator" w:id="0">
    <w:p w:rsidR="00337DEF" w:rsidRDefault="00337DEF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E902BE" w:rsidRDefault="00E902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F0">
          <w:rPr>
            <w:noProof/>
          </w:rPr>
          <w:t>3</w:t>
        </w:r>
        <w:r>
          <w:fldChar w:fldCharType="end"/>
        </w:r>
      </w:p>
    </w:sdtContent>
  </w:sdt>
  <w:p w:rsidR="00E902BE" w:rsidRDefault="00E902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6DC1BD1"/>
    <w:multiLevelType w:val="hybridMultilevel"/>
    <w:tmpl w:val="02FE0AF0"/>
    <w:lvl w:ilvl="0" w:tplc="853A6F1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0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1BD5"/>
    <w:multiLevelType w:val="hybridMultilevel"/>
    <w:tmpl w:val="7CB23B26"/>
    <w:lvl w:ilvl="0" w:tplc="17E4C74E">
      <w:start w:val="13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4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6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18"/>
  </w:num>
  <w:num w:numId="5">
    <w:abstractNumId w:val="19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3"/>
  </w:num>
  <w:num w:numId="11">
    <w:abstractNumId w:val="8"/>
  </w:num>
  <w:num w:numId="12">
    <w:abstractNumId w:val="9"/>
  </w:num>
  <w:num w:numId="13">
    <w:abstractNumId w:val="26"/>
  </w:num>
  <w:num w:numId="14">
    <w:abstractNumId w:val="12"/>
  </w:num>
  <w:num w:numId="15">
    <w:abstractNumId w:val="2"/>
  </w:num>
  <w:num w:numId="16">
    <w:abstractNumId w:val="4"/>
  </w:num>
  <w:num w:numId="17">
    <w:abstractNumId w:val="22"/>
  </w:num>
  <w:num w:numId="18">
    <w:abstractNumId w:val="14"/>
  </w:num>
  <w:num w:numId="19">
    <w:abstractNumId w:val="3"/>
  </w:num>
  <w:num w:numId="20">
    <w:abstractNumId w:val="1"/>
  </w:num>
  <w:num w:numId="21">
    <w:abstractNumId w:val="25"/>
  </w:num>
  <w:num w:numId="22">
    <w:abstractNumId w:val="0"/>
  </w:num>
  <w:num w:numId="23">
    <w:abstractNumId w:val="24"/>
  </w:num>
  <w:num w:numId="24">
    <w:abstractNumId w:val="15"/>
  </w:num>
  <w:num w:numId="25">
    <w:abstractNumId w:val="10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60A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3CD5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81A"/>
    <w:rsid w:val="00046A33"/>
    <w:rsid w:val="00047AED"/>
    <w:rsid w:val="00047FCB"/>
    <w:rsid w:val="000507D5"/>
    <w:rsid w:val="00051D1E"/>
    <w:rsid w:val="00052552"/>
    <w:rsid w:val="0005267D"/>
    <w:rsid w:val="000536D2"/>
    <w:rsid w:val="00053F26"/>
    <w:rsid w:val="000541D8"/>
    <w:rsid w:val="00054BBC"/>
    <w:rsid w:val="00054C74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916"/>
    <w:rsid w:val="00065CA0"/>
    <w:rsid w:val="00066408"/>
    <w:rsid w:val="00066BB1"/>
    <w:rsid w:val="00066CAB"/>
    <w:rsid w:val="00067419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D7E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FC6"/>
    <w:rsid w:val="000A2FFC"/>
    <w:rsid w:val="000A3641"/>
    <w:rsid w:val="000A40C9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B7D67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3CF"/>
    <w:rsid w:val="001075FD"/>
    <w:rsid w:val="001077B7"/>
    <w:rsid w:val="00110CFA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66DA"/>
    <w:rsid w:val="001F6BA2"/>
    <w:rsid w:val="001F7079"/>
    <w:rsid w:val="001F717F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1AA9"/>
    <w:rsid w:val="002622C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A70"/>
    <w:rsid w:val="00292C4C"/>
    <w:rsid w:val="00293640"/>
    <w:rsid w:val="00293F41"/>
    <w:rsid w:val="002945CF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579B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47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DEF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BA6"/>
    <w:rsid w:val="00371E87"/>
    <w:rsid w:val="0037228A"/>
    <w:rsid w:val="00372D42"/>
    <w:rsid w:val="00372FAA"/>
    <w:rsid w:val="003730EA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6C2E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1890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1D8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0D56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3CB9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6CB8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177B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6336"/>
    <w:rsid w:val="00596694"/>
    <w:rsid w:val="005967F3"/>
    <w:rsid w:val="005972F6"/>
    <w:rsid w:val="005973FF"/>
    <w:rsid w:val="00597DBA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A01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32F0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877B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7236"/>
    <w:rsid w:val="006D0B28"/>
    <w:rsid w:val="006D0C37"/>
    <w:rsid w:val="006D114B"/>
    <w:rsid w:val="006D258B"/>
    <w:rsid w:val="006D27C3"/>
    <w:rsid w:val="006D2D53"/>
    <w:rsid w:val="006D3C99"/>
    <w:rsid w:val="006D3E4D"/>
    <w:rsid w:val="006D3F1A"/>
    <w:rsid w:val="006D58DC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708"/>
    <w:rsid w:val="006E3CBB"/>
    <w:rsid w:val="006E4B33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66E2"/>
    <w:rsid w:val="006F680C"/>
    <w:rsid w:val="006F6911"/>
    <w:rsid w:val="006F6BF9"/>
    <w:rsid w:val="006F6D0C"/>
    <w:rsid w:val="006F711E"/>
    <w:rsid w:val="006F7790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E4E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9CF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87237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B2F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37DCB"/>
    <w:rsid w:val="00841131"/>
    <w:rsid w:val="00841D45"/>
    <w:rsid w:val="00842153"/>
    <w:rsid w:val="00842281"/>
    <w:rsid w:val="00842AE9"/>
    <w:rsid w:val="0084342A"/>
    <w:rsid w:val="00843460"/>
    <w:rsid w:val="00844F3F"/>
    <w:rsid w:val="00845D80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97E"/>
    <w:rsid w:val="00881D72"/>
    <w:rsid w:val="008822F7"/>
    <w:rsid w:val="008829B0"/>
    <w:rsid w:val="008830F3"/>
    <w:rsid w:val="00883BBE"/>
    <w:rsid w:val="00885040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6D5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F55"/>
    <w:rsid w:val="008A32B9"/>
    <w:rsid w:val="008A396D"/>
    <w:rsid w:val="008A3BEA"/>
    <w:rsid w:val="008A3E79"/>
    <w:rsid w:val="008A4A48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33C5"/>
    <w:rsid w:val="008D3DD4"/>
    <w:rsid w:val="008D420F"/>
    <w:rsid w:val="008D437D"/>
    <w:rsid w:val="008D46C8"/>
    <w:rsid w:val="008D4911"/>
    <w:rsid w:val="008D53E0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747D"/>
    <w:rsid w:val="008F7622"/>
    <w:rsid w:val="008F7815"/>
    <w:rsid w:val="008F78A1"/>
    <w:rsid w:val="0090015F"/>
    <w:rsid w:val="009005A0"/>
    <w:rsid w:val="00901F60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16D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6A6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1EB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2BD"/>
    <w:rsid w:val="00A14426"/>
    <w:rsid w:val="00A14D72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1514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28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57752"/>
    <w:rsid w:val="00A60189"/>
    <w:rsid w:val="00A60DF5"/>
    <w:rsid w:val="00A618C9"/>
    <w:rsid w:val="00A62242"/>
    <w:rsid w:val="00A62726"/>
    <w:rsid w:val="00A627D0"/>
    <w:rsid w:val="00A632D9"/>
    <w:rsid w:val="00A63864"/>
    <w:rsid w:val="00A63DFB"/>
    <w:rsid w:val="00A64872"/>
    <w:rsid w:val="00A65835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85F"/>
    <w:rsid w:val="00AB0B74"/>
    <w:rsid w:val="00AB1555"/>
    <w:rsid w:val="00AB165C"/>
    <w:rsid w:val="00AB1AFC"/>
    <w:rsid w:val="00AB2853"/>
    <w:rsid w:val="00AB3070"/>
    <w:rsid w:val="00AB30C1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7AA"/>
    <w:rsid w:val="00B07D0C"/>
    <w:rsid w:val="00B10258"/>
    <w:rsid w:val="00B10862"/>
    <w:rsid w:val="00B1101B"/>
    <w:rsid w:val="00B11299"/>
    <w:rsid w:val="00B1210A"/>
    <w:rsid w:val="00B12311"/>
    <w:rsid w:val="00B1244F"/>
    <w:rsid w:val="00B13287"/>
    <w:rsid w:val="00B141C0"/>
    <w:rsid w:val="00B146CC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F8F"/>
    <w:rsid w:val="00B35FAC"/>
    <w:rsid w:val="00B36C27"/>
    <w:rsid w:val="00B378A0"/>
    <w:rsid w:val="00B40631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12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03EB"/>
    <w:rsid w:val="00BC190D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652E"/>
    <w:rsid w:val="00C073E3"/>
    <w:rsid w:val="00C07C11"/>
    <w:rsid w:val="00C103FA"/>
    <w:rsid w:val="00C107BD"/>
    <w:rsid w:val="00C107DF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E41"/>
    <w:rsid w:val="00C647B2"/>
    <w:rsid w:val="00C6499C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0F87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13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632"/>
    <w:rsid w:val="00CF1C68"/>
    <w:rsid w:val="00CF2429"/>
    <w:rsid w:val="00CF3ACB"/>
    <w:rsid w:val="00CF3F42"/>
    <w:rsid w:val="00CF41E6"/>
    <w:rsid w:val="00CF475B"/>
    <w:rsid w:val="00CF5093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5B4"/>
    <w:rsid w:val="00D10C54"/>
    <w:rsid w:val="00D1114E"/>
    <w:rsid w:val="00D11B85"/>
    <w:rsid w:val="00D1216D"/>
    <w:rsid w:val="00D1264D"/>
    <w:rsid w:val="00D12D80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0DDB"/>
    <w:rsid w:val="00D321C9"/>
    <w:rsid w:val="00D3246A"/>
    <w:rsid w:val="00D32D79"/>
    <w:rsid w:val="00D339F1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2C32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C27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E94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0D12"/>
    <w:rsid w:val="00DC1209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0168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C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3A1"/>
    <w:rsid w:val="00E72A4E"/>
    <w:rsid w:val="00E72CEC"/>
    <w:rsid w:val="00E73E9C"/>
    <w:rsid w:val="00E747C1"/>
    <w:rsid w:val="00E7496C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2BE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C81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A84"/>
    <w:rsid w:val="00FE0EC9"/>
    <w:rsid w:val="00FE140F"/>
    <w:rsid w:val="00FE147C"/>
    <w:rsid w:val="00FE153D"/>
    <w:rsid w:val="00FE1AAE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422"/>
    <w:rsid w:val="00FF3E76"/>
    <w:rsid w:val="00FF4823"/>
    <w:rsid w:val="00FF4856"/>
    <w:rsid w:val="00FF534E"/>
    <w:rsid w:val="00FF5C2C"/>
    <w:rsid w:val="00FF614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740411586590401E-2"/>
          <c:y val="0.14583333333333351"/>
          <c:w val="0.54889742467388447"/>
          <c:h val="0.78769841269841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18"/>
            <c:extLst xmlns:c16r2="http://schemas.microsoft.com/office/drawing/2015/06/chart">
              <c:ext xmlns:c16="http://schemas.microsoft.com/office/drawing/2014/chart" uri="{C3380CC4-5D6E-409C-BE32-E72D297353CC}">
                <c16:uniqueId val="{00000001-2ABC-4168-B25C-32235E0711DA}"/>
              </c:ext>
            </c:extLst>
          </c:dPt>
          <c:dPt>
            <c:idx val="3"/>
            <c:bubble3D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2ABC-4168-B25C-32235E0711DA}"/>
              </c:ext>
            </c:extLst>
          </c:dPt>
          <c:dLbls>
            <c:dLbl>
              <c:idx val="0"/>
              <c:layout>
                <c:manualLayout>
                  <c:x val="3.7467642434764435E-2"/>
                  <c:y val="-4.500593675790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BC-4168-B25C-32235E0711DA}"/>
                </c:ext>
              </c:extLst>
            </c:dLbl>
            <c:dLbl>
              <c:idx val="1"/>
              <c:layout>
                <c:manualLayout>
                  <c:x val="1.8740665692865876E-2"/>
                  <c:y val="5.4088238970128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BC-4168-B25C-32235E0711DA}"/>
                </c:ext>
              </c:extLst>
            </c:dLbl>
            <c:dLbl>
              <c:idx val="2"/>
              <c:layout>
                <c:manualLayout>
                  <c:x val="-2.1790596756292392E-2"/>
                  <c:y val="0.109534433195850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BC-4168-B25C-32235E0711DA}"/>
                </c:ext>
              </c:extLst>
            </c:dLbl>
            <c:dLbl>
              <c:idx val="3"/>
              <c:layout>
                <c:manualLayout>
                  <c:x val="5.3015749670891385E-2"/>
                  <c:y val="-0.127731846019247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BC-4168-B25C-32235E0711D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эфирное вещание</c:v>
                </c:pt>
                <c:pt idx="1">
                  <c:v>спутниковое вещание</c:v>
                </c:pt>
                <c:pt idx="2">
                  <c:v>кабельное вещание</c:v>
                </c:pt>
                <c:pt idx="3">
                  <c:v>универсальная среда вещания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3672</c:v>
                </c:pt>
                <c:pt idx="1">
                  <c:v>9</c:v>
                </c:pt>
                <c:pt idx="2">
                  <c:v>1031</c:v>
                </c:pt>
                <c:pt idx="3">
                  <c:v>1314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ABC-4168-B25C-32235E071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549546625222812"/>
          <c:y val="0.3564848143982009"/>
          <c:w val="0.31201234136801026"/>
          <c:h val="0.28703037120359981"/>
        </c:manualLayout>
      </c:layout>
      <c:overlay val="1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906300797243103E-2"/>
          <c:y val="2.5123588658045988E-2"/>
          <c:w val="0.71833477780201849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2021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61E-2"/>
                  <c:y val="-1.6062320672627396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39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EA-4873-949B-9F14463CF568}"/>
                </c:ext>
              </c:extLst>
            </c:dLbl>
            <c:dLbl>
              <c:idx val="1"/>
              <c:layout>
                <c:manualLayout>
                  <c:x val="-5.5176559921878282E-3"/>
                  <c:y val="-4.1573354677601985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270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EA-4873-949B-9F14463CF568}"/>
                </c:ext>
              </c:extLst>
            </c:dLbl>
            <c:dLbl>
              <c:idx val="2"/>
              <c:layout>
                <c:manualLayout>
                  <c:x val="1.0027444343424591E-2"/>
                  <c:y val="-1.190507436570441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0770588846193788E-2"/>
                      <c:h val="5.66295645381761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4EA-4873-949B-9F14463CF56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270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EA-4873-949B-9F14463CF5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385E-3"/>
                  <c:y val="4.4131384788723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EA-4873-949B-9F14463CF568}"/>
                </c:ext>
              </c:extLst>
            </c:dLbl>
            <c:dLbl>
              <c:idx val="1"/>
              <c:layout>
                <c:manualLayout>
                  <c:x val="2.3583081216239381E-4"/>
                  <c:y val="-7.3023966485480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EA-4873-949B-9F14463CF568}"/>
                </c:ext>
              </c:extLst>
            </c:dLbl>
            <c:dLbl>
              <c:idx val="2"/>
              <c:layout>
                <c:manualLayout>
                  <c:x val="6.72072118120057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EA-4873-949B-9F14463CF5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</c:v>
                </c:pt>
                <c:pt idx="1">
                  <c:v>175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4EA-4873-949B-9F14463CF5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полугодие 2021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4EA-4873-949B-9F14463CF568}"/>
                </c:ext>
              </c:extLst>
            </c:dLbl>
            <c:dLbl>
              <c:idx val="1"/>
              <c:layout>
                <c:manualLayout>
                  <c:x val="-6.2310360217664408E-3"/>
                  <c:y val="3.90518938169781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EA-4873-949B-9F14463CF56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4EA-4873-949B-9F14463CF5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96</c:v>
                </c:pt>
                <c:pt idx="1">
                  <c:v>577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4EA-4873-949B-9F14463CF56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полугодие 2020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99</c:v>
                </c:pt>
                <c:pt idx="1">
                  <c:v>501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E4EA-4873-949B-9F14463CF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961792"/>
        <c:axId val="114984064"/>
      </c:barChart>
      <c:catAx>
        <c:axId val="11496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4984064"/>
        <c:crosses val="autoZero"/>
        <c:auto val="1"/>
        <c:lblAlgn val="ctr"/>
        <c:lblOffset val="100"/>
        <c:noMultiLvlLbl val="0"/>
      </c:catAx>
      <c:valAx>
        <c:axId val="114984064"/>
        <c:scaling>
          <c:orientation val="minMax"/>
          <c:max val="10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4961792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20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F177-A44E-4BDD-AF7A-EC40DF3C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Копитоненко Елена Анатольевна</cp:lastModifiedBy>
  <cp:revision>3</cp:revision>
  <cp:lastPrinted>2020-07-13T14:28:00Z</cp:lastPrinted>
  <dcterms:created xsi:type="dcterms:W3CDTF">2021-10-20T14:23:00Z</dcterms:created>
  <dcterms:modified xsi:type="dcterms:W3CDTF">2021-10-20T14:27:00Z</dcterms:modified>
</cp:coreProperties>
</file>