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78" w:rsidRDefault="00187578" w:rsidP="00187578">
      <w:pPr>
        <w:ind w:firstLine="709"/>
        <w:jc w:val="both"/>
        <w:rPr>
          <w:b/>
          <w:bCs/>
          <w:i/>
          <w:smallCaps/>
          <w:sz w:val="28"/>
          <w:szCs w:val="28"/>
        </w:rPr>
      </w:pPr>
      <w:r w:rsidRPr="002B17F6">
        <w:rPr>
          <w:b/>
          <w:bCs/>
          <w:i/>
          <w:smallCaps/>
          <w:sz w:val="28"/>
          <w:szCs w:val="28"/>
        </w:rPr>
        <w:t>Лицензирование</w:t>
      </w:r>
      <w:r>
        <w:rPr>
          <w:b/>
          <w:bCs/>
          <w:i/>
          <w:smallCaps/>
          <w:sz w:val="28"/>
          <w:szCs w:val="28"/>
        </w:rPr>
        <w:t xml:space="preserve"> телевизионного вещания и радиовещания</w:t>
      </w:r>
    </w:p>
    <w:p w:rsidR="008553E2" w:rsidRDefault="008553E2" w:rsidP="0046749F">
      <w:pPr>
        <w:jc w:val="both"/>
        <w:rPr>
          <w:sz w:val="28"/>
          <w:szCs w:val="28"/>
        </w:rPr>
      </w:pPr>
    </w:p>
    <w:p w:rsidR="00187578" w:rsidRPr="004D0D47" w:rsidRDefault="00187578" w:rsidP="00187578">
      <w:pPr>
        <w:ind w:firstLine="720"/>
        <w:jc w:val="both"/>
        <w:rPr>
          <w:sz w:val="28"/>
          <w:szCs w:val="28"/>
        </w:rPr>
      </w:pPr>
      <w:r w:rsidRPr="004D0D47">
        <w:rPr>
          <w:sz w:val="28"/>
          <w:szCs w:val="28"/>
        </w:rPr>
        <w:t xml:space="preserve">В </w:t>
      </w:r>
      <w:r w:rsidRPr="001C2BE2">
        <w:rPr>
          <w:sz w:val="28"/>
          <w:szCs w:val="28"/>
        </w:rPr>
        <w:t>2020 году</w:t>
      </w:r>
      <w:r w:rsidRPr="004D0D47">
        <w:rPr>
          <w:sz w:val="28"/>
          <w:szCs w:val="28"/>
        </w:rPr>
        <w:t xml:space="preserve"> поступило 1578 обращений по вопросу предоставления, переоформления, продления срока действия и выдачи дубликата лицензий на осуществление телерадиовещания. Число обращений по сравнению </w:t>
      </w:r>
      <w:r w:rsidRPr="001C2BE2">
        <w:rPr>
          <w:sz w:val="28"/>
          <w:szCs w:val="28"/>
        </w:rPr>
        <w:br/>
      </w:r>
      <w:r w:rsidRPr="004D0D47">
        <w:rPr>
          <w:sz w:val="28"/>
          <w:szCs w:val="28"/>
        </w:rPr>
        <w:t>2019 годом уменьшилось на 22 %.</w:t>
      </w:r>
    </w:p>
    <w:p w:rsidR="00187578" w:rsidRPr="004D0D47" w:rsidRDefault="00187578" w:rsidP="00187578">
      <w:pPr>
        <w:ind w:firstLine="708"/>
        <w:jc w:val="both"/>
        <w:rPr>
          <w:sz w:val="28"/>
          <w:szCs w:val="28"/>
        </w:rPr>
      </w:pPr>
      <w:r w:rsidRPr="004D0D47">
        <w:rPr>
          <w:sz w:val="28"/>
          <w:szCs w:val="28"/>
        </w:rPr>
        <w:t xml:space="preserve">В </w:t>
      </w:r>
      <w:r w:rsidRPr="001C2BE2">
        <w:rPr>
          <w:sz w:val="28"/>
          <w:szCs w:val="28"/>
        </w:rPr>
        <w:t>отчётный период</w:t>
      </w:r>
      <w:r w:rsidRPr="004D0D47">
        <w:rPr>
          <w:sz w:val="28"/>
          <w:szCs w:val="28"/>
        </w:rPr>
        <w:t xml:space="preserve"> в установленные законодательством сроки выдано 248 новых лицензий на осуществление телевизионного вещания и радиовещания; переоформлено 1085 лицензий с уч</w:t>
      </w:r>
      <w:r w:rsidRPr="001C2BE2">
        <w:rPr>
          <w:sz w:val="28"/>
          <w:szCs w:val="28"/>
        </w:rPr>
        <w:t>ё</w:t>
      </w:r>
      <w:r w:rsidRPr="004D0D47">
        <w:rPr>
          <w:sz w:val="28"/>
          <w:szCs w:val="28"/>
        </w:rPr>
        <w:t>том переоформления приложений к лицензиям; пролонгировано 15 лицензий.</w:t>
      </w:r>
    </w:p>
    <w:p w:rsidR="00187578" w:rsidRPr="004D0D47" w:rsidRDefault="00187578" w:rsidP="00187578">
      <w:pPr>
        <w:ind w:firstLine="720"/>
        <w:jc w:val="both"/>
        <w:rPr>
          <w:sz w:val="28"/>
          <w:szCs w:val="28"/>
        </w:rPr>
      </w:pPr>
      <w:r w:rsidRPr="004D0D47">
        <w:rPr>
          <w:sz w:val="28"/>
          <w:szCs w:val="28"/>
        </w:rPr>
        <w:t xml:space="preserve">Сравнение количества оформленных лицензий с 2019 г. показано на </w:t>
      </w:r>
      <w:r w:rsidR="00F47E5B">
        <w:rPr>
          <w:sz w:val="28"/>
          <w:szCs w:val="28"/>
        </w:rPr>
        <w:t>диаграмме 1</w:t>
      </w:r>
      <w:r w:rsidRPr="004D0D47">
        <w:rPr>
          <w:sz w:val="28"/>
          <w:szCs w:val="28"/>
        </w:rPr>
        <w:t>.</w:t>
      </w:r>
    </w:p>
    <w:p w:rsidR="008A4C34" w:rsidRDefault="008A4C34" w:rsidP="00187578">
      <w:pPr>
        <w:ind w:firstLine="720"/>
        <w:jc w:val="right"/>
        <w:rPr>
          <w:sz w:val="28"/>
          <w:szCs w:val="28"/>
        </w:rPr>
      </w:pPr>
    </w:p>
    <w:p w:rsidR="008A4C34" w:rsidRDefault="008A4C34" w:rsidP="00187578">
      <w:pPr>
        <w:ind w:firstLine="720"/>
        <w:jc w:val="right"/>
        <w:rPr>
          <w:sz w:val="28"/>
          <w:szCs w:val="28"/>
        </w:rPr>
      </w:pPr>
    </w:p>
    <w:p w:rsidR="008A4C34" w:rsidRDefault="008A4C34" w:rsidP="00187578">
      <w:pPr>
        <w:ind w:firstLine="720"/>
        <w:jc w:val="right"/>
        <w:rPr>
          <w:sz w:val="28"/>
          <w:szCs w:val="28"/>
        </w:rPr>
      </w:pPr>
    </w:p>
    <w:p w:rsidR="0046749F" w:rsidRDefault="0046749F" w:rsidP="00187578">
      <w:pPr>
        <w:ind w:firstLine="720"/>
        <w:jc w:val="right"/>
        <w:rPr>
          <w:sz w:val="28"/>
          <w:szCs w:val="28"/>
        </w:rPr>
      </w:pPr>
    </w:p>
    <w:p w:rsidR="00187578" w:rsidRDefault="00F47E5B" w:rsidP="0018757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Диаграмма 1</w:t>
      </w:r>
    </w:p>
    <w:p w:rsidR="00187578" w:rsidRDefault="00187578" w:rsidP="00187578">
      <w:pPr>
        <w:jc w:val="both"/>
        <w:rPr>
          <w:sz w:val="28"/>
          <w:szCs w:val="28"/>
        </w:rPr>
      </w:pPr>
      <w:r w:rsidRPr="00261795">
        <w:rPr>
          <w:noProof/>
          <w:color w:val="FF0000"/>
          <w:sz w:val="28"/>
          <w:szCs w:val="28"/>
        </w:rPr>
        <w:drawing>
          <wp:inline distT="0" distB="0" distL="0" distR="0" wp14:anchorId="33702520" wp14:editId="704D0E5F">
            <wp:extent cx="5715000" cy="4162425"/>
            <wp:effectExtent l="0" t="0" r="0" b="0"/>
            <wp:docPr id="1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7E5B" w:rsidRDefault="00F47E5B" w:rsidP="00187578">
      <w:pPr>
        <w:ind w:firstLine="708"/>
        <w:jc w:val="both"/>
        <w:rPr>
          <w:sz w:val="28"/>
          <w:szCs w:val="28"/>
        </w:rPr>
      </w:pPr>
    </w:p>
    <w:p w:rsidR="00187578" w:rsidRPr="00970A0C" w:rsidRDefault="00187578" w:rsidP="00187578">
      <w:pPr>
        <w:ind w:firstLine="708"/>
        <w:jc w:val="both"/>
        <w:rPr>
          <w:sz w:val="28"/>
          <w:szCs w:val="28"/>
        </w:rPr>
      </w:pPr>
      <w:r w:rsidRPr="00531933">
        <w:rPr>
          <w:sz w:val="28"/>
          <w:szCs w:val="28"/>
        </w:rPr>
        <w:t xml:space="preserve">По состоянию на 31.12.2020 в Реестре лицензий на телерадиовещание зарегистрировано 6160 </w:t>
      </w:r>
      <w:r w:rsidRPr="00970A0C">
        <w:rPr>
          <w:sz w:val="28"/>
          <w:szCs w:val="28"/>
        </w:rPr>
        <w:t xml:space="preserve">действующих лицензий (диаграмма </w:t>
      </w:r>
      <w:r w:rsidR="00F47E5B">
        <w:rPr>
          <w:sz w:val="28"/>
          <w:szCs w:val="28"/>
        </w:rPr>
        <w:t>2</w:t>
      </w:r>
      <w:r w:rsidRPr="00970A0C">
        <w:rPr>
          <w:sz w:val="28"/>
          <w:szCs w:val="28"/>
        </w:rPr>
        <w:t>).</w:t>
      </w:r>
    </w:p>
    <w:p w:rsidR="00187578" w:rsidRDefault="00187578" w:rsidP="00187578">
      <w:pPr>
        <w:ind w:firstLine="708"/>
        <w:jc w:val="both"/>
        <w:rPr>
          <w:sz w:val="28"/>
          <w:szCs w:val="28"/>
        </w:rPr>
      </w:pPr>
    </w:p>
    <w:p w:rsidR="00F47E5B" w:rsidRDefault="00F47E5B" w:rsidP="00187578">
      <w:pPr>
        <w:ind w:firstLine="708"/>
        <w:jc w:val="right"/>
        <w:rPr>
          <w:sz w:val="28"/>
          <w:szCs w:val="28"/>
        </w:rPr>
      </w:pPr>
    </w:p>
    <w:p w:rsidR="0046749F" w:rsidRDefault="0046749F" w:rsidP="00187578">
      <w:pPr>
        <w:ind w:firstLine="708"/>
        <w:jc w:val="right"/>
        <w:rPr>
          <w:sz w:val="28"/>
          <w:szCs w:val="28"/>
        </w:rPr>
      </w:pPr>
    </w:p>
    <w:p w:rsidR="00F47E5B" w:rsidRDefault="00F47E5B" w:rsidP="008553E2">
      <w:pPr>
        <w:rPr>
          <w:sz w:val="28"/>
          <w:szCs w:val="28"/>
        </w:rPr>
      </w:pPr>
    </w:p>
    <w:p w:rsidR="00F47E5B" w:rsidRDefault="00187578" w:rsidP="008553E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Диаграмма </w:t>
      </w:r>
      <w:r w:rsidR="00F47E5B">
        <w:rPr>
          <w:sz w:val="28"/>
          <w:szCs w:val="28"/>
        </w:rPr>
        <w:t>2</w:t>
      </w:r>
    </w:p>
    <w:p w:rsidR="0046749F" w:rsidRDefault="0046749F" w:rsidP="008553E2">
      <w:pPr>
        <w:ind w:firstLine="708"/>
        <w:jc w:val="right"/>
        <w:rPr>
          <w:sz w:val="28"/>
          <w:szCs w:val="28"/>
        </w:rPr>
      </w:pPr>
    </w:p>
    <w:p w:rsidR="0046749F" w:rsidRPr="00531933" w:rsidRDefault="0046749F" w:rsidP="008553E2">
      <w:pPr>
        <w:ind w:firstLine="708"/>
        <w:jc w:val="right"/>
        <w:rPr>
          <w:sz w:val="28"/>
          <w:szCs w:val="28"/>
        </w:rPr>
      </w:pPr>
      <w:bookmarkStart w:id="0" w:name="_GoBack"/>
      <w:bookmarkEnd w:id="0"/>
    </w:p>
    <w:p w:rsidR="00187578" w:rsidRPr="00531933" w:rsidRDefault="00187578" w:rsidP="00187578">
      <w:pPr>
        <w:jc w:val="both"/>
        <w:rPr>
          <w:sz w:val="28"/>
          <w:szCs w:val="28"/>
        </w:rPr>
      </w:pPr>
      <w:r w:rsidRPr="00531933">
        <w:rPr>
          <w:noProof/>
          <w:sz w:val="28"/>
          <w:szCs w:val="28"/>
        </w:rPr>
        <w:drawing>
          <wp:inline distT="0" distB="0" distL="0" distR="0" wp14:anchorId="572D32DE" wp14:editId="7C055F1D">
            <wp:extent cx="5381625" cy="26574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87578" w:rsidRDefault="00187578" w:rsidP="00187578">
      <w:pPr>
        <w:rPr>
          <w:sz w:val="28"/>
          <w:szCs w:val="28"/>
        </w:rPr>
      </w:pPr>
    </w:p>
    <w:p w:rsidR="00F47E5B" w:rsidRPr="008A4C34" w:rsidRDefault="00F47E5B" w:rsidP="00187578">
      <w:pPr>
        <w:rPr>
          <w:sz w:val="28"/>
          <w:szCs w:val="28"/>
          <w:lang w:val="en-US"/>
        </w:rPr>
      </w:pPr>
    </w:p>
    <w:p w:rsidR="00187578" w:rsidRPr="009B18F8" w:rsidRDefault="00187578" w:rsidP="00187578">
      <w:pPr>
        <w:ind w:firstLine="720"/>
        <w:jc w:val="both"/>
        <w:rPr>
          <w:sz w:val="28"/>
          <w:szCs w:val="28"/>
        </w:rPr>
      </w:pPr>
      <w:r w:rsidRPr="009B18F8">
        <w:rPr>
          <w:sz w:val="28"/>
          <w:szCs w:val="28"/>
        </w:rPr>
        <w:t>В 2020 году</w:t>
      </w:r>
      <w:r w:rsidRPr="009B18F8">
        <w:rPr>
          <w:szCs w:val="28"/>
        </w:rPr>
        <w:t xml:space="preserve"> </w:t>
      </w:r>
      <w:r w:rsidRPr="009B18F8">
        <w:rPr>
          <w:sz w:val="28"/>
          <w:szCs w:val="28"/>
        </w:rPr>
        <w:t>прекращено действие 641 лицензи</w:t>
      </w:r>
      <w:r w:rsidRPr="00447881">
        <w:rPr>
          <w:sz w:val="28"/>
          <w:szCs w:val="28"/>
        </w:rPr>
        <w:t>и</w:t>
      </w:r>
      <w:r w:rsidRPr="009B18F8">
        <w:rPr>
          <w:sz w:val="28"/>
          <w:szCs w:val="28"/>
        </w:rPr>
        <w:t xml:space="preserve">, что на </w:t>
      </w:r>
      <w:r w:rsidRPr="00447881">
        <w:rPr>
          <w:sz w:val="28"/>
          <w:szCs w:val="28"/>
        </w:rPr>
        <w:t>4,6</w:t>
      </w:r>
      <w:r w:rsidRPr="009B18F8">
        <w:rPr>
          <w:sz w:val="28"/>
          <w:szCs w:val="28"/>
        </w:rPr>
        <w:t xml:space="preserve"> % больше чем в 2019 году, в том числе:</w:t>
      </w:r>
    </w:p>
    <w:p w:rsidR="00187578" w:rsidRPr="009B18F8" w:rsidRDefault="00187578" w:rsidP="00187578">
      <w:pPr>
        <w:numPr>
          <w:ilvl w:val="0"/>
          <w:numId w:val="1"/>
        </w:numPr>
        <w:spacing w:after="100" w:afterAutospacing="1"/>
        <w:ind w:left="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B18F8">
        <w:rPr>
          <w:rFonts w:eastAsia="Calibri"/>
          <w:sz w:val="28"/>
          <w:szCs w:val="28"/>
          <w:lang w:eastAsia="en-US"/>
        </w:rPr>
        <w:t>по заявлению лицензиата</w:t>
      </w:r>
      <w:r w:rsidRPr="00447881">
        <w:rPr>
          <w:rFonts w:eastAsia="Calibri"/>
          <w:sz w:val="28"/>
          <w:szCs w:val="28"/>
          <w:lang w:eastAsia="en-US"/>
        </w:rPr>
        <w:t xml:space="preserve"> - </w:t>
      </w:r>
      <w:r w:rsidRPr="009B18F8">
        <w:rPr>
          <w:rFonts w:eastAsia="Calibri"/>
          <w:sz w:val="28"/>
          <w:szCs w:val="28"/>
          <w:lang w:eastAsia="en-US"/>
        </w:rPr>
        <w:t xml:space="preserve">399 лицензий; </w:t>
      </w:r>
    </w:p>
    <w:p w:rsidR="00187578" w:rsidRPr="009B18F8" w:rsidRDefault="00187578" w:rsidP="00187578">
      <w:pPr>
        <w:numPr>
          <w:ilvl w:val="0"/>
          <w:numId w:val="1"/>
        </w:numPr>
        <w:spacing w:after="100" w:afterAutospacing="1"/>
        <w:ind w:left="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B18F8">
        <w:rPr>
          <w:rFonts w:eastAsia="Calibri"/>
          <w:sz w:val="28"/>
          <w:szCs w:val="28"/>
          <w:lang w:eastAsia="en-US"/>
        </w:rPr>
        <w:t>по решению суда</w:t>
      </w:r>
      <w:r w:rsidRPr="00447881">
        <w:rPr>
          <w:rFonts w:eastAsia="Calibri"/>
          <w:sz w:val="28"/>
          <w:szCs w:val="28"/>
          <w:lang w:eastAsia="en-US"/>
        </w:rPr>
        <w:t xml:space="preserve"> -</w:t>
      </w:r>
      <w:r w:rsidRPr="009B18F8">
        <w:rPr>
          <w:rFonts w:eastAsia="Calibri"/>
          <w:sz w:val="28"/>
          <w:szCs w:val="28"/>
          <w:lang w:eastAsia="en-US"/>
        </w:rPr>
        <w:t xml:space="preserve"> 2</w:t>
      </w:r>
      <w:r w:rsidRPr="00447881">
        <w:rPr>
          <w:rFonts w:eastAsia="Calibri"/>
          <w:sz w:val="28"/>
          <w:szCs w:val="28"/>
          <w:lang w:eastAsia="en-US"/>
        </w:rPr>
        <w:t xml:space="preserve"> лицензии</w:t>
      </w:r>
      <w:r w:rsidRPr="009B18F8">
        <w:rPr>
          <w:rFonts w:eastAsia="Calibri"/>
          <w:sz w:val="28"/>
          <w:szCs w:val="28"/>
          <w:lang w:eastAsia="en-US"/>
        </w:rPr>
        <w:t>;</w:t>
      </w:r>
    </w:p>
    <w:p w:rsidR="00187578" w:rsidRPr="009B18F8" w:rsidRDefault="00187578" w:rsidP="00187578">
      <w:pPr>
        <w:numPr>
          <w:ilvl w:val="0"/>
          <w:numId w:val="1"/>
        </w:numPr>
        <w:spacing w:after="100" w:afterAutospacing="1"/>
        <w:ind w:left="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B18F8">
        <w:rPr>
          <w:rFonts w:eastAsia="Calibri"/>
          <w:sz w:val="28"/>
          <w:szCs w:val="28"/>
          <w:lang w:eastAsia="en-US"/>
        </w:rPr>
        <w:t xml:space="preserve">в связи с прекращением деятельности СМИ, </w:t>
      </w:r>
      <w:proofErr w:type="gramStart"/>
      <w:r w:rsidRPr="009B18F8">
        <w:rPr>
          <w:rFonts w:eastAsia="Calibri"/>
          <w:sz w:val="28"/>
          <w:szCs w:val="28"/>
          <w:lang w:eastAsia="en-US"/>
        </w:rPr>
        <w:t>указанного</w:t>
      </w:r>
      <w:proofErr w:type="gramEnd"/>
      <w:r w:rsidRPr="009B18F8">
        <w:rPr>
          <w:rFonts w:eastAsia="Calibri"/>
          <w:sz w:val="28"/>
          <w:szCs w:val="28"/>
          <w:lang w:eastAsia="en-US"/>
        </w:rPr>
        <w:t xml:space="preserve"> в лицензии</w:t>
      </w:r>
      <w:r w:rsidRPr="00447881">
        <w:rPr>
          <w:rFonts w:eastAsia="Calibri"/>
          <w:sz w:val="28"/>
          <w:szCs w:val="28"/>
          <w:lang w:eastAsia="en-US"/>
        </w:rPr>
        <w:t>, -</w:t>
      </w:r>
      <w:r w:rsidRPr="009B18F8">
        <w:rPr>
          <w:rFonts w:eastAsia="Calibri"/>
          <w:sz w:val="28"/>
          <w:szCs w:val="28"/>
          <w:lang w:eastAsia="en-US"/>
        </w:rPr>
        <w:t xml:space="preserve"> 159 лицензий; </w:t>
      </w:r>
    </w:p>
    <w:p w:rsidR="00187578" w:rsidRPr="009B18F8" w:rsidRDefault="00187578" w:rsidP="00187578">
      <w:pPr>
        <w:numPr>
          <w:ilvl w:val="0"/>
          <w:numId w:val="1"/>
        </w:numPr>
        <w:spacing w:after="100" w:afterAutospacing="1"/>
        <w:ind w:left="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B18F8">
        <w:rPr>
          <w:rFonts w:eastAsia="Calibri"/>
          <w:sz w:val="28"/>
          <w:szCs w:val="28"/>
          <w:lang w:eastAsia="en-US"/>
        </w:rPr>
        <w:t>по истечению срока действия лицензии</w:t>
      </w:r>
      <w:r w:rsidRPr="00447881">
        <w:rPr>
          <w:rFonts w:eastAsia="Calibri"/>
          <w:sz w:val="28"/>
          <w:szCs w:val="28"/>
          <w:lang w:eastAsia="en-US"/>
        </w:rPr>
        <w:t xml:space="preserve"> -</w:t>
      </w:r>
      <w:r w:rsidRPr="009B18F8">
        <w:rPr>
          <w:rFonts w:eastAsia="Calibri"/>
          <w:sz w:val="28"/>
          <w:szCs w:val="28"/>
          <w:lang w:eastAsia="en-US"/>
        </w:rPr>
        <w:t xml:space="preserve"> 3 лицензи</w:t>
      </w:r>
      <w:r w:rsidRPr="00447881">
        <w:rPr>
          <w:rFonts w:eastAsia="Calibri"/>
          <w:sz w:val="28"/>
          <w:szCs w:val="28"/>
          <w:lang w:eastAsia="en-US"/>
        </w:rPr>
        <w:t>и</w:t>
      </w:r>
      <w:r w:rsidRPr="009B18F8">
        <w:rPr>
          <w:rFonts w:eastAsia="Calibri"/>
          <w:sz w:val="28"/>
          <w:szCs w:val="28"/>
          <w:lang w:eastAsia="en-US"/>
        </w:rPr>
        <w:t xml:space="preserve">; </w:t>
      </w:r>
    </w:p>
    <w:p w:rsidR="00187578" w:rsidRPr="00447881" w:rsidRDefault="00187578" w:rsidP="00187578">
      <w:pPr>
        <w:numPr>
          <w:ilvl w:val="0"/>
          <w:numId w:val="1"/>
        </w:numPr>
        <w:spacing w:after="100" w:afterAutospacing="1"/>
        <w:ind w:left="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B18F8">
        <w:rPr>
          <w:rFonts w:eastAsia="Calibri"/>
          <w:sz w:val="28"/>
          <w:szCs w:val="28"/>
          <w:lang w:eastAsia="en-US"/>
        </w:rPr>
        <w:t>по причине исключения юридического лица из ЕГРЮЛ</w:t>
      </w:r>
      <w:r w:rsidRPr="00447881">
        <w:rPr>
          <w:rFonts w:eastAsia="Calibri"/>
          <w:sz w:val="28"/>
          <w:szCs w:val="28"/>
          <w:lang w:eastAsia="en-US"/>
        </w:rPr>
        <w:t xml:space="preserve"> - </w:t>
      </w:r>
      <w:r w:rsidRPr="00447881">
        <w:rPr>
          <w:rFonts w:eastAsia="Calibri"/>
          <w:sz w:val="28"/>
          <w:szCs w:val="28"/>
          <w:lang w:eastAsia="en-US"/>
        </w:rPr>
        <w:br/>
      </w:r>
      <w:r w:rsidRPr="009B18F8">
        <w:rPr>
          <w:rFonts w:eastAsia="Calibri"/>
          <w:sz w:val="28"/>
          <w:szCs w:val="28"/>
          <w:lang w:eastAsia="en-US"/>
        </w:rPr>
        <w:t xml:space="preserve">78 лицензий. </w:t>
      </w:r>
    </w:p>
    <w:p w:rsidR="00187578" w:rsidRPr="008A4C34" w:rsidRDefault="00187578" w:rsidP="00187578">
      <w:pPr>
        <w:ind w:firstLine="720"/>
        <w:jc w:val="both"/>
        <w:rPr>
          <w:sz w:val="28"/>
          <w:szCs w:val="28"/>
        </w:rPr>
      </w:pPr>
      <w:r w:rsidRPr="00531933">
        <w:rPr>
          <w:sz w:val="28"/>
          <w:szCs w:val="28"/>
        </w:rPr>
        <w:t xml:space="preserve">Информация обо всех лицензиях на телерадиовещание размещается на </w:t>
      </w:r>
      <w:r>
        <w:rPr>
          <w:sz w:val="28"/>
          <w:szCs w:val="28"/>
        </w:rPr>
        <w:t xml:space="preserve">официальном сайте </w:t>
      </w:r>
      <w:proofErr w:type="spellStart"/>
      <w:r>
        <w:rPr>
          <w:sz w:val="28"/>
          <w:szCs w:val="28"/>
        </w:rPr>
        <w:t>Роскомнадзора</w:t>
      </w:r>
      <w:proofErr w:type="spellEnd"/>
      <w:r w:rsidR="008A4C34" w:rsidRPr="008A4C34">
        <w:rPr>
          <w:sz w:val="28"/>
          <w:szCs w:val="28"/>
        </w:rPr>
        <w:t>.</w:t>
      </w:r>
    </w:p>
    <w:p w:rsidR="00187578" w:rsidRDefault="00187578" w:rsidP="00187578">
      <w:pPr>
        <w:ind w:firstLine="720"/>
        <w:jc w:val="both"/>
        <w:rPr>
          <w:rFonts w:eastAsia="Calibri"/>
          <w:sz w:val="28"/>
          <w:szCs w:val="28"/>
        </w:rPr>
      </w:pPr>
    </w:p>
    <w:p w:rsidR="00D577D7" w:rsidRPr="008A4C34" w:rsidRDefault="00D577D7"/>
    <w:sectPr w:rsidR="00D577D7" w:rsidRPr="008A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449CD"/>
    <w:multiLevelType w:val="hybridMultilevel"/>
    <w:tmpl w:val="0D8E8400"/>
    <w:lvl w:ilvl="0" w:tplc="EF2275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78"/>
    <w:rsid w:val="00187578"/>
    <w:rsid w:val="004106E0"/>
    <w:rsid w:val="0046749F"/>
    <w:rsid w:val="008553E2"/>
    <w:rsid w:val="008A4C34"/>
    <w:rsid w:val="00D577D7"/>
    <w:rsid w:val="00F4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75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75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5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75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75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5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64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649168853893264"/>
          <c:y val="3.3903883401858001E-2"/>
          <c:w val="0.81559006812243584"/>
          <c:h val="0.727754261931131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924564591369412E-3"/>
                  <c:y val="-2.64560317938399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3582203377252894E-3"/>
                  <c:y val="-3.3335270249688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734949323995391E-3"/>
                  <c:y val="-3.0062171190349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331</c:v>
                </c:pt>
                <c:pt idx="1">
                  <c:v>1509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5279012890812962E-2"/>
                  <c:y val="-2.4490135454380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712881161210239E-2"/>
                  <c:y val="-2.808722680156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397364719445862E-2"/>
                  <c:y val="-4.21942994830564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248</c:v>
                </c:pt>
                <c:pt idx="1">
                  <c:v>1085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68953216"/>
        <c:axId val="68954752"/>
        <c:axId val="0"/>
      </c:bar3DChart>
      <c:catAx>
        <c:axId val="68953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/>
            </a:pPr>
            <a:endParaRPr lang="ru-RU"/>
          </a:p>
        </c:txPr>
        <c:crossAx val="689547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8954752"/>
        <c:scaling>
          <c:orientation val="minMax"/>
          <c:max val="20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/>
            </a:pPr>
            <a:endParaRPr lang="ru-RU"/>
          </a:p>
        </c:txPr>
        <c:crossAx val="68953216"/>
        <c:crosses val="autoZero"/>
        <c:crossBetween val="between"/>
        <c:majorUnit val="500"/>
        <c:minorUnit val="500"/>
      </c:valAx>
      <c:spPr>
        <a:noFill/>
        <a:ln w="26882">
          <a:noFill/>
        </a:ln>
      </c:spPr>
    </c:plotArea>
    <c:legend>
      <c:legendPos val="b"/>
      <c:layout>
        <c:manualLayout>
          <c:xMode val="edge"/>
          <c:yMode val="edge"/>
          <c:x val="0.36759912510936132"/>
          <c:y val="0.9017748067532747"/>
          <c:w val="0.27369063867016624"/>
          <c:h val="5.509720895871998E-2"/>
        </c:manualLayout>
      </c:layout>
      <c:overlay val="0"/>
      <c:spPr>
        <a:noFill/>
        <a:ln w="26882">
          <a:noFill/>
        </a:ln>
      </c:spPr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 Cyr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25"/>
      <c:rotY val="1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013639209808285E-2"/>
          <c:y val="4.496256389004008E-2"/>
          <c:w val="0.97598635642000819"/>
          <c:h val="0.9521770475682754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bubble3D val="0"/>
            <c:explosion val="20"/>
            <c:spPr>
              <a:solidFill>
                <a:srgbClr val="FF0000"/>
              </a:solidFill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5.1279253980359117E-2"/>
                  <c:y val="-0.12095119977239265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Эфирное вещание</a:t>
                    </a:r>
                  </a:p>
                  <a:p>
                    <a:r>
                      <a:rPr lang="ru-RU" sz="110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(3744)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6562393545059033E-2"/>
                  <c:y val="-0.1482342865036607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Кабельное вещание</a:t>
                    </a:r>
                  </a:p>
                  <a:p>
                    <a:r>
                      <a:rPr lang="ru-RU" sz="110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(1059)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57015748031496061"/>
                  <c:y val="-2.8119596938494577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Универсальное </a:t>
                    </a:r>
                  </a:p>
                  <a:p>
                    <a:r>
                      <a:rPr lang="ru-RU" sz="110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(1348)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288604549432236E-2"/>
                  <c:y val="-5.7164729408824104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Спутниковое вещание</a:t>
                    </a:r>
                    <a:r>
                      <a:rPr lang="ru-RU" sz="11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(9)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4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Универсальное </c:v>
                </c:pt>
                <c:pt idx="3">
                  <c:v>спутниковое вещание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3744</c:v>
                </c:pt>
                <c:pt idx="1">
                  <c:v>1059</c:v>
                </c:pt>
                <c:pt idx="2">
                  <c:v>1348</c:v>
                </c:pt>
                <c:pt idx="3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4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Универсальное </c:v>
                </c:pt>
                <c:pt idx="3">
                  <c:v>спутниковое вещание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  <a:effectLst/>
    <a:scene3d>
      <a:camera prst="orthographicFront"/>
      <a:lightRig rig="threePt" dir="t"/>
    </a:scene3d>
    <a:sp3d/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C87B-F87B-45F9-951B-EBF01F5C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2021-03-29T13:10:00Z</cp:lastPrinted>
  <dcterms:created xsi:type="dcterms:W3CDTF">2021-03-29T12:59:00Z</dcterms:created>
  <dcterms:modified xsi:type="dcterms:W3CDTF">2021-03-29T14:00:00Z</dcterms:modified>
</cp:coreProperties>
</file>