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24dc955" w14:textId="24dc955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ноября 2019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27 ноября 2019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BD044F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BD044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Свердловская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Екатеринбург г (94,2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D044F">
                    <w:rPr>
                      <w:sz w:val="28"/>
                      <w:szCs w:val="28"/>
                    </w:rPr>
                    <w:t>7 150 000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BD044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BD044F">
                    <w:rPr>
                      <w:sz w:val="28"/>
                      <w:szCs w:val="28"/>
                    </w:rPr>
                    <w:t>143 000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BD044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BD044F">
                    <w:rPr>
                      <w:b/>
                      <w:sz w:val="28"/>
                      <w:szCs w:val="28"/>
                    </w:rPr>
                    <w:t>С</w:t>
                  </w:r>
                  <w:r w:rsidRPr="00BD044F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10.01.2020).</w:t>
                  </w:r>
                  <w:r w:rsidRPr="00BD04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BD044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Свердловская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Екатеринбург г (97,9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D044F">
                    <w:rPr>
                      <w:sz w:val="28"/>
                      <w:szCs w:val="28"/>
                    </w:rPr>
                    <w:t>7 150 000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BD044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BD044F">
                    <w:rPr>
                      <w:sz w:val="28"/>
                      <w:szCs w:val="28"/>
                    </w:rPr>
                    <w:t>143 000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BD044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BD044F">
                    <w:rPr>
                      <w:b/>
                      <w:sz w:val="28"/>
                      <w:szCs w:val="28"/>
                    </w:rPr>
                    <w:t>С</w:t>
                  </w:r>
                  <w:r w:rsidRPr="00BD044F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10.01.2020).</w:t>
                  </w:r>
                  <w:r w:rsidRPr="00BD04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Сахалинская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BD044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Южно-Сахалинск г (87,5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D044F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BD044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BD044F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BD044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BD044F">
                    <w:rPr>
                      <w:b/>
                      <w:sz w:val="28"/>
                      <w:szCs w:val="28"/>
                    </w:rPr>
                    <w:t>С</w:t>
                  </w:r>
                  <w:r w:rsidRPr="00BD044F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10.01.2020).</w:t>
                  </w:r>
                  <w:r w:rsidRPr="00BD04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Сахалинская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BD044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Южно-Сахалинск г (89,3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D044F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BD044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BD044F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BD044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BD044F">
                    <w:rPr>
                      <w:b/>
                      <w:sz w:val="28"/>
                      <w:szCs w:val="28"/>
                    </w:rPr>
                    <w:t>С</w:t>
                  </w:r>
                  <w:r w:rsidRPr="00BD044F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10.01.2020).</w:t>
                  </w:r>
                  <w:r w:rsidRPr="00BD04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Еврейская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Аобл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Биробиджан г (105,3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Еврейская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Аобл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Биробиджан г (106,9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BD044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Ялта г (95,6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D044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BD044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BD044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BD044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BD044F">
                    <w:rPr>
                      <w:b/>
                      <w:sz w:val="28"/>
                      <w:szCs w:val="28"/>
                    </w:rPr>
                    <w:t>С</w:t>
                  </w:r>
                  <w:r w:rsidRPr="00BD044F">
                    <w:rPr>
                      <w:b/>
                      <w:sz w:val="28"/>
                      <w:szCs w:val="28"/>
                    </w:rPr>
                    <w:t>огласовано Минобороны России до 10.01.2020).</w:t>
                  </w:r>
                  <w:r w:rsidRPr="00BD04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859B7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BD044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Ялта г (96,0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D044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BD044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BD044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BD044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BD044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BD044F">
                    <w:rPr>
                      <w:b/>
                      <w:sz w:val="28"/>
                      <w:szCs w:val="28"/>
                    </w:rPr>
                    <w:t>С</w:t>
                  </w:r>
                  <w:r w:rsidRPr="00BD044F">
                    <w:rPr>
                      <w:b/>
                      <w:sz w:val="28"/>
                      <w:szCs w:val="28"/>
                    </w:rPr>
                    <w:t>огласовано Минобороны России до 10.01.2020).</w:t>
                  </w:r>
                  <w:r w:rsidRPr="00BD04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1-8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1-8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lastRenderedPageBreak/>
        <w:t xml:space="preserve">Заявки на участие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31 октября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31 октября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31 октября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31 октября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31 октября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31 октября 2019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1-8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  <w:bookmarkStart w:name="_GoBack" w:id="0"/>
      <w:bookmarkEnd w:id="0"/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</w:t>
      </w:r>
      <w:r w:rsidRPr="001B035F">
        <w:rPr>
          <w:bCs/>
          <w:sz w:val="28"/>
          <w:szCs w:val="28"/>
        </w:rPr>
        <w:lastRenderedPageBreak/>
        <w:t xml:space="preserve">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859B7"/>
    <w:rsid w:val="00B92A45"/>
    <w:rsid w:val="00B94955"/>
    <w:rsid w:val="00BA6597"/>
    <w:rsid w:val="00BB2356"/>
    <w:rsid w:val="00BB6EA9"/>
    <w:rsid w:val="00BC7A72"/>
    <w:rsid w:val="00BD044F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A0165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2145</properties:Words>
  <properties:Characters>12227</properties:Characters>
  <properties:Lines>101</properties:Lines>
  <properties:Paragraphs>28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14344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2019-09-27T11:46:00Z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