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291CB6">
        <w:rPr>
          <w:rFonts w:ascii="Times New Roman" w:hAnsi="Times New Roman" w:cs="Times New Roman"/>
          <w:bCs w:val="0"/>
          <w:sz w:val="28"/>
          <w:szCs w:val="20"/>
        </w:rPr>
        <w:t>27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291CB6">
        <w:rPr>
          <w:rFonts w:ascii="Times New Roman" w:hAnsi="Times New Roman" w:cs="Times New Roman"/>
          <w:bCs w:val="0"/>
          <w:sz w:val="28"/>
          <w:szCs w:val="20"/>
        </w:rPr>
        <w:t>июня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201</w:t>
      </w:r>
      <w:r w:rsidR="004153E2" w:rsidRPr="008131FA">
        <w:rPr>
          <w:rFonts w:ascii="Times New Roman" w:hAnsi="Times New Roman" w:cs="Times New Roman"/>
          <w:bCs w:val="0"/>
          <w:sz w:val="28"/>
          <w:szCs w:val="20"/>
        </w:rPr>
        <w:t>8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1F5B7B">
        <w:rPr>
          <w:bCs/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317787" w:rsidRDefault="00183D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21711D" w:rsidRPr="001F5B7B" w:rsidRDefault="004B0F6A" w:rsidP="00D8746D">
      <w:pPr>
        <w:spacing w:line="260" w:lineRule="atLeast"/>
        <w:ind w:firstLine="697"/>
        <w:jc w:val="both"/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2</w:t>
      </w:r>
      <w:r w:rsidR="00291CB6" w:rsidRPr="001F5B7B">
        <w:rPr>
          <w:bCs/>
          <w:sz w:val="28"/>
          <w:szCs w:val="28"/>
        </w:rPr>
        <w:t>7</w:t>
      </w:r>
      <w:r w:rsidR="00643ED8" w:rsidRPr="001F5B7B">
        <w:rPr>
          <w:bCs/>
          <w:sz w:val="28"/>
          <w:szCs w:val="28"/>
        </w:rPr>
        <w:t xml:space="preserve"> </w:t>
      </w:r>
      <w:r w:rsidR="00291CB6" w:rsidRPr="001F5B7B">
        <w:rPr>
          <w:bCs/>
          <w:sz w:val="28"/>
          <w:szCs w:val="28"/>
        </w:rPr>
        <w:t>июня</w:t>
      </w:r>
      <w:r w:rsidR="00664E5C" w:rsidRPr="001F5B7B">
        <w:rPr>
          <w:bCs/>
          <w:sz w:val="28"/>
          <w:szCs w:val="28"/>
        </w:rPr>
        <w:t xml:space="preserve"> </w:t>
      </w:r>
      <w:r w:rsidR="008F42F7" w:rsidRPr="001F5B7B">
        <w:rPr>
          <w:bCs/>
          <w:sz w:val="28"/>
          <w:szCs w:val="28"/>
        </w:rPr>
        <w:t>20</w:t>
      </w:r>
      <w:r w:rsidR="00346A79" w:rsidRPr="001F5B7B">
        <w:rPr>
          <w:bCs/>
          <w:sz w:val="28"/>
          <w:szCs w:val="28"/>
        </w:rPr>
        <w:t>1</w:t>
      </w:r>
      <w:r w:rsidR="004153E2" w:rsidRPr="001F5B7B">
        <w:rPr>
          <w:bCs/>
          <w:sz w:val="28"/>
          <w:szCs w:val="28"/>
        </w:rPr>
        <w:t>8</w:t>
      </w:r>
      <w:r w:rsidR="008F42F7" w:rsidRPr="001F5B7B">
        <w:rPr>
          <w:bCs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1F5B7B">
        <w:rPr>
          <w:bCs/>
          <w:sz w:val="28"/>
          <w:szCs w:val="28"/>
        </w:rPr>
        <w:t>.</w:t>
      </w:r>
      <w:r w:rsidR="008F42F7" w:rsidRPr="001F5B7B">
        <w:rPr>
          <w:bCs/>
          <w:sz w:val="28"/>
          <w:szCs w:val="28"/>
        </w:rPr>
        <w:t xml:space="preserve"> </w:t>
      </w:r>
    </w:p>
    <w:p w:rsidR="00C949C6" w:rsidRPr="001F5B7B" w:rsidRDefault="00C949C6" w:rsidP="00B81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 xml:space="preserve">В результате </w:t>
      </w:r>
      <w:r w:rsidR="000E2EA3" w:rsidRPr="00317787">
        <w:rPr>
          <w:bCs/>
          <w:sz w:val="28"/>
          <w:szCs w:val="28"/>
        </w:rPr>
        <w:t>проведения конкурсов на получение права осуществлять наземное эфирное вещание с использованием конкретных радиочастот (далее – Конкурс)</w:t>
      </w:r>
      <w:r w:rsidR="000E6FFA" w:rsidRPr="001F5B7B">
        <w:rPr>
          <w:bCs/>
          <w:sz w:val="28"/>
          <w:szCs w:val="28"/>
        </w:rPr>
        <w:t xml:space="preserve"> </w:t>
      </w:r>
      <w:r w:rsidRPr="001F5B7B">
        <w:rPr>
          <w:bCs/>
          <w:sz w:val="28"/>
          <w:szCs w:val="28"/>
        </w:rPr>
        <w:t>победителями признаны:</w:t>
      </w:r>
    </w:p>
    <w:p w:rsidR="008165C6" w:rsidRPr="001F5B7B" w:rsidRDefault="008165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0E2861" w:rsidRPr="001F5B7B" w:rsidRDefault="00291CB6" w:rsidP="00B23057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АО "ИД "</w:t>
      </w:r>
      <w:proofErr w:type="gramStart"/>
      <w:r w:rsidRPr="001F5B7B">
        <w:rPr>
          <w:bCs/>
          <w:sz w:val="28"/>
          <w:szCs w:val="28"/>
        </w:rPr>
        <w:t>Комсомольская</w:t>
      </w:r>
      <w:proofErr w:type="gramEnd"/>
      <w:r w:rsidRPr="001F5B7B">
        <w:rPr>
          <w:bCs/>
          <w:sz w:val="28"/>
          <w:szCs w:val="28"/>
        </w:rPr>
        <w:t xml:space="preserve"> правда"</w:t>
      </w:r>
      <w:r w:rsidR="008F0EE9" w:rsidRPr="001F5B7B">
        <w:rPr>
          <w:bCs/>
          <w:sz w:val="28"/>
          <w:szCs w:val="28"/>
        </w:rPr>
        <w:t xml:space="preserve"> </w:t>
      </w:r>
      <w:r w:rsidR="00851972" w:rsidRPr="001F5B7B">
        <w:rPr>
          <w:bCs/>
          <w:sz w:val="28"/>
          <w:szCs w:val="28"/>
        </w:rPr>
        <w:t>–</w:t>
      </w:r>
      <w:r w:rsidR="001D66A8" w:rsidRPr="001F5B7B">
        <w:rPr>
          <w:bCs/>
          <w:sz w:val="28"/>
          <w:szCs w:val="28"/>
        </w:rPr>
        <w:t xml:space="preserve"> </w:t>
      </w:r>
      <w:r w:rsidRPr="001F5B7B">
        <w:rPr>
          <w:bCs/>
          <w:sz w:val="28"/>
          <w:szCs w:val="28"/>
        </w:rPr>
        <w:t xml:space="preserve">г. Санкт-Петербург, 92,0 МГц, </w:t>
      </w:r>
      <w:r w:rsidRPr="001F5B7B">
        <w:rPr>
          <w:bCs/>
          <w:sz w:val="28"/>
          <w:szCs w:val="28"/>
        </w:rPr>
        <w:br/>
        <w:t>1 кВт, концепция вещания "свободная"</w:t>
      </w:r>
      <w:r w:rsidR="00BE1990" w:rsidRPr="001F5B7B">
        <w:rPr>
          <w:bCs/>
          <w:sz w:val="28"/>
          <w:szCs w:val="28"/>
        </w:rPr>
        <w:t>;</w:t>
      </w:r>
    </w:p>
    <w:p w:rsidR="002845C8" w:rsidRPr="001F5B7B" w:rsidRDefault="00291CB6" w:rsidP="00004D79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1F5B7B">
        <w:rPr>
          <w:bCs/>
          <w:sz w:val="28"/>
          <w:szCs w:val="28"/>
        </w:rPr>
        <w:t>ЗАО "Корпорация "Радио-Арт"</w:t>
      </w:r>
      <w:r w:rsidR="0001707F" w:rsidRPr="001F5B7B">
        <w:rPr>
          <w:bCs/>
          <w:sz w:val="28"/>
          <w:szCs w:val="28"/>
        </w:rPr>
        <w:t xml:space="preserve"> </w:t>
      </w:r>
      <w:r w:rsidR="001D66A8" w:rsidRPr="001F5B7B">
        <w:rPr>
          <w:bCs/>
          <w:sz w:val="28"/>
          <w:szCs w:val="28"/>
        </w:rPr>
        <w:t xml:space="preserve">– </w:t>
      </w:r>
      <w:r w:rsidRPr="001F5B7B">
        <w:rPr>
          <w:bCs/>
          <w:sz w:val="28"/>
          <w:szCs w:val="28"/>
        </w:rPr>
        <w:t xml:space="preserve">г. Санкт-Петербург, 92,4 МГц, </w:t>
      </w:r>
      <w:r w:rsidRPr="001F5B7B">
        <w:rPr>
          <w:bCs/>
          <w:sz w:val="28"/>
          <w:szCs w:val="28"/>
        </w:rPr>
        <w:br/>
        <w:t>1 кВт, концепция вещания "свободная"</w:t>
      </w:r>
      <w:r w:rsidR="004B0F6A" w:rsidRPr="001F5B7B">
        <w:rPr>
          <w:bCs/>
          <w:sz w:val="28"/>
          <w:szCs w:val="28"/>
        </w:rPr>
        <w:t>;</w:t>
      </w:r>
      <w:proofErr w:type="gramEnd"/>
    </w:p>
    <w:p w:rsidR="002A1467" w:rsidRPr="001F5B7B" w:rsidRDefault="00291CB6" w:rsidP="00004D79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ООО "Компания Новое радио"</w:t>
      </w:r>
      <w:r w:rsidR="002A1467" w:rsidRPr="001F5B7B">
        <w:rPr>
          <w:bCs/>
          <w:sz w:val="28"/>
          <w:szCs w:val="28"/>
        </w:rPr>
        <w:t xml:space="preserve"> – </w:t>
      </w:r>
      <w:r w:rsidRPr="001F5B7B">
        <w:rPr>
          <w:bCs/>
          <w:sz w:val="28"/>
          <w:szCs w:val="28"/>
        </w:rPr>
        <w:t xml:space="preserve">г. Брянск, Брянская </w:t>
      </w:r>
      <w:proofErr w:type="spellStart"/>
      <w:proofErr w:type="gramStart"/>
      <w:r w:rsidRPr="001F5B7B">
        <w:rPr>
          <w:bCs/>
          <w:sz w:val="28"/>
          <w:szCs w:val="28"/>
        </w:rPr>
        <w:t>обл</w:t>
      </w:r>
      <w:proofErr w:type="spellEnd"/>
      <w:proofErr w:type="gramEnd"/>
      <w:r w:rsidRPr="001F5B7B">
        <w:rPr>
          <w:bCs/>
          <w:sz w:val="28"/>
          <w:szCs w:val="28"/>
        </w:rPr>
        <w:t>, 99,1 МГц, 0,5 кВт, концепция вещания "свободная"</w:t>
      </w:r>
      <w:r w:rsidR="002A1467" w:rsidRPr="001F5B7B">
        <w:rPr>
          <w:bCs/>
          <w:sz w:val="28"/>
          <w:szCs w:val="28"/>
        </w:rPr>
        <w:t>;</w:t>
      </w:r>
    </w:p>
    <w:p w:rsidR="000E2861" w:rsidRPr="001F5B7B" w:rsidRDefault="00291CB6" w:rsidP="004F04CC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ООО "</w:t>
      </w:r>
      <w:proofErr w:type="spellStart"/>
      <w:r w:rsidRPr="001F5B7B">
        <w:rPr>
          <w:bCs/>
          <w:sz w:val="28"/>
          <w:szCs w:val="28"/>
        </w:rPr>
        <w:t>МедиаСервис</w:t>
      </w:r>
      <w:proofErr w:type="spellEnd"/>
      <w:r w:rsidRPr="001F5B7B">
        <w:rPr>
          <w:bCs/>
          <w:sz w:val="28"/>
          <w:szCs w:val="28"/>
        </w:rPr>
        <w:t>"</w:t>
      </w:r>
      <w:r w:rsidR="00EB6636" w:rsidRPr="001F5B7B">
        <w:rPr>
          <w:bCs/>
          <w:sz w:val="28"/>
          <w:szCs w:val="28"/>
        </w:rPr>
        <w:t xml:space="preserve"> </w:t>
      </w:r>
      <w:r w:rsidR="00EE7CBA" w:rsidRPr="001F5B7B">
        <w:rPr>
          <w:bCs/>
          <w:sz w:val="28"/>
          <w:szCs w:val="28"/>
        </w:rPr>
        <w:t>–</w:t>
      </w:r>
      <w:r w:rsidR="00EB6636" w:rsidRPr="001F5B7B">
        <w:rPr>
          <w:bCs/>
          <w:sz w:val="28"/>
          <w:szCs w:val="28"/>
        </w:rPr>
        <w:t xml:space="preserve"> </w:t>
      </w:r>
      <w:r w:rsidRPr="001F5B7B">
        <w:rPr>
          <w:bCs/>
          <w:sz w:val="28"/>
          <w:szCs w:val="28"/>
        </w:rPr>
        <w:t xml:space="preserve">г. Брянск, Брянская </w:t>
      </w:r>
      <w:proofErr w:type="spellStart"/>
      <w:proofErr w:type="gramStart"/>
      <w:r w:rsidRPr="001F5B7B">
        <w:rPr>
          <w:bCs/>
          <w:sz w:val="28"/>
          <w:szCs w:val="28"/>
        </w:rPr>
        <w:t>обл</w:t>
      </w:r>
      <w:proofErr w:type="spellEnd"/>
      <w:proofErr w:type="gramEnd"/>
      <w:r w:rsidRPr="001F5B7B">
        <w:rPr>
          <w:bCs/>
          <w:sz w:val="28"/>
          <w:szCs w:val="28"/>
        </w:rPr>
        <w:t>, 104,5 МГц, 0,5 кВт, концепция вещания "свободная"</w:t>
      </w:r>
      <w:r w:rsidR="0053559E" w:rsidRPr="001F5B7B">
        <w:rPr>
          <w:bCs/>
          <w:sz w:val="28"/>
          <w:szCs w:val="28"/>
        </w:rPr>
        <w:t>;</w:t>
      </w:r>
    </w:p>
    <w:p w:rsidR="004F04CC" w:rsidRPr="001F5B7B" w:rsidRDefault="00291CB6" w:rsidP="004F04CC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ООО "Лав Радио сеть"</w:t>
      </w:r>
      <w:r w:rsidR="00FD2BCF" w:rsidRPr="001F5B7B">
        <w:rPr>
          <w:bCs/>
          <w:sz w:val="28"/>
          <w:szCs w:val="28"/>
        </w:rPr>
        <w:t xml:space="preserve"> </w:t>
      </w:r>
      <w:r w:rsidR="004F04CC" w:rsidRPr="001F5B7B">
        <w:rPr>
          <w:bCs/>
          <w:sz w:val="28"/>
          <w:szCs w:val="28"/>
        </w:rPr>
        <w:t xml:space="preserve">– </w:t>
      </w:r>
      <w:r w:rsidRPr="001F5B7B">
        <w:rPr>
          <w:bCs/>
          <w:sz w:val="28"/>
          <w:szCs w:val="28"/>
        </w:rPr>
        <w:t xml:space="preserve">г. Стерлитамак, г. Салават, </w:t>
      </w:r>
      <w:r w:rsidRPr="001F5B7B">
        <w:rPr>
          <w:bCs/>
          <w:sz w:val="28"/>
          <w:szCs w:val="28"/>
        </w:rPr>
        <w:br/>
        <w:t xml:space="preserve">(пункт установки передатчика - г. Салават), Башкортостан </w:t>
      </w:r>
      <w:proofErr w:type="spellStart"/>
      <w:proofErr w:type="gramStart"/>
      <w:r w:rsidRPr="001F5B7B">
        <w:rPr>
          <w:bCs/>
          <w:sz w:val="28"/>
          <w:szCs w:val="28"/>
        </w:rPr>
        <w:t>Респ</w:t>
      </w:r>
      <w:proofErr w:type="spellEnd"/>
      <w:proofErr w:type="gramEnd"/>
      <w:r w:rsidRPr="001F5B7B">
        <w:rPr>
          <w:bCs/>
          <w:sz w:val="28"/>
          <w:szCs w:val="28"/>
        </w:rPr>
        <w:t xml:space="preserve">, </w:t>
      </w:r>
      <w:r w:rsidRPr="001F5B7B">
        <w:rPr>
          <w:bCs/>
          <w:sz w:val="28"/>
          <w:szCs w:val="28"/>
        </w:rPr>
        <w:br/>
        <w:t>92,6 МГц, 1 кВт, концепция вещания "свободная"</w:t>
      </w:r>
      <w:r w:rsidR="00C92D10" w:rsidRPr="001F5B7B">
        <w:rPr>
          <w:bCs/>
          <w:sz w:val="28"/>
          <w:szCs w:val="28"/>
        </w:rPr>
        <w:t>;</w:t>
      </w:r>
    </w:p>
    <w:p w:rsidR="00C92D10" w:rsidRPr="001F5B7B" w:rsidRDefault="00291CB6" w:rsidP="004F04CC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ООО "СИТИ ФМ"</w:t>
      </w:r>
      <w:r w:rsidR="00C92D10" w:rsidRPr="001F5B7B">
        <w:rPr>
          <w:bCs/>
          <w:sz w:val="28"/>
          <w:szCs w:val="28"/>
        </w:rPr>
        <w:t xml:space="preserve"> – </w:t>
      </w:r>
      <w:r w:rsidRPr="001F5B7B">
        <w:rPr>
          <w:bCs/>
          <w:sz w:val="28"/>
          <w:szCs w:val="28"/>
        </w:rPr>
        <w:t xml:space="preserve">г. Стерлитамак, г. Салават, (пункт установки передатчика - </w:t>
      </w:r>
      <w:proofErr w:type="spellStart"/>
      <w:r w:rsidRPr="001F5B7B">
        <w:rPr>
          <w:bCs/>
          <w:sz w:val="28"/>
          <w:szCs w:val="28"/>
        </w:rPr>
        <w:t>Наумовка</w:t>
      </w:r>
      <w:proofErr w:type="spellEnd"/>
      <w:r w:rsidRPr="001F5B7B">
        <w:rPr>
          <w:bCs/>
          <w:sz w:val="28"/>
          <w:szCs w:val="28"/>
        </w:rPr>
        <w:t xml:space="preserve">), Башкортостан </w:t>
      </w:r>
      <w:proofErr w:type="spellStart"/>
      <w:proofErr w:type="gramStart"/>
      <w:r w:rsidRPr="001F5B7B">
        <w:rPr>
          <w:bCs/>
          <w:sz w:val="28"/>
          <w:szCs w:val="28"/>
        </w:rPr>
        <w:t>Респ</w:t>
      </w:r>
      <w:proofErr w:type="spellEnd"/>
      <w:proofErr w:type="gramEnd"/>
      <w:r w:rsidRPr="001F5B7B">
        <w:rPr>
          <w:bCs/>
          <w:sz w:val="28"/>
          <w:szCs w:val="28"/>
        </w:rPr>
        <w:t>, 102,3 МГц, 1 кВт, концепция вещания "свободная"</w:t>
      </w:r>
      <w:r w:rsidR="00C92D10" w:rsidRPr="001F5B7B">
        <w:rPr>
          <w:bCs/>
          <w:sz w:val="28"/>
          <w:szCs w:val="28"/>
        </w:rPr>
        <w:t>;</w:t>
      </w:r>
    </w:p>
    <w:p w:rsidR="00C92D10" w:rsidRPr="001F5B7B" w:rsidRDefault="00291CB6" w:rsidP="004F04CC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ООО "Эффект"</w:t>
      </w:r>
      <w:r w:rsidR="00C92D10" w:rsidRPr="001F5B7B">
        <w:rPr>
          <w:bCs/>
          <w:sz w:val="28"/>
          <w:szCs w:val="28"/>
        </w:rPr>
        <w:t xml:space="preserve"> – </w:t>
      </w:r>
      <w:r w:rsidRPr="001F5B7B">
        <w:rPr>
          <w:bCs/>
          <w:sz w:val="28"/>
          <w:szCs w:val="28"/>
        </w:rPr>
        <w:t xml:space="preserve">г. Феодосия, Крым </w:t>
      </w:r>
      <w:proofErr w:type="spellStart"/>
      <w:proofErr w:type="gramStart"/>
      <w:r w:rsidRPr="001F5B7B">
        <w:rPr>
          <w:bCs/>
          <w:sz w:val="28"/>
          <w:szCs w:val="28"/>
        </w:rPr>
        <w:t>Респ</w:t>
      </w:r>
      <w:proofErr w:type="spellEnd"/>
      <w:proofErr w:type="gramEnd"/>
      <w:r w:rsidRPr="001F5B7B">
        <w:rPr>
          <w:bCs/>
          <w:sz w:val="28"/>
          <w:szCs w:val="28"/>
        </w:rPr>
        <w:t>, 95,6 МГц, 0,1 кВт, концепция вещания "свободная"</w:t>
      </w:r>
      <w:r w:rsidR="00C92D10" w:rsidRPr="001F5B7B">
        <w:rPr>
          <w:bCs/>
          <w:sz w:val="28"/>
          <w:szCs w:val="28"/>
        </w:rPr>
        <w:t>;</w:t>
      </w:r>
    </w:p>
    <w:p w:rsidR="00C92D10" w:rsidRPr="001F5B7B" w:rsidRDefault="00C34FD3" w:rsidP="004F04CC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lastRenderedPageBreak/>
        <w:t>ООО "ПРО-Радио"</w:t>
      </w:r>
      <w:r w:rsidR="00C92D10" w:rsidRPr="001F5B7B">
        <w:rPr>
          <w:bCs/>
          <w:sz w:val="28"/>
          <w:szCs w:val="28"/>
        </w:rPr>
        <w:t xml:space="preserve"> – </w:t>
      </w:r>
      <w:r w:rsidRPr="001F5B7B">
        <w:rPr>
          <w:bCs/>
          <w:sz w:val="28"/>
          <w:szCs w:val="28"/>
        </w:rPr>
        <w:t xml:space="preserve">г. Феодосия, Крым </w:t>
      </w:r>
      <w:proofErr w:type="spellStart"/>
      <w:proofErr w:type="gramStart"/>
      <w:r w:rsidRPr="001F5B7B">
        <w:rPr>
          <w:bCs/>
          <w:sz w:val="28"/>
          <w:szCs w:val="28"/>
        </w:rPr>
        <w:t>Респ</w:t>
      </w:r>
      <w:proofErr w:type="spellEnd"/>
      <w:proofErr w:type="gramEnd"/>
      <w:r w:rsidRPr="001F5B7B">
        <w:rPr>
          <w:bCs/>
          <w:sz w:val="28"/>
          <w:szCs w:val="28"/>
        </w:rPr>
        <w:t>, 96,0 МГц, 0,1 кВт, концепция вещания "свободная".</w:t>
      </w:r>
    </w:p>
    <w:p w:rsidR="00C34FD3" w:rsidRPr="001F5B7B" w:rsidRDefault="00C34FD3" w:rsidP="00C34FD3">
      <w:pPr>
        <w:suppressAutoHyphens/>
        <w:ind w:left="720"/>
        <w:jc w:val="both"/>
        <w:rPr>
          <w:bCs/>
          <w:sz w:val="28"/>
          <w:szCs w:val="28"/>
        </w:rPr>
      </w:pPr>
    </w:p>
    <w:p w:rsidR="002A2907" w:rsidRPr="001F5B7B" w:rsidRDefault="002A2907" w:rsidP="002A2907">
      <w:pPr>
        <w:suppressAutoHyphens/>
        <w:jc w:val="both"/>
        <w:rPr>
          <w:bCs/>
          <w:sz w:val="28"/>
          <w:szCs w:val="28"/>
        </w:rPr>
      </w:pPr>
    </w:p>
    <w:p w:rsidR="00F60955" w:rsidRPr="001F5B7B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1F5B7B" w:rsidRDefault="00F542D7" w:rsidP="00F542D7">
      <w:pPr>
        <w:rPr>
          <w:bCs/>
          <w:sz w:val="28"/>
          <w:szCs w:val="28"/>
        </w:rPr>
      </w:pP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Получатель: Межрегиональное операционное УФК (</w:t>
      </w:r>
      <w:proofErr w:type="spellStart"/>
      <w:r w:rsidRPr="001F5B7B">
        <w:rPr>
          <w:bCs/>
          <w:sz w:val="28"/>
          <w:szCs w:val="28"/>
        </w:rPr>
        <w:t>Роскомнадзор</w:t>
      </w:r>
      <w:proofErr w:type="spellEnd"/>
      <w:r w:rsidRPr="001F5B7B">
        <w:rPr>
          <w:bCs/>
          <w:sz w:val="28"/>
          <w:szCs w:val="28"/>
        </w:rPr>
        <w:t>)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Лицевой счет - 05951000960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ИНН 7705846236</w:t>
      </w:r>
      <w:r w:rsidRPr="001F5B7B">
        <w:rPr>
          <w:bCs/>
          <w:sz w:val="28"/>
          <w:szCs w:val="28"/>
        </w:rPr>
        <w:br/>
        <w:t>КПП 770501001</w:t>
      </w:r>
      <w:r w:rsidRPr="001F5B7B">
        <w:rPr>
          <w:bCs/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БИК 044501002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Расчетный счет 40302810900001001901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Корр. счет - нет</w:t>
      </w:r>
    </w:p>
    <w:p w:rsidR="00663034" w:rsidRPr="00317787" w:rsidRDefault="00663034" w:rsidP="00F542D7">
      <w:pPr>
        <w:rPr>
          <w:b/>
          <w:bCs/>
          <w:sz w:val="28"/>
          <w:szCs w:val="28"/>
        </w:rPr>
      </w:pPr>
      <w:r w:rsidRPr="0031778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317787">
        <w:rPr>
          <w:b/>
          <w:bCs/>
          <w:sz w:val="28"/>
          <w:szCs w:val="28"/>
        </w:rPr>
        <w:br/>
      </w:r>
      <w:r w:rsidRPr="00317787">
        <w:rPr>
          <w:b/>
          <w:bCs/>
          <w:sz w:val="28"/>
          <w:szCs w:val="28"/>
        </w:rPr>
        <w:t>(НДС не облагается), предмет конкурса.</w:t>
      </w:r>
    </w:p>
    <w:p w:rsidR="00F60955" w:rsidRPr="0031778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1F5B7B" w:rsidRDefault="00922283" w:rsidP="00F60955">
      <w:pPr>
        <w:pStyle w:val="30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="008729E3" w:rsidRPr="001F5B7B" w:rsidRDefault="008729E3" w:rsidP="00E4310E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</w:t>
      </w:r>
      <w:proofErr w:type="spellStart"/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оложения</w:t>
      </w:r>
      <w:proofErr w:type="spellEnd"/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Par123"/>
      <w:bookmarkEnd w:id="0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Федерации";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подпункте "а"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23 П</w:t>
      </w:r>
      <w:proofErr w:type="spellStart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оложения</w:t>
      </w:r>
      <w:proofErr w:type="spell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729E3" w:rsidRPr="001F5B7B" w:rsidRDefault="008729E3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CE06E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EA2200">
      <w:pPr>
        <w:pStyle w:val="a4"/>
        <w:ind w:firstLine="720"/>
        <w:rPr>
          <w:sz w:val="28"/>
          <w:szCs w:val="28"/>
          <w:lang w:val="ru-RU"/>
        </w:rPr>
      </w:pPr>
      <w:bookmarkStart w:id="1" w:name="_GoBack"/>
      <w:bookmarkEnd w:id="1"/>
    </w:p>
    <w:p w:rsidR="002405D6" w:rsidRPr="00317787" w:rsidRDefault="002405D6" w:rsidP="00606F9A">
      <w:pPr>
        <w:pStyle w:val="20"/>
        <w:ind w:firstLine="0"/>
        <w:rPr>
          <w:b/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E38"/>
    <w:rsid w:val="00043A73"/>
    <w:rsid w:val="00045E03"/>
    <w:rsid w:val="000523AF"/>
    <w:rsid w:val="0005312F"/>
    <w:rsid w:val="000536A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1F5B7B"/>
    <w:rsid w:val="00210E9F"/>
    <w:rsid w:val="00212FB1"/>
    <w:rsid w:val="002149B9"/>
    <w:rsid w:val="0021711D"/>
    <w:rsid w:val="00224F87"/>
    <w:rsid w:val="0022591A"/>
    <w:rsid w:val="00231C7B"/>
    <w:rsid w:val="00235D35"/>
    <w:rsid w:val="002405D6"/>
    <w:rsid w:val="00241304"/>
    <w:rsid w:val="0024470C"/>
    <w:rsid w:val="00247D73"/>
    <w:rsid w:val="00250C7A"/>
    <w:rsid w:val="002559AB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4A95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0F6A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4501"/>
    <w:rsid w:val="006868CC"/>
    <w:rsid w:val="006877B1"/>
    <w:rsid w:val="00696EC9"/>
    <w:rsid w:val="00697059"/>
    <w:rsid w:val="006A06B9"/>
    <w:rsid w:val="006A3946"/>
    <w:rsid w:val="006A7167"/>
    <w:rsid w:val="006A72CA"/>
    <w:rsid w:val="006B14A5"/>
    <w:rsid w:val="006B7A26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3A1"/>
    <w:rsid w:val="007C50A8"/>
    <w:rsid w:val="007D3028"/>
    <w:rsid w:val="007D3267"/>
    <w:rsid w:val="007D6035"/>
    <w:rsid w:val="007E2066"/>
    <w:rsid w:val="007E5CFF"/>
    <w:rsid w:val="007F08DD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29E3"/>
    <w:rsid w:val="0088507F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A0526"/>
    <w:rsid w:val="009A48C3"/>
    <w:rsid w:val="009A64F5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7E83"/>
    <w:rsid w:val="00BC2888"/>
    <w:rsid w:val="00BD23A5"/>
    <w:rsid w:val="00BD48A0"/>
    <w:rsid w:val="00BD50B4"/>
    <w:rsid w:val="00BE1990"/>
    <w:rsid w:val="00BE2617"/>
    <w:rsid w:val="00BE5386"/>
    <w:rsid w:val="00BF3FB6"/>
    <w:rsid w:val="00BF52AA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34FD3"/>
    <w:rsid w:val="00C4012F"/>
    <w:rsid w:val="00C536C8"/>
    <w:rsid w:val="00C53936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C4678"/>
    <w:rsid w:val="00CD03F1"/>
    <w:rsid w:val="00CD1721"/>
    <w:rsid w:val="00CD7784"/>
    <w:rsid w:val="00CD7AC9"/>
    <w:rsid w:val="00CE06ED"/>
    <w:rsid w:val="00CE1077"/>
    <w:rsid w:val="00CE1EC5"/>
    <w:rsid w:val="00CE4E14"/>
    <w:rsid w:val="00CF0CBE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6171"/>
    <w:rsid w:val="00E663E6"/>
    <w:rsid w:val="00E67009"/>
    <w:rsid w:val="00E7647C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E0144"/>
    <w:rsid w:val="00EE4E82"/>
    <w:rsid w:val="00EE7CBA"/>
    <w:rsid w:val="00EF4792"/>
    <w:rsid w:val="00F00025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73DB7"/>
    <w:rsid w:val="00F821A7"/>
    <w:rsid w:val="00F82706"/>
    <w:rsid w:val="00F84C32"/>
    <w:rsid w:val="00F91A55"/>
    <w:rsid w:val="00F9527D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B6757-47D8-40B0-BF8E-1D6A2911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6339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11</cp:revision>
  <cp:lastPrinted>2018-06-27T15:46:00Z</cp:lastPrinted>
  <dcterms:created xsi:type="dcterms:W3CDTF">2018-06-27T12:40:00Z</dcterms:created>
  <dcterms:modified xsi:type="dcterms:W3CDTF">2018-06-27T16:00:00Z</dcterms:modified>
</cp:coreProperties>
</file>