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30.11.2022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Pr="00157C72" w:rsidR="00157C7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0565E2" w:rsidR="002F7DD1" w:rsidTr="00157C72">
        <w:trPr>
          <w:trHeight w:val="950"/>
        </w:trPr>
        <w:tc>
          <w:tcPr>
            <w:tcW w:w="709" w:type="dxa"/>
          </w:tcPr>
          <w:p w:rsidRPr="000565E2" w:rsidR="002F7DD1" w:rsidP="00157C72" w:rsidRDefault="002F7DD1">
            <w:pPr>
              <w:jc w:val="center"/>
              <w:rPr>
                <w:b/>
                <w:bCs/>
                <w:sz w:val="18"/>
                <w:szCs w:val="18"/>
              </w:rPr>
            </w:pPr>
            <w:bookmarkStart w:name="_GoBack" w:id="0"/>
            <w:r w:rsidRPr="000565E2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565E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65E2">
              <w:rPr>
                <w:b/>
                <w:bCs/>
                <w:sz w:val="18"/>
                <w:szCs w:val="18"/>
              </w:rPr>
              <w:t>/п</w:t>
            </w:r>
          </w:p>
          <w:p w:rsidRPr="000565E2" w:rsidR="002F7DD1" w:rsidP="00157C72" w:rsidRDefault="002F7D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Pr="000565E2" w:rsidR="002F7DD1" w:rsidP="00157C72" w:rsidRDefault="002F7DD1">
            <w:pPr>
              <w:spacing w:after="120"/>
              <w:jc w:val="center"/>
              <w:rPr>
                <w:sz w:val="18"/>
                <w:szCs w:val="18"/>
              </w:rPr>
            </w:pPr>
            <w:r w:rsidRPr="000565E2">
              <w:rPr>
                <w:b/>
                <w:bCs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3544" w:type="dxa"/>
          </w:tcPr>
          <w:p w:rsidRPr="000565E2" w:rsidR="002F7DD1" w:rsidP="00157C72" w:rsidRDefault="002F7DD1">
            <w:pPr>
              <w:spacing w:after="120"/>
              <w:jc w:val="center"/>
              <w:rPr>
                <w:sz w:val="18"/>
                <w:szCs w:val="18"/>
              </w:rPr>
            </w:pPr>
            <w:r w:rsidRPr="000565E2">
              <w:rPr>
                <w:b/>
                <w:bCs/>
                <w:sz w:val="18"/>
                <w:szCs w:val="18"/>
              </w:rPr>
              <w:t>Организация</w:t>
            </w:r>
          </w:p>
        </w:tc>
        <w:tc>
          <w:tcPr>
            <w:tcW w:w="2977" w:type="dxa"/>
          </w:tcPr>
          <w:p w:rsidRPr="000565E2" w:rsidR="002F7DD1" w:rsidP="00157C72" w:rsidRDefault="002F7DD1">
            <w:pPr>
              <w:spacing w:after="120"/>
              <w:jc w:val="center"/>
              <w:rPr>
                <w:sz w:val="18"/>
                <w:szCs w:val="18"/>
              </w:rPr>
            </w:pPr>
            <w:r w:rsidRPr="000565E2">
              <w:rPr>
                <w:b/>
                <w:bCs/>
                <w:sz w:val="18"/>
                <w:szCs w:val="18"/>
              </w:rPr>
              <w:t>Наименование телеканала</w:t>
            </w:r>
          </w:p>
        </w:tc>
      </w:tr>
      <w:tr w:rsidRPr="000565E2" w:rsidR="002D403E" w:rsidTr="00157C72">
        <w:trPr>
          <w:cantSplit/>
          <w:trHeight w:val="350"/>
        </w:trPr>
        <w:tc>
          <w:tcPr>
            <w:tcW w:w="709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126" w:type="dxa"/>
            <w:vMerge w:val="restart"/>
          </w:tcPr>
          <w:p w:rsidRPr="000565E2" w:rsidR="002F7DD1" w:rsidP="00157C72" w:rsidRDefault="00157C72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Городской округ город Сургут</w:t>
            </w:r>
          </w:p>
        </w:tc>
        <w:tc>
          <w:tcPr>
            <w:tcW w:w="3544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1. Автономное учреждение Ханты-Мансийского автономного округа - Югры "Окружная телерадиокомпания "Югра"</w:t>
            </w:r>
          </w:p>
        </w:tc>
        <w:tc>
          <w:tcPr>
            <w:tcW w:w="2977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  <w:lang w:val="en-US"/>
              </w:rPr>
              <w:t>1.</w:t>
            </w:r>
            <w:r w:rsidRPr="000565E2">
              <w:rPr>
                <w:sz w:val="18"/>
                <w:szCs w:val="18"/>
              </w:rPr>
              <w:t xml:space="preserve"> </w:t>
            </w:r>
            <w:proofErr w:type="spellStart"/>
            <w:r w:rsidRPr="000565E2">
              <w:rPr>
                <w:sz w:val="18"/>
                <w:szCs w:val="18"/>
                <w:lang w:val="en-US"/>
              </w:rPr>
              <w:t>Мой</w:t>
            </w:r>
            <w:proofErr w:type="spellEnd"/>
            <w:r w:rsidRPr="000565E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5E2">
              <w:rPr>
                <w:sz w:val="18"/>
                <w:szCs w:val="18"/>
                <w:lang w:val="en-US"/>
              </w:rPr>
              <w:t>Сургут</w:t>
            </w:r>
            <w:proofErr w:type="spellEnd"/>
          </w:p>
        </w:tc>
      </w:tr>
      <w:tr w:rsidRPr="000565E2" w:rsidR="002D403E" w:rsidTr="00157C72">
        <w:trPr>
          <w:trHeight w:val="230"/>
        </w:trPr>
        <w:tc>
          <w:tcPr>
            <w:tcW w:w="0" w:type="auto"/>
            <w:vMerge/>
          </w:tcPr>
          <w:p w:rsidRPr="000565E2" w:rsidR="002D403E" w:rsidP="00157C72" w:rsidRDefault="002D403E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Pr="000565E2" w:rsidR="002D403E" w:rsidP="00157C72" w:rsidRDefault="002D403E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2. Акционерное общество Телекомпания "</w:t>
            </w:r>
            <w:proofErr w:type="spellStart"/>
            <w:r w:rsidRPr="000565E2">
              <w:rPr>
                <w:sz w:val="18"/>
                <w:szCs w:val="18"/>
              </w:rPr>
              <w:t>СургутИнформ</w:t>
            </w:r>
            <w:proofErr w:type="spellEnd"/>
            <w:r w:rsidRPr="000565E2">
              <w:rPr>
                <w:sz w:val="18"/>
                <w:szCs w:val="18"/>
              </w:rPr>
              <w:t>-ТВ"</w:t>
            </w:r>
          </w:p>
        </w:tc>
        <w:tc>
          <w:tcPr>
            <w:tcW w:w="2977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  <w:lang w:val="en-US"/>
              </w:rPr>
              <w:t>2.</w:t>
            </w:r>
            <w:r w:rsidRPr="000565E2">
              <w:rPr>
                <w:sz w:val="18"/>
                <w:szCs w:val="18"/>
              </w:rPr>
              <w:t xml:space="preserve"> </w:t>
            </w:r>
            <w:proofErr w:type="spellStart"/>
            <w:r w:rsidRPr="000565E2">
              <w:rPr>
                <w:sz w:val="18"/>
                <w:szCs w:val="18"/>
                <w:lang w:val="en-US"/>
              </w:rPr>
              <w:t>Телеканал</w:t>
            </w:r>
            <w:proofErr w:type="spellEnd"/>
            <w:r w:rsidRPr="000565E2">
              <w:rPr>
                <w:sz w:val="18"/>
                <w:szCs w:val="18"/>
                <w:lang w:val="en-US"/>
              </w:rPr>
              <w:t xml:space="preserve"> "С1"</w:t>
            </w:r>
          </w:p>
        </w:tc>
      </w:tr>
      <w:tr w:rsidRPr="000565E2" w:rsidR="002D403E" w:rsidTr="00157C72">
        <w:trPr>
          <w:cantSplit/>
          <w:trHeight w:val="230"/>
        </w:trPr>
        <w:tc>
          <w:tcPr>
            <w:tcW w:w="0" w:type="auto"/>
            <w:vMerge/>
          </w:tcPr>
          <w:p w:rsidRPr="000565E2" w:rsidR="002D403E" w:rsidP="00157C72" w:rsidRDefault="002D4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Pr="000565E2" w:rsidR="002D403E" w:rsidP="00157C72" w:rsidRDefault="002D4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:rsidRPr="000565E2" w:rsidR="002F7DD1" w:rsidP="00157C72" w:rsidRDefault="002F7DD1">
            <w:pPr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3. Общество с ограниченной ответственностью Телерадиокомпания "</w:t>
            </w:r>
            <w:proofErr w:type="spellStart"/>
            <w:r w:rsidRPr="000565E2">
              <w:rPr>
                <w:sz w:val="18"/>
                <w:szCs w:val="18"/>
              </w:rPr>
              <w:t>Сургутинтерновости</w:t>
            </w:r>
            <w:proofErr w:type="spellEnd"/>
            <w:r w:rsidRPr="000565E2">
              <w:rPr>
                <w:sz w:val="18"/>
                <w:szCs w:val="18"/>
              </w:rPr>
              <w:t>"</w:t>
            </w:r>
          </w:p>
        </w:tc>
        <w:tc>
          <w:tcPr>
            <w:tcW w:w="2977" w:type="dxa"/>
            <w:vMerge w:val="restart"/>
          </w:tcPr>
          <w:p w:rsidRPr="000565E2" w:rsidR="002F7DD1" w:rsidP="00157C72" w:rsidRDefault="002F7DD1">
            <w:pPr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  <w:lang w:val="en-US"/>
              </w:rPr>
              <w:t>3.</w:t>
            </w:r>
            <w:r w:rsidRPr="000565E2">
              <w:rPr>
                <w:sz w:val="18"/>
                <w:szCs w:val="18"/>
              </w:rPr>
              <w:t xml:space="preserve"> </w:t>
            </w:r>
            <w:r w:rsidRPr="000565E2">
              <w:rPr>
                <w:sz w:val="18"/>
                <w:szCs w:val="18"/>
                <w:lang w:val="en-US"/>
              </w:rPr>
              <w:t>Сургут24</w:t>
            </w:r>
          </w:p>
        </w:tc>
      </w:tr>
      <w:tr w:rsidRPr="000565E2" w:rsidR="002D403E" w:rsidTr="00157C72">
        <w:trPr>
          <w:cantSplit/>
          <w:trHeight w:val="350"/>
        </w:trPr>
        <w:tc>
          <w:tcPr>
            <w:tcW w:w="709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2126" w:type="dxa"/>
            <w:vMerge w:val="restart"/>
          </w:tcPr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 xml:space="preserve">Единый пул муниципальных образований субъекта Российской Федерации - </w:t>
            </w:r>
            <w:r w:rsidRPr="000565E2">
              <w:rPr>
                <w:sz w:val="18"/>
                <w:szCs w:val="18"/>
              </w:rPr>
              <w:br/>
              <w:t>города федерального значения Севастополя:</w:t>
            </w:r>
          </w:p>
          <w:p w:rsidRPr="000565E2" w:rsidR="00157C72" w:rsidP="00157C72" w:rsidRDefault="00157C72">
            <w:pPr>
              <w:ind w:firstLine="34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- Балаклавский муниципальный округ;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 xml:space="preserve">- Город </w:t>
            </w:r>
            <w:proofErr w:type="spellStart"/>
            <w:r w:rsidRPr="000565E2">
              <w:rPr>
                <w:sz w:val="18"/>
                <w:szCs w:val="18"/>
              </w:rPr>
              <w:t>Инкерман</w:t>
            </w:r>
            <w:proofErr w:type="spellEnd"/>
            <w:r w:rsidRPr="000565E2">
              <w:rPr>
                <w:sz w:val="18"/>
                <w:szCs w:val="18"/>
              </w:rPr>
              <w:t>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 xml:space="preserve">- </w:t>
            </w:r>
            <w:proofErr w:type="spellStart"/>
            <w:r w:rsidRPr="000565E2">
              <w:rPr>
                <w:sz w:val="18"/>
                <w:szCs w:val="18"/>
              </w:rPr>
              <w:t>Орлиновский</w:t>
            </w:r>
            <w:proofErr w:type="spellEnd"/>
            <w:r w:rsidRPr="000565E2">
              <w:rPr>
                <w:sz w:val="18"/>
                <w:szCs w:val="18"/>
              </w:rPr>
              <w:t xml:space="preserve"> муниципальный округ;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- Терновский муниципальный округ;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- Гагаринский муниципальный округ;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- Ленинский муниципальный округ;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- Нахимовский муниципальный округ;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 xml:space="preserve">- </w:t>
            </w:r>
            <w:proofErr w:type="spellStart"/>
            <w:r w:rsidRPr="000565E2">
              <w:rPr>
                <w:sz w:val="18"/>
                <w:szCs w:val="18"/>
              </w:rPr>
              <w:t>Верхнесадовский</w:t>
            </w:r>
            <w:proofErr w:type="spellEnd"/>
            <w:r w:rsidRPr="000565E2">
              <w:rPr>
                <w:sz w:val="18"/>
                <w:szCs w:val="18"/>
              </w:rPr>
              <w:t xml:space="preserve"> муниципальный округ;</w:t>
            </w:r>
          </w:p>
          <w:p w:rsidRPr="000565E2" w:rsidR="00157C72" w:rsidP="00157C72" w:rsidRDefault="00157C72">
            <w:pPr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- Андреевский муниципальный округ;</w:t>
            </w:r>
          </w:p>
          <w:p w:rsidRPr="000565E2" w:rsidR="002F7DD1" w:rsidP="00157C72" w:rsidRDefault="00157C72">
            <w:pPr>
              <w:keepNext/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- Качинский муниципальный округ</w:t>
            </w:r>
          </w:p>
        </w:tc>
        <w:tc>
          <w:tcPr>
            <w:tcW w:w="3544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1. ОБЩЕСТВО С ОГРАНИЧЕННОЙ ОТВЕТСТВЕННОСТЬЮ «НЕЗАВИСИМОЕ ТЕЛЕВИДЕНИЕ СЕВАСТОПОЛЯ»</w:t>
            </w:r>
          </w:p>
        </w:tc>
        <w:tc>
          <w:tcPr>
            <w:tcW w:w="2977" w:type="dxa"/>
            <w:vMerge w:val="restart"/>
          </w:tcPr>
          <w:p w:rsidRPr="000565E2" w:rsidR="002F7DD1" w:rsidP="00157C72" w:rsidRDefault="002F7DD1">
            <w:pPr>
              <w:keepNext/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  <w:lang w:val="en-US"/>
              </w:rPr>
              <w:t>1.</w:t>
            </w:r>
            <w:r w:rsidRPr="000565E2">
              <w:rPr>
                <w:sz w:val="18"/>
                <w:szCs w:val="18"/>
              </w:rPr>
              <w:t xml:space="preserve"> </w:t>
            </w:r>
            <w:proofErr w:type="spellStart"/>
            <w:r w:rsidRPr="000565E2">
              <w:rPr>
                <w:sz w:val="18"/>
                <w:szCs w:val="18"/>
                <w:lang w:val="en-US"/>
              </w:rPr>
              <w:t>Независимое</w:t>
            </w:r>
            <w:proofErr w:type="spellEnd"/>
            <w:r w:rsidRPr="000565E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5E2">
              <w:rPr>
                <w:sz w:val="18"/>
                <w:szCs w:val="18"/>
                <w:lang w:val="en-US"/>
              </w:rPr>
              <w:t>телевидение</w:t>
            </w:r>
            <w:proofErr w:type="spellEnd"/>
            <w:r w:rsidRPr="000565E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5E2">
              <w:rPr>
                <w:sz w:val="18"/>
                <w:szCs w:val="18"/>
                <w:lang w:val="en-US"/>
              </w:rPr>
              <w:t>Севастополя</w:t>
            </w:r>
            <w:proofErr w:type="spellEnd"/>
          </w:p>
        </w:tc>
      </w:tr>
      <w:tr w:rsidRPr="000565E2" w:rsidR="002D403E" w:rsidTr="00157C72">
        <w:trPr>
          <w:cantSplit/>
          <w:trHeight w:val="230"/>
        </w:trPr>
        <w:tc>
          <w:tcPr>
            <w:tcW w:w="0" w:type="auto"/>
            <w:vMerge/>
          </w:tcPr>
          <w:p w:rsidRPr="000565E2" w:rsidR="002D403E" w:rsidP="00157C72" w:rsidRDefault="002D4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Pr="000565E2" w:rsidR="002D403E" w:rsidP="00157C72" w:rsidRDefault="002D4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:rsidRPr="000565E2" w:rsidR="002F7DD1" w:rsidP="00157C72" w:rsidRDefault="002F7DD1">
            <w:pPr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</w:rPr>
              <w:t>2. Государственное автономное учреждение города Севастополя «Севастопольская телерадиокомпания»</w:t>
            </w:r>
          </w:p>
        </w:tc>
        <w:tc>
          <w:tcPr>
            <w:tcW w:w="2977" w:type="dxa"/>
            <w:vMerge w:val="restart"/>
          </w:tcPr>
          <w:p w:rsidRPr="000565E2" w:rsidR="002F7DD1" w:rsidP="00157C72" w:rsidRDefault="002F7DD1">
            <w:pPr>
              <w:spacing w:after="120"/>
              <w:rPr>
                <w:sz w:val="18"/>
                <w:szCs w:val="18"/>
              </w:rPr>
            </w:pPr>
            <w:r w:rsidRPr="000565E2">
              <w:rPr>
                <w:sz w:val="18"/>
                <w:szCs w:val="18"/>
                <w:lang w:val="en-US"/>
              </w:rPr>
              <w:t>2.</w:t>
            </w:r>
            <w:r w:rsidRPr="000565E2">
              <w:rPr>
                <w:sz w:val="18"/>
                <w:szCs w:val="18"/>
              </w:rPr>
              <w:t xml:space="preserve"> </w:t>
            </w:r>
            <w:proofErr w:type="spellStart"/>
            <w:r w:rsidRPr="000565E2">
              <w:rPr>
                <w:sz w:val="18"/>
                <w:szCs w:val="18"/>
                <w:lang w:val="en-US"/>
              </w:rPr>
              <w:t>Севастополь</w:t>
            </w:r>
            <w:proofErr w:type="spellEnd"/>
            <w:r w:rsidRPr="000565E2">
              <w:rPr>
                <w:sz w:val="18"/>
                <w:szCs w:val="18"/>
                <w:lang w:val="en-US"/>
              </w:rPr>
              <w:t xml:space="preserve"> 24</w:t>
            </w:r>
          </w:p>
        </w:tc>
      </w:tr>
      <w:bookmarkEnd w:id="0"/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565E2"/>
    <w:rsid w:val="000A1FC8"/>
    <w:rsid w:val="0012654A"/>
    <w:rsid w:val="00157C72"/>
    <w:rsid w:val="002D2825"/>
    <w:rsid w:val="002D403E"/>
    <w:rsid w:val="002F7DD1"/>
    <w:rsid w:val="003B55ED"/>
    <w:rsid w:val="003B6A12"/>
    <w:rsid w:val="004B372E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16619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1694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F27905CC-F01E-46D3-8B6D-CAA1037E669D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1</properties:Pages>
  <properties:Words>242</properties:Words>
  <properties:Characters>1386</properties:Characters>
  <properties:Lines>11</properties:Lines>
  <properties:Paragraphs>3</properties:Paragraphs>
  <properties:TotalTime>50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2022-11-11T09:49:00Z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{f27905cc-f01e-46d3-8b6d-caa1037e669d}</vt:lpwstr>
  </prop:property>
</prop:Properties>
</file>