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23.12.2020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A618D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14CC2" w:rsidP="002F7DD1">
            <w:pPr>
              <w:keepNext/>
              <w:spacing w:after="120"/>
              <w:jc w:val="center"/>
            </w:pPr>
            <w:r w:rsidRPr="00414CC2">
              <w:t>г</w:t>
            </w:r>
            <w:r w:rsidRPr="00414CC2">
              <w:t>ород Челябинск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Общество с ограниченной ответственностью Информационная компания "Медиа-Центр"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Русская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линия</w:t>
            </w:r>
            <w:proofErr w:type="spellEnd"/>
          </w:p>
        </w:tc>
      </w:tr>
      <w:tr w:rsidR="00A618D2">
        <w:trPr>
          <w:cantSplit/>
          <w:trHeight w:val="230"/>
        </w:trPr>
        <w:tc>
          <w:tcPr>
            <w:tcW w:w="0" w:type="auto"/>
            <w:vMerge/>
          </w:tcPr>
          <w:p w:rsidR="00A618D2" w:rsidRDefault="00A618D2"/>
        </w:tc>
        <w:tc>
          <w:tcPr>
            <w:tcW w:w="0" w:type="auto"/>
            <w:vMerge/>
          </w:tcPr>
          <w:p w:rsidR="00A618D2" w:rsidRDefault="00A618D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2.</w:t>
            </w:r>
            <w:r w:rsidRPr="002F7DD1">
              <w:t xml:space="preserve"> </w:t>
            </w:r>
            <w:r w:rsidRPr="00326D97">
              <w:t>Общество с ограниченной ответственностью "Предприятие "Инфо-ТВ"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Городские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новости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Челябинск</w:t>
            </w:r>
            <w:proofErr w:type="spellEnd"/>
          </w:p>
        </w:tc>
      </w:tr>
      <w:tr w:rsidR="00A618D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14CC2" w:rsidP="002F7DD1">
            <w:pPr>
              <w:spacing w:after="120"/>
              <w:jc w:val="center"/>
            </w:pPr>
            <w:r w:rsidRPr="00414CC2">
              <w:t>г</w:t>
            </w:r>
            <w:r w:rsidRPr="00414CC2">
              <w:t>ородской округ город Тюмень – город Тюмень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Закрытое акционерное общество "Информационное агентство "</w:t>
            </w:r>
            <w:proofErr w:type="spellStart"/>
            <w:r w:rsidRPr="00326D97">
              <w:t>Сибинформбюро</w:t>
            </w:r>
            <w:proofErr w:type="spellEnd"/>
            <w:r w:rsidRPr="00326D97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414CC2">
              <w:t>1.</w:t>
            </w:r>
            <w:r w:rsidRPr="002F7DD1">
              <w:t xml:space="preserve"> </w:t>
            </w:r>
            <w:r w:rsidRPr="00414CC2">
              <w:t>Т</w:t>
            </w:r>
            <w:proofErr w:type="gramStart"/>
            <w:r>
              <w:rPr>
                <w:lang w:val="en-US"/>
              </w:rPr>
              <w:t>V</w:t>
            </w:r>
            <w:proofErr w:type="gramEnd"/>
            <w:r w:rsidRPr="00414CC2">
              <w:t>ОЯ Тюмень</w:t>
            </w:r>
          </w:p>
        </w:tc>
      </w:tr>
      <w:tr w:rsidR="00A618D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414CC2"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14CC2" w:rsidP="002F7DD1">
            <w:pPr>
              <w:keepNext/>
              <w:spacing w:after="120"/>
              <w:jc w:val="center"/>
            </w:pPr>
            <w:r w:rsidRPr="00414CC2">
              <w:t>г</w:t>
            </w:r>
            <w:r w:rsidRPr="00414CC2">
              <w:t>ород Красноярск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Общество с ограниченной ответственностью "РИТЭКС"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Афонтово</w:t>
            </w:r>
            <w:proofErr w:type="spellEnd"/>
          </w:p>
        </w:tc>
      </w:tr>
      <w:tr w:rsidR="00A618D2">
        <w:trPr>
          <w:trHeight w:val="230"/>
        </w:trPr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2.</w:t>
            </w:r>
            <w:r w:rsidRPr="002F7DD1">
              <w:t xml:space="preserve"> </w:t>
            </w:r>
            <w:r w:rsidRPr="00326D97">
              <w:t>Общество с ограниченной ответственностью  "Телерадиокомпания "Прима-ТВ"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Прима</w:t>
            </w:r>
            <w:proofErr w:type="spellEnd"/>
            <w:r>
              <w:rPr>
                <w:lang w:val="en-US"/>
              </w:rPr>
              <w:t>-ТВ</w:t>
            </w:r>
          </w:p>
        </w:tc>
      </w:tr>
      <w:tr w:rsidR="00A618D2">
        <w:trPr>
          <w:trHeight w:val="230"/>
        </w:trPr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3.</w:t>
            </w:r>
            <w:r w:rsidRPr="002F7DD1">
              <w:t xml:space="preserve"> </w:t>
            </w:r>
            <w:r w:rsidRPr="00326D97">
              <w:t>Общество с ограниченной ответственностью "ЦЕНТР КРАСНОЯРСК"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r>
              <w:rPr>
                <w:lang w:val="en-US"/>
              </w:rPr>
              <w:t>ЦЕНТР КРАСНОЯРСК</w:t>
            </w:r>
          </w:p>
        </w:tc>
      </w:tr>
      <w:tr w:rsidR="00A618D2">
        <w:trPr>
          <w:cantSplit/>
          <w:trHeight w:val="230"/>
        </w:trPr>
        <w:tc>
          <w:tcPr>
            <w:tcW w:w="0" w:type="auto"/>
            <w:vMerge/>
          </w:tcPr>
          <w:p w:rsidR="00A618D2" w:rsidRDefault="00A618D2"/>
        </w:tc>
        <w:tc>
          <w:tcPr>
            <w:tcW w:w="0" w:type="auto"/>
            <w:vMerge/>
          </w:tcPr>
          <w:p w:rsidR="00A618D2" w:rsidRDefault="00A618D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4.</w:t>
            </w:r>
            <w:r w:rsidRPr="002F7DD1">
              <w:t xml:space="preserve"> </w:t>
            </w:r>
            <w:r w:rsidRPr="00326D97">
              <w:t>Общество с ограниченной ответственностью "Вещательная корпорация "ТЕЛЕСФЕРА"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4.</w:t>
            </w:r>
            <w:r w:rsidRPr="002F7DD1">
              <w:t xml:space="preserve"> </w:t>
            </w: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Красноярск</w:t>
            </w:r>
            <w:proofErr w:type="spellEnd"/>
          </w:p>
        </w:tc>
      </w:tr>
      <w:tr w:rsidR="00A618D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14CC2" w:rsidP="002F7DD1">
            <w:pPr>
              <w:spacing w:after="120"/>
              <w:jc w:val="center"/>
            </w:pPr>
            <w:r w:rsidRPr="00414CC2">
              <w:t>г</w:t>
            </w:r>
            <w:r w:rsidRPr="00414CC2">
              <w:t>ород Саратов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Общество с ограниченной ответственностью "Медиа-Вещатель"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Саратовский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</w:p>
        </w:tc>
      </w:tr>
      <w:tr w:rsidR="00A618D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14CC2" w:rsidP="002F7DD1">
            <w:pPr>
              <w:keepNext/>
              <w:spacing w:after="120"/>
              <w:jc w:val="center"/>
            </w:pPr>
            <w:r w:rsidRPr="00414CC2">
              <w:t>г</w:t>
            </w:r>
            <w:r w:rsidRPr="00414CC2">
              <w:t>ород Киров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Акционерное общество телекомпания "Гранд 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1.</w:t>
            </w:r>
            <w:r w:rsidRPr="002F7DD1">
              <w:t xml:space="preserve"> </w:t>
            </w:r>
            <w:r w:rsidRPr="00326D97">
              <w:t>Телекомпания Гранд ТВ - Киров</w:t>
            </w:r>
          </w:p>
        </w:tc>
      </w:tr>
      <w:tr w:rsidR="00A618D2">
        <w:trPr>
          <w:trHeight w:val="230"/>
        </w:trPr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A618D2" w:rsidRDefault="00A618D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326D97">
              <w:t>2.</w:t>
            </w:r>
            <w:r w:rsidRPr="002F7DD1">
              <w:t xml:space="preserve"> </w:t>
            </w:r>
            <w:r w:rsidRPr="00326D97">
              <w:t xml:space="preserve">Общество с ограниченной ответственностью </w:t>
            </w:r>
            <w:r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Стар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Плюс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Киров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 xml:space="preserve">ТВ 43 </w:t>
            </w:r>
            <w:proofErr w:type="spellStart"/>
            <w:r>
              <w:rPr>
                <w:lang w:val="en-US"/>
              </w:rPr>
              <w:t>Регион</w:t>
            </w:r>
            <w:proofErr w:type="spellEnd"/>
          </w:p>
        </w:tc>
      </w:tr>
      <w:tr w:rsidR="00A618D2">
        <w:trPr>
          <w:cantSplit/>
          <w:trHeight w:val="230"/>
        </w:trPr>
        <w:tc>
          <w:tcPr>
            <w:tcW w:w="0" w:type="auto"/>
            <w:vMerge/>
          </w:tcPr>
          <w:p w:rsidR="00A618D2" w:rsidRDefault="00A618D2"/>
        </w:tc>
        <w:tc>
          <w:tcPr>
            <w:tcW w:w="0" w:type="auto"/>
            <w:vMerge/>
          </w:tcPr>
          <w:p w:rsidR="00A618D2" w:rsidRDefault="00A618D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3.</w:t>
            </w:r>
            <w:r w:rsidRPr="002F7DD1">
              <w:t xml:space="preserve"> </w:t>
            </w:r>
            <w:r w:rsidRPr="00326D97">
              <w:t>Общество с ограниченной ответственностью "Город-ТВ"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326D97">
              <w:t>3.</w:t>
            </w:r>
            <w:r w:rsidRPr="002F7DD1">
              <w:t xml:space="preserve"> </w:t>
            </w:r>
            <w:r w:rsidRPr="00326D97">
              <w:t>Первый городской канал в Кирове</w:t>
            </w:r>
          </w:p>
        </w:tc>
      </w:tr>
      <w:tr w:rsidR="00326D97" w:rsidTr="00414CC2">
        <w:trPr>
          <w:cantSplit/>
        </w:trPr>
        <w:tc>
          <w:tcPr>
            <w:tcW w:w="709" w:type="dxa"/>
            <w:vMerge w:val="restart"/>
          </w:tcPr>
          <w:p w:rsidR="00326D97" w:rsidRPr="002F7DD1" w:rsidRDefault="00326D97" w:rsidP="00CE32C6">
            <w:pPr>
              <w:spacing w:after="120"/>
              <w:jc w:val="center"/>
            </w:pPr>
            <w:r w:rsidRPr="002F7DD1">
              <w:rPr>
                <w:lang w:val="en-US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326D97" w:rsidRPr="002F7DD1" w:rsidRDefault="00414CC2" w:rsidP="00414CC2">
            <w:pPr>
              <w:spacing w:after="120"/>
              <w:jc w:val="center"/>
            </w:pPr>
            <w:r w:rsidRPr="00414CC2">
              <w:t>г</w:t>
            </w:r>
            <w:r w:rsidRPr="00414CC2">
              <w:t>ород Махачкала</w:t>
            </w:r>
          </w:p>
        </w:tc>
        <w:tc>
          <w:tcPr>
            <w:tcW w:w="6521" w:type="dxa"/>
            <w:gridSpan w:val="2"/>
          </w:tcPr>
          <w:p w:rsidR="00326D97" w:rsidRPr="002F7DD1" w:rsidRDefault="00326D97" w:rsidP="00326D97">
            <w:pPr>
              <w:spacing w:after="120"/>
            </w:pPr>
            <w:r>
              <w:t>заявок не поступило</w:t>
            </w:r>
            <w:r w:rsidRPr="002F7DD1">
              <w:t xml:space="preserve"> </w:t>
            </w:r>
          </w:p>
        </w:tc>
      </w:tr>
    </w:tbl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26D97"/>
    <w:rsid w:val="003B55ED"/>
    <w:rsid w:val="003B6A12"/>
    <w:rsid w:val="00414CC2"/>
    <w:rsid w:val="004B372E"/>
    <w:rsid w:val="00A22503"/>
    <w:rsid w:val="00A618D2"/>
    <w:rsid w:val="00AC0609"/>
    <w:rsid w:val="00B96E48"/>
    <w:rsid w:val="00BF67D2"/>
    <w:rsid w:val="00CE32C6"/>
    <w:rsid w:val="00DB2E0C"/>
    <w:rsid w:val="00DC4251"/>
    <w:rsid w:val="00E05362"/>
    <w:rsid w:val="00E91D67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828CFAC-E2AA-4956-97A0-B90B7CD712B7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16</cp:revision>
  <cp:lastPrinted>2020-12-08T07:12:00Z</cp:lastPrinted>
  <dcterms:created xsi:type="dcterms:W3CDTF">2020-07-31T08:32:00Z</dcterms:created>
  <dcterms:modified xsi:type="dcterms:W3CDTF">2020-12-08T08:36:00Z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{9828cfac-e2aa-4956-97a0-b90b7cd712b7}</vt:lpwstr>
  </property>
</Properties>
</file>