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34" w:rsidRPr="007F00B3" w:rsidRDefault="00886B34" w:rsidP="00366CD6">
      <w:pPr>
        <w:jc w:val="center"/>
      </w:pPr>
      <w:r w:rsidRPr="007F00B3">
        <w:t>МИНИСТЕРСТВО СВЯЗИ И МАССОВЫХ КОММУНИКАЦИЙ</w:t>
      </w:r>
    </w:p>
    <w:p w:rsidR="00886B34" w:rsidRPr="007F00B3" w:rsidRDefault="00886B34" w:rsidP="00366CD6">
      <w:pPr>
        <w:jc w:val="center"/>
      </w:pPr>
      <w:r w:rsidRPr="007F00B3">
        <w:t>РОССИЙСКОЙ ФЕДЕРАЦИИ</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DC72EC" w:rsidRPr="007F00B3">
        <w:rPr>
          <w:b/>
          <w:bCs/>
          <w:color w:val="auto"/>
          <w:sz w:val="32"/>
          <w:szCs w:val="32"/>
        </w:rPr>
        <w:t xml:space="preserve"> ЗА 201</w:t>
      </w:r>
      <w:r w:rsidR="0046407A">
        <w:rPr>
          <w:b/>
          <w:bCs/>
          <w:color w:val="auto"/>
          <w:sz w:val="32"/>
          <w:szCs w:val="32"/>
        </w:rPr>
        <w:t>6</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192B08" w:rsidRDefault="00C612E7" w:rsidP="00366CD6">
      <w:pPr>
        <w:pStyle w:val="a4"/>
        <w:spacing w:line="240" w:lineRule="auto"/>
        <w:jc w:val="center"/>
        <w:rPr>
          <w:color w:val="auto"/>
          <w:szCs w:val="28"/>
        </w:rPr>
      </w:pPr>
      <w:r w:rsidRPr="007F00B3">
        <w:rPr>
          <w:color w:val="auto"/>
          <w:szCs w:val="28"/>
        </w:rPr>
        <w:t>201</w:t>
      </w:r>
      <w:r w:rsidR="0046407A">
        <w:rPr>
          <w:color w:val="auto"/>
          <w:szCs w:val="28"/>
        </w:rPr>
        <w:t>7</w:t>
      </w:r>
      <w:r w:rsidRPr="007F00B3">
        <w:rPr>
          <w:color w:val="auto"/>
          <w:szCs w:val="28"/>
        </w:rPr>
        <w:t xml:space="preserve"> год</w:t>
      </w:r>
    </w:p>
    <w:p w:rsidR="0032071E" w:rsidRPr="003C0F5D" w:rsidRDefault="0032071E" w:rsidP="00366CD6">
      <w:pPr>
        <w:pStyle w:val="a4"/>
        <w:spacing w:line="240" w:lineRule="auto"/>
        <w:jc w:val="center"/>
        <w:rPr>
          <w:color w:val="auto"/>
          <w:szCs w:val="28"/>
        </w:rPr>
      </w:pPr>
    </w:p>
    <w:p w:rsidR="00006852" w:rsidRPr="00650AF1" w:rsidRDefault="00006852" w:rsidP="003430E1">
      <w:pPr>
        <w:pStyle w:val="a4"/>
        <w:spacing w:line="240" w:lineRule="auto"/>
        <w:ind w:firstLine="709"/>
        <w:jc w:val="center"/>
        <w:rPr>
          <w:b/>
          <w:color w:val="auto"/>
          <w:sz w:val="24"/>
          <w:szCs w:val="24"/>
        </w:rPr>
      </w:pPr>
      <w:r w:rsidRPr="009835B1">
        <w:rPr>
          <w:b/>
          <w:color w:val="auto"/>
          <w:sz w:val="24"/>
          <w:szCs w:val="24"/>
        </w:rPr>
        <w:t>СОДЕРЖАНИЕ</w:t>
      </w:r>
    </w:p>
    <w:p w:rsidR="003430E1" w:rsidRPr="00650AF1" w:rsidRDefault="003430E1" w:rsidP="003430E1">
      <w:pPr>
        <w:pStyle w:val="a4"/>
        <w:spacing w:line="240" w:lineRule="auto"/>
        <w:ind w:firstLine="709"/>
        <w:jc w:val="center"/>
        <w:rPr>
          <w:b/>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F41901" w:rsidRPr="007F77A4">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232343">
        <w:rPr>
          <w:b w:val="0"/>
          <w:sz w:val="24"/>
          <w:szCs w:val="24"/>
        </w:rPr>
        <w:t>17</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1766D7">
        <w:rPr>
          <w:rFonts w:eastAsiaTheme="minorEastAsia"/>
          <w:b w:val="0"/>
          <w:sz w:val="24"/>
          <w:szCs w:val="24"/>
        </w:rPr>
        <w:t>24</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4D61B8" w:rsidRPr="00A30DC0">
        <w:rPr>
          <w:b w:val="0"/>
          <w:sz w:val="24"/>
          <w:szCs w:val="24"/>
        </w:rPr>
        <w:t>2</w:t>
      </w:r>
      <w:r w:rsidR="001766D7">
        <w:rPr>
          <w:b w:val="0"/>
          <w:sz w:val="24"/>
          <w:szCs w:val="24"/>
        </w:rPr>
        <w:t>7</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1766D7">
        <w:rPr>
          <w:rFonts w:eastAsiaTheme="minorEastAsia"/>
          <w:b w:val="0"/>
          <w:sz w:val="24"/>
          <w:szCs w:val="24"/>
        </w:rPr>
        <w:t>34</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7C3762">
        <w:rPr>
          <w:rStyle w:val="ab"/>
          <w:b w:val="0"/>
          <w:color w:val="000000" w:themeColor="text1"/>
          <w:sz w:val="24"/>
          <w:szCs w:val="24"/>
          <w:u w:val="none"/>
        </w:rPr>
        <w:t>…………………………………………………………...………36</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2C680F" w:rsidRPr="003430E1">
        <w:rPr>
          <w:rStyle w:val="ab"/>
          <w:color w:val="000000" w:themeColor="text1"/>
          <w:u w:val="none"/>
        </w:rPr>
        <w:t>3</w:t>
      </w:r>
      <w:r w:rsidR="007C3762">
        <w:rPr>
          <w:rStyle w:val="ab"/>
          <w:color w:val="000000" w:themeColor="text1"/>
          <w:u w:val="none"/>
        </w:rPr>
        <w:t>7</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CB2F65">
        <w:rPr>
          <w:rStyle w:val="ab"/>
          <w:b w:val="0"/>
          <w:color w:val="000000" w:themeColor="text1"/>
          <w:sz w:val="24"/>
          <w:szCs w:val="24"/>
          <w:u w:val="none"/>
        </w:rPr>
        <w:t>..........45</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CB2F65">
        <w:rPr>
          <w:rStyle w:val="ab"/>
          <w:b w:val="0"/>
          <w:color w:val="000000" w:themeColor="text1"/>
          <w:sz w:val="24"/>
          <w:szCs w:val="24"/>
          <w:u w:val="none"/>
        </w:rPr>
        <w:t>…………………………………………………………………50</w:t>
      </w:r>
    </w:p>
    <w:p w:rsidR="00CF034A" w:rsidRPr="003430E1" w:rsidRDefault="003C0F5D" w:rsidP="003430E1">
      <w:pPr>
        <w:jc w:val="both"/>
        <w:rPr>
          <w:b/>
          <w:lang w:eastAsia="en-US"/>
        </w:rPr>
      </w:pPr>
      <w:r w:rsidRPr="003430E1">
        <w:rPr>
          <w:b/>
          <w:lang w:val="en-US" w:eastAsia="en-US"/>
        </w:rPr>
        <w:t>IV</w:t>
      </w:r>
      <w:r w:rsidR="0006124A" w:rsidRPr="003430E1">
        <w:rPr>
          <w:b/>
          <w:lang w:eastAsia="en-US"/>
        </w:rPr>
        <w:t xml:space="preserve">. </w:t>
      </w:r>
      <w:r w:rsidR="00CF034A" w:rsidRPr="003430E1">
        <w:rPr>
          <w:b/>
          <w:lang w:eastAsia="en-US"/>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w:t>
      </w:r>
      <w:r w:rsidRPr="003430E1">
        <w:rPr>
          <w:b/>
          <w:lang w:eastAsia="en-US"/>
        </w:rPr>
        <w:t>ОГРАММ НА ЛЮБЫХ ВИДАХ НОСИТЕЛЕЙ</w:t>
      </w:r>
    </w:p>
    <w:p w:rsidR="00832B44" w:rsidRPr="003430E1" w:rsidRDefault="00832B4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r w:rsidR="00A83A5D" w:rsidRPr="003430E1">
        <w:rPr>
          <w:rStyle w:val="ab"/>
          <w:b w:val="0"/>
          <w:color w:val="000000" w:themeColor="text1"/>
          <w:sz w:val="24"/>
          <w:szCs w:val="24"/>
          <w:u w:val="none"/>
        </w:rPr>
        <w:tab/>
      </w:r>
      <w:r w:rsidR="007F1200">
        <w:rPr>
          <w:rStyle w:val="ab"/>
          <w:b w:val="0"/>
          <w:color w:val="000000" w:themeColor="text1"/>
          <w:sz w:val="24"/>
          <w:szCs w:val="24"/>
          <w:u w:val="none"/>
        </w:rPr>
        <w:t>51</w:t>
      </w:r>
    </w:p>
    <w:p w:rsidR="00AA1E74"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2. Организация и осуществление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7F1200">
        <w:rPr>
          <w:rStyle w:val="ab"/>
          <w:b w:val="0"/>
          <w:color w:val="000000" w:themeColor="text1"/>
          <w:sz w:val="24"/>
          <w:szCs w:val="24"/>
          <w:u w:val="none"/>
        </w:rPr>
        <w:t>54</w:t>
      </w:r>
    </w:p>
    <w:p w:rsidR="000615BF"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7C3762">
        <w:rPr>
          <w:rStyle w:val="ab"/>
          <w:b w:val="0"/>
          <w:color w:val="000000" w:themeColor="text1"/>
          <w:sz w:val="24"/>
          <w:szCs w:val="24"/>
          <w:u w:val="none"/>
        </w:rPr>
        <w:t>58</w:t>
      </w:r>
    </w:p>
    <w:p w:rsidR="00BA5FA1"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E42B17">
        <w:rPr>
          <w:rStyle w:val="ab"/>
          <w:b w:val="0"/>
          <w:color w:val="000000" w:themeColor="text1"/>
          <w:sz w:val="24"/>
          <w:szCs w:val="24"/>
          <w:u w:val="none"/>
        </w:rPr>
        <w:t>64</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057127" w:rsidRDefault="004962E7" w:rsidP="00DF2F69">
      <w:pPr>
        <w:pStyle w:val="af"/>
        <w:spacing w:line="240" w:lineRule="atLeast"/>
        <w:ind w:left="709"/>
        <w:jc w:val="center"/>
        <w:rPr>
          <w:b/>
          <w:lang w:eastAsia="en-US"/>
        </w:rPr>
      </w:pPr>
    </w:p>
    <w:p w:rsidR="00354DDF" w:rsidRPr="008A430D" w:rsidRDefault="00F82B42" w:rsidP="00F82B42">
      <w:pPr>
        <w:ind w:firstLine="709"/>
        <w:jc w:val="both"/>
        <w:rPr>
          <w:color w:val="000000" w:themeColor="text1"/>
          <w:sz w:val="28"/>
          <w:szCs w:val="28"/>
        </w:rPr>
      </w:pPr>
      <w:r w:rsidRPr="008A430D">
        <w:rPr>
          <w:sz w:val="28"/>
          <w:szCs w:val="28"/>
        </w:rPr>
        <w:t xml:space="preserve">Федеральная служба по надзору в сфере связи, информационных технологий и массовых коммуникаций </w:t>
      </w:r>
      <w:r w:rsidR="00354DDF" w:rsidRPr="008A430D">
        <w:rPr>
          <w:sz w:val="28"/>
          <w:szCs w:val="28"/>
        </w:rPr>
        <w:t xml:space="preserve">(Роскомнадзор) </w:t>
      </w:r>
      <w:r w:rsidRPr="008A430D">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8A430D">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8A430D">
        <w:rPr>
          <w:color w:val="000000" w:themeColor="text1"/>
          <w:sz w:val="28"/>
          <w:szCs w:val="28"/>
        </w:rPr>
        <w:t>а также функции по организации деят</w:t>
      </w:r>
      <w:r w:rsidR="00354DDF" w:rsidRPr="008A430D">
        <w:rPr>
          <w:color w:val="000000" w:themeColor="text1"/>
          <w:sz w:val="28"/>
          <w:szCs w:val="28"/>
        </w:rPr>
        <w:t>ельности радиочастотной службы.</w:t>
      </w:r>
    </w:p>
    <w:p w:rsidR="003E0325" w:rsidRDefault="00734812" w:rsidP="003E0325">
      <w:pPr>
        <w:tabs>
          <w:tab w:val="left" w:pos="993"/>
        </w:tabs>
        <w:ind w:firstLine="709"/>
        <w:jc w:val="both"/>
        <w:rPr>
          <w:color w:val="000000" w:themeColor="text1"/>
          <w:sz w:val="28"/>
          <w:szCs w:val="28"/>
        </w:rPr>
      </w:pPr>
      <w:r w:rsidRPr="008A430D">
        <w:rPr>
          <w:color w:val="000000" w:themeColor="text1"/>
          <w:sz w:val="28"/>
          <w:szCs w:val="28"/>
        </w:rPr>
        <w:t>Структура Роскомнадзора показана</w:t>
      </w:r>
      <w:r w:rsidR="003E0325" w:rsidRPr="008A430D">
        <w:rPr>
          <w:color w:val="000000" w:themeColor="text1"/>
          <w:sz w:val="28"/>
          <w:szCs w:val="28"/>
        </w:rPr>
        <w:t xml:space="preserve"> на рис.1</w:t>
      </w:r>
      <w:r w:rsidR="007C2BB0" w:rsidRPr="008A430D">
        <w:rPr>
          <w:color w:val="000000" w:themeColor="text1"/>
          <w:sz w:val="28"/>
          <w:szCs w:val="28"/>
        </w:rPr>
        <w:t>.</w: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2816" behindDoc="1" locked="0" layoutInCell="1" allowOverlap="1" wp14:anchorId="54ADCD2C" wp14:editId="2AA4E1FC">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3E31F2" w:rsidRDefault="003E31F2"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140E6A" w:rsidRDefault="00140E6A" w:rsidP="00114C42">
                      <w:pPr>
                        <w:jc w:val="center"/>
                      </w:pPr>
                      <w:r>
                        <w:t>Руководитель</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721728" behindDoc="0" locked="0" layoutInCell="1" allowOverlap="1" wp14:anchorId="127E4196" wp14:editId="10A6E472">
                <wp:simplePos x="0" y="0"/>
                <wp:positionH relativeFrom="column">
                  <wp:posOffset>6311900</wp:posOffset>
                </wp:positionH>
                <wp:positionV relativeFrom="paragraph">
                  <wp:posOffset>117475</wp:posOffset>
                </wp:positionV>
                <wp:extent cx="635" cy="2095500"/>
                <wp:effectExtent l="0" t="0" r="37465" b="1905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497pt;margin-top:9.25pt;width:.05pt;height:16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"/>
            </w:pict>
          </mc:Fallback>
        </mc:AlternateContent>
      </w:r>
      <w:r w:rsidRPr="007756C0">
        <w:rPr>
          <w:noProof/>
          <w:color w:val="FF0000"/>
        </w:rPr>
        <mc:AlternateContent>
          <mc:Choice Requires="wps">
            <w:drawing>
              <wp:anchor distT="0" distB="0" distL="114300" distR="114300" simplePos="0" relativeHeight="251700224" behindDoc="1" locked="0" layoutInCell="1" allowOverlap="1" wp14:anchorId="6D96B1CB" wp14:editId="492FA46B">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7756C0">
        <w:rPr>
          <w:noProof/>
          <w:color w:val="FF0000"/>
        </w:rPr>
        <mc:AlternateContent>
          <mc:Choice Requires="wps">
            <w:drawing>
              <wp:anchor distT="0" distB="0" distL="114300" distR="114300" simplePos="0" relativeHeight="251696128" behindDoc="1" locked="0" layoutInCell="1" allowOverlap="1" wp14:anchorId="43C37776" wp14:editId="3CCAB47F">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7756C0">
        <w:rPr>
          <w:noProof/>
          <w:color w:val="FF0000"/>
        </w:rPr>
        <mc:AlternateContent>
          <mc:Choice Requires="wps">
            <w:drawing>
              <wp:anchor distT="0" distB="0" distL="114300" distR="114300" simplePos="0" relativeHeight="251699200" behindDoc="1" locked="0" layoutInCell="1" allowOverlap="1" wp14:anchorId="477B42AE" wp14:editId="5EB9DF2E">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7756C0">
        <w:rPr>
          <w:noProof/>
          <w:color w:val="FF0000"/>
        </w:rPr>
        <mc:AlternateContent>
          <mc:Choice Requires="wps">
            <w:drawing>
              <wp:anchor distT="0" distB="0" distL="114300" distR="114300" simplePos="0" relativeHeight="251697152" behindDoc="1" locked="0" layoutInCell="1" allowOverlap="1" wp14:anchorId="1BB3DCFA" wp14:editId="5E31208F">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1792" behindDoc="1" locked="0" layoutInCell="1" allowOverlap="1" wp14:anchorId="1DBB0191" wp14:editId="2A37D591">
                <wp:simplePos x="0" y="0"/>
                <wp:positionH relativeFrom="column">
                  <wp:posOffset>19685</wp:posOffset>
                </wp:positionH>
                <wp:positionV relativeFrom="paragraph">
                  <wp:posOffset>137795</wp:posOffset>
                </wp:positionV>
                <wp:extent cx="6362700" cy="3749040"/>
                <wp:effectExtent l="12065" t="5715" r="6985" b="762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55pt;margin-top:10.85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" fillcolor="#ddf2ff">
                <v:stroke dashstyle="dash"/>
              </v:rect>
            </w:pict>
          </mc:Fallback>
        </mc:AlternateContent>
      </w:r>
      <w:r w:rsidRPr="007756C0">
        <w:rPr>
          <w:noProof/>
          <w:color w:val="FF0000"/>
          <w:sz w:val="28"/>
          <w:szCs w:val="28"/>
        </w:rPr>
        <mc:AlternateContent>
          <mc:Choice Requires="wps">
            <w:drawing>
              <wp:anchor distT="0" distB="0" distL="114300" distR="114300" simplePos="0" relativeHeight="251701248" behindDoc="1" locked="0" layoutInCell="1" allowOverlap="1" wp14:anchorId="3B08F6DD" wp14:editId="61F3584C">
                <wp:simplePos x="0" y="0"/>
                <wp:positionH relativeFrom="column">
                  <wp:posOffset>2097405</wp:posOffset>
                </wp:positionH>
                <wp:positionV relativeFrom="paragraph">
                  <wp:posOffset>125095</wp:posOffset>
                </wp:positionV>
                <wp:extent cx="635" cy="3515360"/>
                <wp:effectExtent l="13335" t="12065" r="5080" b="635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1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65.15pt;margin-top:9.85pt;width:.05pt;height:276.8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"/>
            </w:pict>
          </mc:Fallback>
        </mc:AlternateContent>
      </w:r>
      <w:r w:rsidRPr="007756C0">
        <w:rPr>
          <w:noProof/>
          <w:color w:val="FF0000"/>
          <w:sz w:val="28"/>
          <w:szCs w:val="28"/>
        </w:rPr>
        <mc:AlternateContent>
          <mc:Choice Requires="wps">
            <w:drawing>
              <wp:anchor distT="0" distB="0" distL="114300" distR="114300" simplePos="0" relativeHeight="251698176" behindDoc="1" locked="0" layoutInCell="1" allowOverlap="1" wp14:anchorId="4F8F378C" wp14:editId="4452CAD4">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3840" behindDoc="1" locked="0" layoutInCell="1" allowOverlap="1" wp14:anchorId="373C001B" wp14:editId="13DCE487">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3E31F2" w:rsidRDefault="003E31F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140E6A" w:rsidRDefault="00140E6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9744" behindDoc="0" locked="0" layoutInCell="1" allowOverlap="1" wp14:anchorId="1C37C4EB" wp14:editId="228A35DA">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3E31F2" w:rsidRDefault="003E31F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140E6A" w:rsidRDefault="00140E6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8720" behindDoc="0" locked="0" layoutInCell="1" allowOverlap="1" wp14:anchorId="2B40B4CD" wp14:editId="6C64F6AF">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3E31F2" w:rsidRDefault="003E31F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140E6A" w:rsidRDefault="00140E6A"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7696" behindDoc="0" locked="0" layoutInCell="1" allowOverlap="1" wp14:anchorId="78588C16" wp14:editId="78031336">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3E31F2" w:rsidRDefault="003E31F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140E6A" w:rsidRDefault="00140E6A" w:rsidP="00114C42">
                      <w:pPr>
                        <w:jc w:val="center"/>
                      </w:pPr>
                      <w:r>
                        <w:t>Заместитель Руководителя</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6368" behindDoc="1" locked="0" layoutInCell="1" allowOverlap="1" wp14:anchorId="2904FC20" wp14:editId="3F4914B1">
                <wp:simplePos x="0" y="0"/>
                <wp:positionH relativeFrom="column">
                  <wp:posOffset>4216400</wp:posOffset>
                </wp:positionH>
                <wp:positionV relativeFrom="paragraph">
                  <wp:posOffset>45085</wp:posOffset>
                </wp:positionV>
                <wp:extent cx="0" cy="1219200"/>
                <wp:effectExtent l="0" t="0" r="19050" b="1905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32pt;margin-top:3.55pt;width:0;height:96p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"/>
            </w:pict>
          </mc:Fallback>
        </mc:AlternateContent>
      </w:r>
      <w:r w:rsidRPr="007756C0">
        <w:rPr>
          <w:noProof/>
          <w:color w:val="FF0000"/>
          <w:sz w:val="28"/>
          <w:szCs w:val="28"/>
        </w:rPr>
        <mc:AlternateContent>
          <mc:Choice Requires="wps">
            <w:drawing>
              <wp:anchor distT="0" distB="0" distL="114300" distR="114300" simplePos="0" relativeHeight="251707392" behindDoc="1" locked="0" layoutInCell="1" allowOverlap="1" wp14:anchorId="71ABA590" wp14:editId="60FB684B">
                <wp:simplePos x="0" y="0"/>
                <wp:positionH relativeFrom="column">
                  <wp:posOffset>6202045</wp:posOffset>
                </wp:positionH>
                <wp:positionV relativeFrom="paragraph">
                  <wp:posOffset>40640</wp:posOffset>
                </wp:positionV>
                <wp:extent cx="6985" cy="596900"/>
                <wp:effectExtent l="12700" t="12700" r="8890" b="952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88.35pt;margin-top:3.2pt;width:.55pt;height:47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"/>
            </w:pict>
          </mc:Fallback>
        </mc:AlternateContent>
      </w:r>
      <w:r w:rsidRPr="007756C0">
        <w:rPr>
          <w:noProof/>
          <w:color w:val="FF0000"/>
          <w:sz w:val="28"/>
          <w:szCs w:val="28"/>
        </w:rPr>
        <mc:AlternateContent>
          <mc:Choice Requires="wps">
            <w:drawing>
              <wp:anchor distT="0" distB="0" distL="114300" distR="114300" simplePos="0" relativeHeight="251708416" behindDoc="1" locked="0" layoutInCell="1" allowOverlap="1" wp14:anchorId="27DCDD24" wp14:editId="5F1C6406">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7756C0">
        <w:rPr>
          <w:noProof/>
          <w:color w:val="FF0000"/>
          <w:sz w:val="28"/>
          <w:szCs w:val="28"/>
        </w:rPr>
        <mc:AlternateContent>
          <mc:Choice Requires="wps">
            <w:drawing>
              <wp:anchor distT="0" distB="0" distL="114300" distR="114300" simplePos="0" relativeHeight="251705344" behindDoc="1" locked="0" layoutInCell="1" allowOverlap="1" wp14:anchorId="5F3631FD" wp14:editId="3D28A1C2">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6912" behindDoc="1" locked="0" layoutInCell="1" allowOverlap="1" wp14:anchorId="5AD26A10" wp14:editId="553BD8CE">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3E31F2" w:rsidRDefault="003E31F2"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140E6A" w:rsidRDefault="00140E6A"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3536" behindDoc="1" locked="0" layoutInCell="1" allowOverlap="1" wp14:anchorId="73F92D60" wp14:editId="394EB436">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692032" behindDoc="1" locked="0" layoutInCell="1" allowOverlap="1" wp14:anchorId="1B644A85" wp14:editId="718B8E0E">
                <wp:simplePos x="0" y="0"/>
                <wp:positionH relativeFrom="column">
                  <wp:posOffset>4475480</wp:posOffset>
                </wp:positionH>
                <wp:positionV relativeFrom="paragraph">
                  <wp:posOffset>153035</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3E31F2" w:rsidRDefault="003E31F2"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2.4pt;margin-top:12.05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" fillcolor="#eaf1dd [662]">
                <v:textbox inset="0,0,0,0">
                  <w:txbxContent>
                    <w:p w:rsidR="00140E6A" w:rsidRDefault="00140E6A" w:rsidP="00114C42">
                      <w:pPr>
                        <w:jc w:val="center"/>
                      </w:pPr>
                      <w:r>
                        <w:t>Управление по защите прав субъектов персональных данных</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7936" behindDoc="1" locked="0" layoutInCell="1" allowOverlap="1" wp14:anchorId="11D5A2B4" wp14:editId="4BCF915B">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3E31F2" w:rsidRPr="00A07336" w:rsidRDefault="003E31F2" w:rsidP="00114C42">
                            <w:pPr>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140E6A" w:rsidRPr="00A07336" w:rsidRDefault="00140E6A" w:rsidP="00114C42">
                      <w:pPr>
                        <w:jc w:val="center"/>
                      </w:pPr>
                      <w:r>
                        <w:t>Управление разрешительной работы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4560" behindDoc="1" locked="0" layoutInCell="1" allowOverlap="1" wp14:anchorId="75083236" wp14:editId="567B3FDF">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r w:rsidRPr="007756C0">
        <w:rPr>
          <w:noProof/>
          <w:color w:val="FF0000"/>
          <w:sz w:val="28"/>
          <w:szCs w:val="28"/>
        </w:rPr>
        <mc:AlternateContent>
          <mc:Choice Requires="wps">
            <w:drawing>
              <wp:anchor distT="0" distB="0" distL="114300" distR="114300" simplePos="0" relativeHeight="251711488" behindDoc="1" locked="0" layoutInCell="1" allowOverlap="1" wp14:anchorId="514E2A66" wp14:editId="3EBD6378">
                <wp:simplePos x="0" y="0"/>
                <wp:positionH relativeFrom="column">
                  <wp:posOffset>3949065</wp:posOffset>
                </wp:positionH>
                <wp:positionV relativeFrom="paragraph">
                  <wp:posOffset>104140</wp:posOffset>
                </wp:positionV>
                <wp:extent cx="266700" cy="635"/>
                <wp:effectExtent l="7620" t="13335" r="11430" b="5080"/>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10.95pt;margin-top:8.2pt;width:21pt;height:.0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2hKQIAAEg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709440" behindDoc="1" locked="0" layoutInCell="1" allowOverlap="1" wp14:anchorId="029DD953" wp14:editId="7CA6F9C0">
                <wp:simplePos x="0" y="0"/>
                <wp:positionH relativeFrom="column">
                  <wp:posOffset>6068060</wp:posOffset>
                </wp:positionH>
                <wp:positionV relativeFrom="paragraph">
                  <wp:posOffset>24130</wp:posOffset>
                </wp:positionV>
                <wp:extent cx="133985" cy="0"/>
                <wp:effectExtent l="12065" t="9525" r="6350" b="9525"/>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7.8pt;margin-top:1.9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8960" behindDoc="1" locked="0" layoutInCell="1" allowOverlap="1" wp14:anchorId="2CC82839" wp14:editId="15BBEBA6">
                <wp:simplePos x="0" y="0"/>
                <wp:positionH relativeFrom="column">
                  <wp:posOffset>2356485</wp:posOffset>
                </wp:positionH>
                <wp:positionV relativeFrom="paragraph">
                  <wp:posOffset>23495</wp:posOffset>
                </wp:positionV>
                <wp:extent cx="1592580" cy="441960"/>
                <wp:effectExtent l="0" t="0" r="26670" b="1524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41960"/>
                        </a:xfrm>
                        <a:prstGeom prst="rect">
                          <a:avLst/>
                        </a:prstGeom>
                        <a:solidFill>
                          <a:schemeClr val="accent6">
                            <a:lumMod val="20000"/>
                            <a:lumOff val="80000"/>
                          </a:schemeClr>
                        </a:solidFill>
                        <a:ln w="9525">
                          <a:solidFill>
                            <a:srgbClr val="000000"/>
                          </a:solidFill>
                          <a:miter lim="800000"/>
                          <a:headEnd/>
                          <a:tailEnd/>
                        </a:ln>
                      </wps:spPr>
                      <wps:txbx>
                        <w:txbxContent>
                          <w:p w:rsidR="003E31F2" w:rsidRPr="00A07336" w:rsidRDefault="003E31F2" w:rsidP="00114C42">
                            <w:pPr>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55pt;margin-top:1.85pt;width:125.4pt;height:34.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" fillcolor="#fde9d9 [665]">
                <v:textbox inset="0,0,0,0">
                  <w:txbxContent>
                    <w:p w:rsidR="00140E6A" w:rsidRPr="00A07336" w:rsidRDefault="00140E6A" w:rsidP="00114C42">
                      <w:pPr>
                        <w:jc w:val="center"/>
                      </w:pPr>
                      <w:r>
                        <w:t>Управление контроля и надзора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4864" behindDoc="1" locked="0" layoutInCell="1" allowOverlap="1" wp14:anchorId="654C0A15" wp14:editId="312BAC1C">
                <wp:simplePos x="0" y="0"/>
                <wp:positionH relativeFrom="column">
                  <wp:posOffset>4505325</wp:posOffset>
                </wp:positionH>
                <wp:positionV relativeFrom="paragraph">
                  <wp:posOffset>153035</wp:posOffset>
                </wp:positionV>
                <wp:extent cx="1592580" cy="426720"/>
                <wp:effectExtent l="0" t="0" r="26670" b="1143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chemeClr val="bg1">
                            <a:lumMod val="100000"/>
                            <a:lumOff val="0"/>
                          </a:schemeClr>
                        </a:solidFill>
                        <a:ln w="9525">
                          <a:solidFill>
                            <a:srgbClr val="000000"/>
                          </a:solidFill>
                          <a:miter lim="800000"/>
                          <a:headEnd/>
                          <a:tailEnd/>
                        </a:ln>
                      </wps:spPr>
                      <wps:txbx>
                        <w:txbxContent>
                          <w:p w:rsidR="003E31F2" w:rsidRDefault="003E31F2" w:rsidP="00114C42">
                            <w:pPr>
                              <w:jc w:val="center"/>
                            </w:pPr>
                            <w:r>
                              <w:t>Правовое управление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4.75pt;margin-top:12.05pt;width:125.4pt;height:3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" fillcolor="white [3212]">
                <v:textbox inset="0,0,0,0">
                  <w:txbxContent>
                    <w:p w:rsidR="00140E6A" w:rsidRDefault="00140E6A" w:rsidP="00114C42">
                      <w:pPr>
                        <w:jc w:val="center"/>
                      </w:pPr>
                      <w:r>
                        <w:t>Правовое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2512" behindDoc="1" locked="0" layoutInCell="1" allowOverlap="1" wp14:anchorId="737677E6" wp14:editId="22E2A892">
                <wp:simplePos x="0" y="0"/>
                <wp:positionH relativeFrom="column">
                  <wp:posOffset>3941445</wp:posOffset>
                </wp:positionH>
                <wp:positionV relativeFrom="paragraph">
                  <wp:posOffset>39370</wp:posOffset>
                </wp:positionV>
                <wp:extent cx="266700" cy="635"/>
                <wp:effectExtent l="0" t="0" r="19050" b="37465"/>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10.35pt;margin-top:3.1pt;width:21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0464" behindDoc="1" locked="0" layoutInCell="1" allowOverlap="1" wp14:anchorId="6C699FCF" wp14:editId="2B24BFF0">
                <wp:simplePos x="0" y="0"/>
                <wp:positionH relativeFrom="column">
                  <wp:posOffset>6097906</wp:posOffset>
                </wp:positionH>
                <wp:positionV relativeFrom="paragraph">
                  <wp:posOffset>168275</wp:posOffset>
                </wp:positionV>
                <wp:extent cx="213359" cy="0"/>
                <wp:effectExtent l="0" t="0" r="15875"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80.15pt;margin-top:13.25pt;width:16.8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0T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qcTzBS&#10;pIMdPe69jqXReBoG1BtXQFylNja0SI/qxTxp+s0hpauWqB2P0a8nA8lZyEjepISLM1Bm23/WDGII&#10;FIjTOja2Q40U5lNIDOAwEXSM6znd1sOPHlH4OMrG48kc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"/>
            </w:pict>
          </mc:Fallback>
        </mc:AlternateContent>
      </w:r>
      <w:r w:rsidRPr="007756C0">
        <w:rPr>
          <w:noProof/>
          <w:color w:val="FF0000"/>
          <w:sz w:val="28"/>
          <w:szCs w:val="28"/>
        </w:rPr>
        <mc:AlternateContent>
          <mc:Choice Requires="wps">
            <w:drawing>
              <wp:anchor distT="0" distB="0" distL="114300" distR="114300" simplePos="0" relativeHeight="251689984" behindDoc="1" locked="0" layoutInCell="1" allowOverlap="1" wp14:anchorId="3BE417B4" wp14:editId="386E331A">
                <wp:simplePos x="0" y="0"/>
                <wp:positionH relativeFrom="column">
                  <wp:posOffset>2303145</wp:posOffset>
                </wp:positionH>
                <wp:positionV relativeFrom="paragraph">
                  <wp:posOffset>188595</wp:posOffset>
                </wp:positionV>
                <wp:extent cx="1592580" cy="579120"/>
                <wp:effectExtent l="0" t="0" r="26670" b="1143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79120"/>
                        </a:xfrm>
                        <a:prstGeom prst="rect">
                          <a:avLst/>
                        </a:prstGeom>
                        <a:solidFill>
                          <a:schemeClr val="accent2">
                            <a:lumMod val="20000"/>
                            <a:lumOff val="80000"/>
                          </a:schemeClr>
                        </a:solidFill>
                        <a:ln w="9525">
                          <a:solidFill>
                            <a:srgbClr val="000000"/>
                          </a:solidFill>
                          <a:miter lim="800000"/>
                          <a:headEnd/>
                          <a:tailEnd/>
                        </a:ln>
                      </wps:spPr>
                      <wps:txbx>
                        <w:txbxContent>
                          <w:p w:rsidR="003E31F2" w:rsidRDefault="003E31F2" w:rsidP="00114C42">
                            <w:pPr>
                              <w:jc w:val="center"/>
                            </w:pPr>
                            <w:r>
                              <w:t>Управление организационной работы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1.35pt;margin-top:14.85pt;width:125.4pt;height:45.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" fillcolor="#f2dbdb [661]">
                <v:textbox inset="0,0,0,0">
                  <w:txbxContent>
                    <w:p w:rsidR="00140E6A" w:rsidRDefault="00140E6A" w:rsidP="00114C42">
                      <w:pPr>
                        <w:jc w:val="center"/>
                      </w:pPr>
                      <w:r>
                        <w:t>Управление организационной работы</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20704" behindDoc="1" locked="0" layoutInCell="1" allowOverlap="1" wp14:anchorId="76AB36B2" wp14:editId="215E4B18">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3E31F2" w:rsidRDefault="003E31F2"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OOkInRBAgAAfwQAAA4A&#10;AAAAAAAAAAAAAAAALgIAAGRycy9lMm9Eb2MueG1sUEsBAi0AFAAGAAgAAAAhAAXdx5jcAAAACQEA&#10;AA8AAAAAAAAAAAAAAAAAmwQAAGRycy9kb3ducmV2LnhtbFBLBQYAAAAABAAEAPMAAACkBQAAAAA=&#10;" fillcolor="#ddd8c2 [2894]">
                <v:textbox inset="0,0,0,0">
                  <w:txbxContent>
                    <w:p w:rsidR="00140E6A" w:rsidRDefault="00140E6A" w:rsidP="00114C42">
                      <w:pPr>
                        <w:jc w:val="center"/>
                      </w:pPr>
                      <w:r>
                        <w:t>Управление контроля и надзора в сфере электронных коммуникаций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4294967295" distB="4294967295" distL="114300" distR="114300" simplePos="0" relativeHeight="251676672" behindDoc="0" locked="0" layoutInCell="1" allowOverlap="1" wp14:anchorId="397397EF" wp14:editId="229878DA">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2272" behindDoc="1" locked="0" layoutInCell="1" allowOverlap="1" wp14:anchorId="4E61128B" wp14:editId="7D11460B">
                <wp:simplePos x="0" y="0"/>
                <wp:positionH relativeFrom="column">
                  <wp:posOffset>2097405</wp:posOffset>
                </wp:positionH>
                <wp:positionV relativeFrom="paragraph">
                  <wp:posOffset>89535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65.15pt;margin-top:7.0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1008" behindDoc="1" locked="0" layoutInCell="1" allowOverlap="1" wp14:anchorId="1AB91540" wp14:editId="4970F877">
                <wp:simplePos x="0" y="0"/>
                <wp:positionH relativeFrom="column">
                  <wp:posOffset>2303145</wp:posOffset>
                </wp:positionH>
                <wp:positionV relativeFrom="paragraph">
                  <wp:posOffset>44450</wp:posOffset>
                </wp:positionV>
                <wp:extent cx="1592580" cy="304800"/>
                <wp:effectExtent l="0" t="0" r="26670" b="1905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04800"/>
                        </a:xfrm>
                        <a:prstGeom prst="rect">
                          <a:avLst/>
                        </a:prstGeom>
                        <a:solidFill>
                          <a:schemeClr val="accent2">
                            <a:lumMod val="20000"/>
                            <a:lumOff val="80000"/>
                          </a:schemeClr>
                        </a:solidFill>
                        <a:ln w="9525">
                          <a:solidFill>
                            <a:srgbClr val="000000"/>
                          </a:solidFill>
                          <a:miter lim="800000"/>
                          <a:headEnd/>
                          <a:tailEnd/>
                        </a:ln>
                      </wps:spPr>
                      <wps:txbx>
                        <w:txbxContent>
                          <w:p w:rsidR="003E31F2" w:rsidRDefault="003E31F2" w:rsidP="00114C42">
                            <w:pPr>
                              <w:jc w:val="center"/>
                            </w:pPr>
                            <w:r>
                              <w:t>Финансовое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81.35pt;margin-top:3.5pt;width:125.4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" fillcolor="#f2dbdb [661]">
                <v:textbox inset="0,0,0,0">
                  <w:txbxContent>
                    <w:p w:rsidR="00140E6A" w:rsidRDefault="00140E6A" w:rsidP="00114C42">
                      <w:pPr>
                        <w:jc w:val="center"/>
                      </w:pPr>
                      <w:r>
                        <w:t>Финансовое управление</w:t>
                      </w:r>
                    </w:p>
                  </w:txbxContent>
                </v:textbox>
              </v:shape>
            </w:pict>
          </mc:Fallback>
        </mc:AlternateContent>
      </w:r>
      <w:r w:rsidRPr="007756C0">
        <w:rPr>
          <w:noProof/>
          <w:color w:val="FF0000"/>
        </w:rPr>
        <mc:AlternateContent>
          <mc:Choice Requires="wps">
            <w:drawing>
              <wp:anchor distT="0" distB="0" distL="114300" distR="114300" simplePos="0" relativeHeight="251719680" behindDoc="1" locked="0" layoutInCell="1" allowOverlap="1" wp14:anchorId="0DF8BA43" wp14:editId="1A0E4554">
                <wp:simplePos x="0" y="0"/>
                <wp:positionH relativeFrom="column">
                  <wp:posOffset>4109085</wp:posOffset>
                </wp:positionH>
                <wp:positionV relativeFrom="paragraph">
                  <wp:posOffset>183515</wp:posOffset>
                </wp:positionV>
                <wp:extent cx="1592580" cy="702945"/>
                <wp:effectExtent l="0" t="0" r="26670" b="20955"/>
                <wp:wrapNone/>
                <wp:docPr id="5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02945"/>
                        </a:xfrm>
                        <a:prstGeom prst="rect">
                          <a:avLst/>
                        </a:prstGeom>
                        <a:solidFill>
                          <a:schemeClr val="accent2">
                            <a:lumMod val="20000"/>
                            <a:lumOff val="80000"/>
                          </a:schemeClr>
                        </a:solidFill>
                        <a:ln w="9525">
                          <a:solidFill>
                            <a:srgbClr val="000000"/>
                          </a:solidFill>
                          <a:miter lim="800000"/>
                          <a:headEnd/>
                          <a:tailEnd/>
                        </a:ln>
                      </wps:spPr>
                      <wps:txbx>
                        <w:txbxContent>
                          <w:p w:rsidR="003E31F2" w:rsidRPr="00A07336" w:rsidRDefault="003E31F2" w:rsidP="00114C42">
                            <w:pPr>
                              <w:jc w:val="center"/>
                            </w:pPr>
                            <w:r>
                              <w:t>Управление по надзору в сфере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9" type="#_x0000_t202" style="position:absolute;left:0;text-align:left;margin-left:323.55pt;margin-top:14.45pt;width:125.4pt;height:55.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" fillcolor="#f2dbdb [661]">
                <v:textbox inset="0,0,0,0">
                  <w:txbxContent>
                    <w:p w:rsidR="00140E6A" w:rsidRPr="00A07336" w:rsidRDefault="00140E6A" w:rsidP="00114C42">
                      <w:pPr>
                        <w:jc w:val="center"/>
                      </w:pPr>
                      <w:r>
                        <w:t>Управление по надзору в сфере информационных технологий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03296" behindDoc="1" locked="0" layoutInCell="1" allowOverlap="1" wp14:anchorId="308668B4" wp14:editId="2F6B9C48">
                <wp:simplePos x="0" y="0"/>
                <wp:positionH relativeFrom="column">
                  <wp:posOffset>2098040</wp:posOffset>
                </wp:positionH>
                <wp:positionV relativeFrom="paragraph">
                  <wp:posOffset>183515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2pt;margin-top:14.4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22752" behindDoc="1" locked="0" layoutInCell="1" allowOverlap="1" wp14:anchorId="4E57364B" wp14:editId="02CAC7AC">
                <wp:simplePos x="0" y="0"/>
                <wp:positionH relativeFrom="column">
                  <wp:posOffset>2105026</wp:posOffset>
                </wp:positionH>
                <wp:positionV relativeFrom="paragraph">
                  <wp:posOffset>100330</wp:posOffset>
                </wp:positionV>
                <wp:extent cx="2004059" cy="0"/>
                <wp:effectExtent l="0" t="0" r="15875"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4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75pt;margin-top:7.9pt;width:157.8pt;height:0;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whJQIAAEY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5888" behindDoc="1" locked="0" layoutInCell="1" allowOverlap="1" wp14:anchorId="385ABE98" wp14:editId="0C4E8E0A">
                <wp:simplePos x="0" y="0"/>
                <wp:positionH relativeFrom="column">
                  <wp:posOffset>2303145</wp:posOffset>
                </wp:positionH>
                <wp:positionV relativeFrom="paragraph">
                  <wp:posOffset>101600</wp:posOffset>
                </wp:positionV>
                <wp:extent cx="1592580" cy="487680"/>
                <wp:effectExtent l="0" t="0" r="26670" b="2667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87680"/>
                        </a:xfrm>
                        <a:prstGeom prst="rect">
                          <a:avLst/>
                        </a:prstGeom>
                        <a:solidFill>
                          <a:schemeClr val="accent2">
                            <a:lumMod val="20000"/>
                            <a:lumOff val="80000"/>
                          </a:schemeClr>
                        </a:solidFill>
                        <a:ln w="9525">
                          <a:solidFill>
                            <a:srgbClr val="000000"/>
                          </a:solidFill>
                          <a:miter lim="800000"/>
                          <a:headEnd/>
                          <a:tailEnd/>
                        </a:ln>
                      </wps:spPr>
                      <wps:txbx>
                        <w:txbxContent>
                          <w:p w:rsidR="003E31F2" w:rsidRDefault="003E31F2" w:rsidP="00114C42">
                            <w:pPr>
                              <w:jc w:val="center"/>
                            </w:pPr>
                            <w:r>
                              <w:t>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81.35pt;margin-top:8pt;width:125.4pt;height:38.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" fillcolor="#f2dbdb [661]">
                <v:textbox inset="0,0,0,0">
                  <w:txbxContent>
                    <w:p w:rsidR="00140E6A" w:rsidRDefault="00140E6A" w:rsidP="00114C42">
                      <w:pPr>
                        <w:jc w:val="center"/>
                      </w:pPr>
                      <w:r>
                        <w:t>Административное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5584" behindDoc="1" locked="0" layoutInCell="1" allowOverlap="1" wp14:anchorId="3CABBE52" wp14:editId="23B11B78">
                <wp:simplePos x="0" y="0"/>
                <wp:positionH relativeFrom="column">
                  <wp:posOffset>-51435</wp:posOffset>
                </wp:positionH>
                <wp:positionV relativeFrom="paragraph">
                  <wp:posOffset>163830</wp:posOffset>
                </wp:positionV>
                <wp:extent cx="1592580" cy="411480"/>
                <wp:effectExtent l="0" t="0" r="0" b="635"/>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1F2" w:rsidRPr="00A07336" w:rsidRDefault="003E31F2"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left:0;text-align:left;margin-left:-4.05pt;margin-top:12.9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" filled="f" stroked="f">
                <v:textbox inset="0,0,0,0">
                  <w:txbxContent>
                    <w:p w:rsidR="00140E6A" w:rsidRPr="00A07336" w:rsidRDefault="00140E6A" w:rsidP="00114C42">
                      <w:pPr>
                        <w:jc w:val="center"/>
                      </w:pPr>
                      <w:r>
                        <w:t>ЦЕНТРАЛЬНЫЙ АППАРАТ</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4320" behindDoc="1" locked="0" layoutInCell="1" allowOverlap="1" wp14:anchorId="5C778F9A" wp14:editId="71CCEBF2">
                <wp:simplePos x="0" y="0"/>
                <wp:positionH relativeFrom="column">
                  <wp:posOffset>2098040</wp:posOffset>
                </wp:positionH>
                <wp:positionV relativeFrom="paragraph">
                  <wp:posOffset>165100</wp:posOffset>
                </wp:positionV>
                <wp:extent cx="197485" cy="0"/>
                <wp:effectExtent l="13970" t="12700" r="7620" b="6350"/>
                <wp:wrapNone/>
                <wp:docPr id="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65.2pt;margin-top:13pt;width:15.55pt;height:0;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675648" behindDoc="0" locked="0" layoutInCell="1" allowOverlap="1" wp14:anchorId="5D849D6C" wp14:editId="43981179">
                <wp:simplePos x="0" y="0"/>
                <wp:positionH relativeFrom="column">
                  <wp:posOffset>4404995</wp:posOffset>
                </wp:positionH>
                <wp:positionV relativeFrom="paragraph">
                  <wp:posOffset>100330</wp:posOffset>
                </wp:positionV>
                <wp:extent cx="154940" cy="0"/>
                <wp:effectExtent l="7620" t="12700" r="11430" b="1333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48" o:spid="_x0000_s1026" type="#_x0000_t32" style="position:absolute;margin-left:346.85pt;margin-top:7.9pt;width:12.2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ZYKQIAAEsEAAAOAAAAZHJzL2Uyb0RvYy54bWysVE2P2jAQvVfqf7ByhyRso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"/>
            </w:pict>
          </mc:Fallback>
        </mc:AlternateContent>
      </w:r>
      <w:r w:rsidRPr="007756C0">
        <w:rPr>
          <w:noProof/>
          <w:color w:val="FF0000"/>
        </w:rPr>
        <mc:AlternateContent>
          <mc:Choice Requires="wps">
            <w:drawing>
              <wp:anchor distT="0" distB="0" distL="114300" distR="114300" simplePos="0" relativeHeight="251717632" behindDoc="1" locked="0" layoutInCell="1" allowOverlap="1" wp14:anchorId="3BE3359C" wp14:editId="168C75AB">
                <wp:simplePos x="0" y="0"/>
                <wp:positionH relativeFrom="column">
                  <wp:posOffset>1541145</wp:posOffset>
                </wp:positionH>
                <wp:positionV relativeFrom="paragraph">
                  <wp:posOffset>38100</wp:posOffset>
                </wp:positionV>
                <wp:extent cx="635" cy="350520"/>
                <wp:effectExtent l="9525" t="8890" r="8890" b="12065"/>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0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21.35pt;margin-top:3pt;width:.05pt;height:27.6p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v4KQIAAEg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"/>
            </w:pict>
          </mc:Fallback>
        </mc:AlternateContent>
      </w:r>
      <w:r w:rsidRPr="007756C0">
        <w:rPr>
          <w:noProof/>
          <w:color w:val="FF0000"/>
        </w:rPr>
        <mc:AlternateContent>
          <mc:Choice Requires="wps">
            <w:drawing>
              <wp:anchor distT="0" distB="0" distL="114300" distR="114300" simplePos="0" relativeHeight="251680768" behindDoc="1" locked="0" layoutInCell="1" allowOverlap="1" wp14:anchorId="258AEC5A" wp14:editId="5D99FA42">
                <wp:simplePos x="0" y="0"/>
                <wp:positionH relativeFrom="column">
                  <wp:posOffset>2249805</wp:posOffset>
                </wp:positionH>
                <wp:positionV relativeFrom="paragraph">
                  <wp:posOffset>190500</wp:posOffset>
                </wp:positionV>
                <wp:extent cx="3992880" cy="982980"/>
                <wp:effectExtent l="13335" t="8890" r="13335" b="8255"/>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9829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77.15pt;margin-top:15pt;width:314.4pt;height:77.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" fillcolor="#eaf1fa">
                <v:stroke dashstyle="dash"/>
              </v:rect>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5104" behindDoc="1" locked="0" layoutInCell="1" allowOverlap="1" wp14:anchorId="77228D57" wp14:editId="03953ADF">
                <wp:simplePos x="0" y="0"/>
                <wp:positionH relativeFrom="column">
                  <wp:posOffset>337185</wp:posOffset>
                </wp:positionH>
                <wp:positionV relativeFrom="paragraph">
                  <wp:posOffset>184150</wp:posOffset>
                </wp:positionV>
                <wp:extent cx="1592580" cy="784860"/>
                <wp:effectExtent l="5715" t="6985" r="11430" b="825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84860"/>
                        </a:xfrm>
                        <a:prstGeom prst="rect">
                          <a:avLst/>
                        </a:prstGeom>
                        <a:solidFill>
                          <a:srgbClr val="EAF1FA"/>
                        </a:solidFill>
                        <a:ln w="9525">
                          <a:solidFill>
                            <a:srgbClr val="000000"/>
                          </a:solidFill>
                          <a:miter lim="800000"/>
                          <a:headEnd/>
                          <a:tailEnd/>
                        </a:ln>
                      </wps:spPr>
                      <wps:txbx>
                        <w:txbxContent>
                          <w:p w:rsidR="003E31F2" w:rsidRPr="00875A41" w:rsidRDefault="003E31F2" w:rsidP="00114C42">
                            <w:pPr>
                              <w:jc w:val="center"/>
                              <w:rPr>
                                <w:sz w:val="16"/>
                                <w:szCs w:val="16"/>
                              </w:rPr>
                            </w:pPr>
                          </w:p>
                          <w:p w:rsidR="003E31F2" w:rsidRDefault="003E31F2" w:rsidP="00114C42">
                            <w:pPr>
                              <w:jc w:val="center"/>
                            </w:pPr>
                            <w:r>
                              <w:t>71 территориальный орган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55pt;margin-top:14.5pt;width:125.4pt;height:6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" fillcolor="#eaf1fa">
                <v:textbox inset="0,0,0,0">
                  <w:txbxContent>
                    <w:p w:rsidR="00140E6A" w:rsidRPr="00875A41" w:rsidRDefault="00140E6A" w:rsidP="00114C42">
                      <w:pPr>
                        <w:jc w:val="center"/>
                        <w:rPr>
                          <w:sz w:val="16"/>
                          <w:szCs w:val="16"/>
                        </w:rPr>
                      </w:pPr>
                    </w:p>
                    <w:p w:rsidR="00140E6A" w:rsidRDefault="00140E6A" w:rsidP="00114C42">
                      <w:pPr>
                        <w:jc w:val="center"/>
                      </w:pPr>
                      <w:r>
                        <w:t>71 территориальный орган в субъектах Российской Федерации</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4080" behindDoc="1" locked="0" layoutInCell="1" allowOverlap="1" wp14:anchorId="0F001EA8" wp14:editId="12A4DBDD">
                <wp:simplePos x="0" y="0"/>
                <wp:positionH relativeFrom="column">
                  <wp:posOffset>2295525</wp:posOffset>
                </wp:positionH>
                <wp:positionV relativeFrom="paragraph">
                  <wp:posOffset>60960</wp:posOffset>
                </wp:positionV>
                <wp:extent cx="1676400" cy="549910"/>
                <wp:effectExtent l="11430" t="7620" r="7620" b="1397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3E31F2" w:rsidRDefault="003E31F2" w:rsidP="00114C42">
                            <w:pPr>
                              <w:jc w:val="center"/>
                            </w:pPr>
                            <w:r>
                              <w:t>Радиочастотная служба:</w:t>
                            </w:r>
                          </w:p>
                          <w:p w:rsidR="003E31F2" w:rsidRDefault="003E31F2" w:rsidP="00114C42">
                            <w:pPr>
                              <w:jc w:val="center"/>
                            </w:pPr>
                            <w:r>
                              <w:t>ФГУП ГРЧЦ</w:t>
                            </w:r>
                          </w:p>
                          <w:p w:rsidR="003E31F2" w:rsidRDefault="003E31F2" w:rsidP="00114C42">
                            <w:pPr>
                              <w:jc w:val="center"/>
                            </w:pPr>
                            <w:r>
                              <w:t>ФГУП РЧЦ ЦФО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80.75pt;margin-top:4.8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">
                <v:textbox inset="0,0,0,0">
                  <w:txbxContent>
                    <w:p w:rsidR="00140E6A" w:rsidRDefault="00140E6A" w:rsidP="00114C42">
                      <w:pPr>
                        <w:jc w:val="center"/>
                      </w:pPr>
                      <w:r>
                        <w:t>Радиочастотная служба:</w:t>
                      </w:r>
                    </w:p>
                    <w:p w:rsidR="00140E6A" w:rsidRDefault="00140E6A" w:rsidP="00114C42">
                      <w:pPr>
                        <w:jc w:val="center"/>
                      </w:pPr>
                      <w:r>
                        <w:t>ФГУП ГРЧЦ</w:t>
                      </w:r>
                    </w:p>
                    <w:p w:rsidR="00140E6A" w:rsidRDefault="00140E6A" w:rsidP="00114C42">
                      <w:pPr>
                        <w:jc w:val="center"/>
                      </w:pPr>
                      <w:r>
                        <w:t>ФГУП РЧЦ ЦФО</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3056" behindDoc="1" locked="0" layoutInCell="1" allowOverlap="1" wp14:anchorId="5993760A" wp14:editId="092445C9">
                <wp:simplePos x="0" y="0"/>
                <wp:positionH relativeFrom="column">
                  <wp:posOffset>4543425</wp:posOffset>
                </wp:positionH>
                <wp:positionV relativeFrom="paragraph">
                  <wp:posOffset>184150</wp:posOffset>
                </wp:positionV>
                <wp:extent cx="1592580" cy="426720"/>
                <wp:effectExtent l="11430" t="6985" r="5715" b="1397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rgbClr val="FFFFFF"/>
                        </a:solidFill>
                        <a:ln w="9525">
                          <a:solidFill>
                            <a:srgbClr val="000000"/>
                          </a:solidFill>
                          <a:miter lim="800000"/>
                          <a:headEnd/>
                          <a:tailEnd/>
                        </a:ln>
                      </wps:spPr>
                      <wps:txbx>
                        <w:txbxContent>
                          <w:p w:rsidR="003E31F2" w:rsidRDefault="003E31F2" w:rsidP="00114C42">
                            <w:pPr>
                              <w:jc w:val="center"/>
                            </w:pPr>
                            <w:r>
                              <w:t>ФГУП НТЦ «</w:t>
                            </w:r>
                            <w:proofErr w:type="spellStart"/>
                            <w:r>
                              <w:t>Информрегистр</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357.75pt;margin-top:14.5pt;width:125.4pt;height:3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">
                <v:textbox inset="0,0,0,0">
                  <w:txbxContent>
                    <w:p w:rsidR="00140E6A" w:rsidRDefault="00140E6A" w:rsidP="00114C42">
                      <w:pPr>
                        <w:jc w:val="center"/>
                      </w:pPr>
                      <w:r>
                        <w:t>ФГУП НТЦ «Информрегистр»</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8656" behindDoc="1" locked="0" layoutInCell="1" allowOverlap="1" wp14:anchorId="4F95F5ED" wp14:editId="470870FF">
                <wp:simplePos x="0" y="0"/>
                <wp:positionH relativeFrom="column">
                  <wp:posOffset>1929765</wp:posOffset>
                </wp:positionH>
                <wp:positionV relativeFrom="paragraph">
                  <wp:posOffset>42545</wp:posOffset>
                </wp:positionV>
                <wp:extent cx="321945" cy="0"/>
                <wp:effectExtent l="7620" t="12065" r="13335" b="69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95pt;margin-top:3.35pt;width:25.3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q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tvQDGrTNIa6UO+NbpCf5qp8V/W6RVGVLZMND9NtZQ3LiM6J3Kf5iNZTZD18UgxgC&#10;BcK0TrXpPSTMAZ3CUs63pfCTQxQ+ztJkmc0xoq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6608" behindDoc="1" locked="0" layoutInCell="1" allowOverlap="1" wp14:anchorId="29E3AFB2" wp14:editId="1ED7F6F7">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1F2" w:rsidRPr="007E12C4" w:rsidRDefault="003E31F2"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L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Bs7jArsQIAALMFAAAO&#10;AAAAAAAAAAAAAAAAAC4CAABkcnMvZTJvRG9jLnhtbFBLAQItABQABgAIAAAAIQC5bZOn3wAAAAkB&#10;AAAPAAAAAAAAAAAAAAAAAAsFAABkcnMvZG93bnJldi54bWxQSwUGAAAAAAQABADzAAAAFwYAAAAA&#10;" filled="f" stroked="f">
                <v:textbox inset="0,0,0,0">
                  <w:txbxContent>
                    <w:p w:rsidR="00140E6A" w:rsidRPr="007E12C4" w:rsidRDefault="00140E6A"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8C0759" w:rsidRDefault="008C0759" w:rsidP="00A9797D">
      <w:pPr>
        <w:tabs>
          <w:tab w:val="left" w:pos="993"/>
        </w:tabs>
        <w:ind w:firstLine="709"/>
        <w:jc w:val="both"/>
        <w:rPr>
          <w:color w:val="000000" w:themeColor="text1"/>
          <w:sz w:val="28"/>
          <w:szCs w:val="28"/>
        </w:rPr>
      </w:pPr>
    </w:p>
    <w:p w:rsidR="00117967" w:rsidRPr="008A430D" w:rsidRDefault="00117967" w:rsidP="00117967">
      <w:pPr>
        <w:tabs>
          <w:tab w:val="left" w:pos="993"/>
        </w:tabs>
        <w:ind w:firstLine="709"/>
        <w:jc w:val="both"/>
        <w:rPr>
          <w:sz w:val="28"/>
          <w:szCs w:val="28"/>
        </w:rPr>
      </w:pPr>
      <w:r w:rsidRPr="008A430D">
        <w:rPr>
          <w:sz w:val="28"/>
          <w:szCs w:val="28"/>
        </w:rPr>
        <w:lastRenderedPageBreak/>
        <w:t xml:space="preserve">Деятельность управлений центрального аппарата Роскомнадзора регламентирована положениями об управлениях, утвержденных приказами Роскомнадзора от 28.05.2010 № 324 (с изменениями и дополнениями), </w:t>
      </w:r>
      <w:r w:rsidR="00C36509" w:rsidRPr="008A430D">
        <w:rPr>
          <w:sz w:val="28"/>
          <w:szCs w:val="28"/>
        </w:rPr>
        <w:t>от </w:t>
      </w:r>
      <w:r w:rsidR="00AA69D6" w:rsidRPr="008A430D">
        <w:rPr>
          <w:sz w:val="28"/>
          <w:szCs w:val="28"/>
        </w:rPr>
        <w:t xml:space="preserve">22.05.2015 № 52, </w:t>
      </w:r>
      <w:r w:rsidRPr="008A430D">
        <w:rPr>
          <w:sz w:val="28"/>
          <w:szCs w:val="28"/>
        </w:rPr>
        <w:t>от 03.08.2015 № 93, от 24.04.2015 № 35.</w:t>
      </w:r>
    </w:p>
    <w:p w:rsidR="005A62B9" w:rsidRPr="008A430D" w:rsidRDefault="005A62B9" w:rsidP="005A62B9">
      <w:pPr>
        <w:tabs>
          <w:tab w:val="left" w:pos="993"/>
        </w:tabs>
        <w:ind w:firstLine="709"/>
        <w:jc w:val="both"/>
        <w:rPr>
          <w:sz w:val="28"/>
          <w:szCs w:val="28"/>
        </w:rPr>
      </w:pPr>
      <w:r w:rsidRPr="008A430D">
        <w:rPr>
          <w:sz w:val="28"/>
          <w:szCs w:val="28"/>
        </w:rPr>
        <w:t>Деятельность территориальных органов Роскомнадзора в 2016 г. была регламентирована положениями, утвержденными приказами Роскомнадзора от 26.12.2012 № № 1371-1432 и от 29.12.2012 №№ 1475-1482 (с измене</w:t>
      </w:r>
      <w:r w:rsidR="00356C3B" w:rsidRPr="008A430D">
        <w:rPr>
          <w:sz w:val="28"/>
          <w:szCs w:val="28"/>
        </w:rPr>
        <w:t>ниями и дополнениями). С 2016 года</w:t>
      </w:r>
      <w:r w:rsidRPr="008A430D">
        <w:rPr>
          <w:sz w:val="28"/>
          <w:szCs w:val="28"/>
        </w:rPr>
        <w:t xml:space="preserve"> деятельность регламентирована новыми положениями о территориальных органах Роскомнадзора, утвержденными приказами Роскомнадзора от 25.01.2016 №№ 9-79.</w:t>
      </w:r>
    </w:p>
    <w:p w:rsidR="007221BA" w:rsidRPr="008A430D" w:rsidRDefault="007221BA" w:rsidP="007221BA">
      <w:pPr>
        <w:autoSpaceDE w:val="0"/>
        <w:autoSpaceDN w:val="0"/>
        <w:adjustRightInd w:val="0"/>
        <w:ind w:firstLine="709"/>
        <w:jc w:val="both"/>
        <w:rPr>
          <w:sz w:val="28"/>
          <w:szCs w:val="28"/>
        </w:rPr>
      </w:pPr>
      <w:r w:rsidRPr="008A430D">
        <w:rPr>
          <w:sz w:val="28"/>
          <w:szCs w:val="28"/>
        </w:rPr>
        <w:t>Структура Роскомнадзора включает центральный аппарат, 71 территориальный орган и 3 подведомственных предприятия (ФГУП «ГРЧЦ», ФГУП РЧЦ «ЦФО», ФГУП НТЦ «</w:t>
      </w:r>
      <w:proofErr w:type="spellStart"/>
      <w:r w:rsidRPr="008A430D">
        <w:rPr>
          <w:sz w:val="28"/>
          <w:szCs w:val="28"/>
        </w:rPr>
        <w:t>Информрегистр</w:t>
      </w:r>
      <w:proofErr w:type="spellEnd"/>
      <w:r w:rsidRPr="008A430D">
        <w:rPr>
          <w:sz w:val="28"/>
          <w:szCs w:val="28"/>
        </w:rPr>
        <w:t>»).</w:t>
      </w:r>
    </w:p>
    <w:p w:rsidR="00B76C19" w:rsidRPr="008A430D" w:rsidRDefault="00B76C19" w:rsidP="00B76C19">
      <w:pPr>
        <w:autoSpaceDE w:val="0"/>
        <w:autoSpaceDN w:val="0"/>
        <w:adjustRightInd w:val="0"/>
        <w:ind w:firstLine="709"/>
        <w:jc w:val="both"/>
        <w:rPr>
          <w:sz w:val="28"/>
          <w:szCs w:val="28"/>
        </w:rPr>
      </w:pPr>
      <w:r w:rsidRPr="008A430D">
        <w:rPr>
          <w:sz w:val="28"/>
          <w:szCs w:val="28"/>
        </w:rPr>
        <w:t>По состоянию на 31.12.2016 штатная численность государственных гражданских служащих центрального аппарата и территориальных органов Роскомнадзора составляла 2</w:t>
      </w:r>
      <w:r w:rsidR="00AD3248" w:rsidRPr="008A430D">
        <w:rPr>
          <w:sz w:val="28"/>
          <w:szCs w:val="28"/>
        </w:rPr>
        <w:t> </w:t>
      </w:r>
      <w:r w:rsidRPr="008A430D">
        <w:rPr>
          <w:sz w:val="28"/>
          <w:szCs w:val="28"/>
        </w:rPr>
        <w:t xml:space="preserve">718 человек (194 человека – центральный аппарат, 2524 человека – территориальные органы). </w:t>
      </w:r>
    </w:p>
    <w:p w:rsidR="00C91C4E" w:rsidRPr="008A430D" w:rsidRDefault="00C91C4E" w:rsidP="00C91C4E">
      <w:pPr>
        <w:autoSpaceDE w:val="0"/>
        <w:autoSpaceDN w:val="0"/>
        <w:adjustRightInd w:val="0"/>
        <w:ind w:firstLine="709"/>
        <w:jc w:val="both"/>
        <w:rPr>
          <w:sz w:val="28"/>
          <w:szCs w:val="28"/>
        </w:rPr>
      </w:pPr>
      <w:r w:rsidRPr="008A430D">
        <w:rPr>
          <w:sz w:val="28"/>
          <w:szCs w:val="28"/>
        </w:rPr>
        <w:t>Фактическая численность государственных гражданских служащих Роскомнадзора по состоянию на 31.12.2016 составила 2 670 человек, из них в центральном аппарате – 174 человека, в территориальных органах – 2</w:t>
      </w:r>
      <w:r w:rsidR="00234ABC" w:rsidRPr="008A430D">
        <w:rPr>
          <w:sz w:val="28"/>
          <w:szCs w:val="28"/>
        </w:rPr>
        <w:t> </w:t>
      </w:r>
      <w:r w:rsidRPr="008A430D">
        <w:rPr>
          <w:sz w:val="28"/>
          <w:szCs w:val="28"/>
        </w:rPr>
        <w:t>496 человек.</w:t>
      </w:r>
    </w:p>
    <w:p w:rsidR="007200CE" w:rsidRPr="008A430D" w:rsidRDefault="007200CE" w:rsidP="00A9797D">
      <w:pPr>
        <w:ind w:firstLine="709"/>
        <w:jc w:val="both"/>
        <w:rPr>
          <w:color w:val="000000" w:themeColor="text1"/>
          <w:sz w:val="28"/>
          <w:szCs w:val="28"/>
        </w:rPr>
      </w:pPr>
      <w:r w:rsidRPr="008A430D">
        <w:rPr>
          <w:sz w:val="28"/>
          <w:szCs w:val="28"/>
        </w:rPr>
        <w:t>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определен перечень полномочий, возложенных на Роскомнадзор, в число которых входит</w:t>
      </w:r>
      <w:r w:rsidRPr="008A430D">
        <w:rPr>
          <w:color w:val="000000" w:themeColor="text1"/>
          <w:sz w:val="28"/>
          <w:szCs w:val="28"/>
        </w:rPr>
        <w:t>:</w:t>
      </w:r>
    </w:p>
    <w:p w:rsidR="007200CE" w:rsidRPr="008A430D" w:rsidRDefault="007200CE" w:rsidP="00A9797D">
      <w:pPr>
        <w:ind w:firstLine="709"/>
        <w:jc w:val="both"/>
        <w:rPr>
          <w:color w:val="000000" w:themeColor="text1"/>
          <w:sz w:val="28"/>
          <w:szCs w:val="28"/>
        </w:rPr>
      </w:pPr>
      <w:r w:rsidRPr="008A430D">
        <w:rPr>
          <w:color w:val="000000" w:themeColor="text1"/>
          <w:sz w:val="28"/>
          <w:szCs w:val="28"/>
        </w:rPr>
        <w:t>лицензирование деятельности, в том числе контроль за соблюдением лицензиатами ли</w:t>
      </w:r>
      <w:r w:rsidR="00EB5D4F" w:rsidRPr="008A430D">
        <w:rPr>
          <w:color w:val="000000" w:themeColor="text1"/>
          <w:sz w:val="28"/>
          <w:szCs w:val="28"/>
        </w:rPr>
        <w:t>цензионных условий и требований:</w:t>
      </w:r>
    </w:p>
    <w:p w:rsidR="007200CE" w:rsidRPr="008A430D" w:rsidRDefault="007200CE" w:rsidP="00A9797D">
      <w:pPr>
        <w:ind w:firstLine="709"/>
        <w:jc w:val="both"/>
        <w:rPr>
          <w:color w:val="000000" w:themeColor="text1"/>
          <w:sz w:val="28"/>
          <w:szCs w:val="28"/>
        </w:rPr>
      </w:pPr>
      <w:r w:rsidRPr="008A430D">
        <w:rPr>
          <w:color w:val="000000" w:themeColor="text1"/>
          <w:sz w:val="28"/>
          <w:szCs w:val="28"/>
        </w:rPr>
        <w:t>в области телевизионного вещания и радиовещания;</w:t>
      </w:r>
    </w:p>
    <w:p w:rsidR="007200CE" w:rsidRPr="008A430D" w:rsidRDefault="007200CE" w:rsidP="00A9797D">
      <w:pPr>
        <w:ind w:firstLine="709"/>
        <w:jc w:val="both"/>
        <w:rPr>
          <w:color w:val="000000" w:themeColor="text1"/>
          <w:sz w:val="28"/>
          <w:szCs w:val="28"/>
        </w:rPr>
      </w:pPr>
      <w:r w:rsidRPr="008A430D">
        <w:rPr>
          <w:color w:val="000000" w:themeColor="text1"/>
          <w:sz w:val="28"/>
          <w:szCs w:val="28"/>
        </w:rPr>
        <w:t>в области оказания услуг связи;</w:t>
      </w:r>
    </w:p>
    <w:p w:rsidR="007200CE" w:rsidRPr="008A430D" w:rsidRDefault="007200CE" w:rsidP="00A9797D">
      <w:pPr>
        <w:ind w:firstLine="709"/>
        <w:jc w:val="both"/>
        <w:rPr>
          <w:color w:val="000000" w:themeColor="text1"/>
          <w:sz w:val="28"/>
          <w:szCs w:val="28"/>
        </w:rPr>
      </w:pPr>
      <w:r w:rsidRPr="008A430D">
        <w:rPr>
          <w:color w:val="000000" w:themeColor="text1"/>
          <w:sz w:val="28"/>
          <w:szCs w:val="28"/>
        </w:rPr>
        <w:t>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p w:rsidR="00734812" w:rsidRDefault="00734812" w:rsidP="00A9797D">
      <w:pPr>
        <w:ind w:firstLine="709"/>
        <w:jc w:val="both"/>
        <w:rPr>
          <w:sz w:val="28"/>
          <w:szCs w:val="28"/>
        </w:rPr>
      </w:pPr>
      <w:r w:rsidRPr="008A430D">
        <w:rPr>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61710E" w:rsidRPr="00883908" w:rsidRDefault="0061710E" w:rsidP="00A9797D">
      <w:pPr>
        <w:ind w:firstLine="709"/>
        <w:jc w:val="both"/>
        <w:rPr>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Pr="00A46DF7"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E20EC7">
            <w:pPr>
              <w:numPr>
                <w:ilvl w:val="0"/>
                <w:numId w:val="10"/>
              </w:numPr>
              <w:tabs>
                <w:tab w:val="left" w:pos="236"/>
              </w:tabs>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E20EC7">
            <w:pPr>
              <w:numPr>
                <w:ilvl w:val="0"/>
                <w:numId w:val="10"/>
              </w:numPr>
              <w:tabs>
                <w:tab w:val="left" w:pos="236"/>
              </w:tabs>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E20EC7">
            <w:pPr>
              <w:numPr>
                <w:ilvl w:val="0"/>
                <w:numId w:val="10"/>
              </w:numPr>
              <w:tabs>
                <w:tab w:val="left" w:pos="236"/>
              </w:tabs>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УНСИТ</w:t>
            </w:r>
          </w:p>
        </w:tc>
        <w:tc>
          <w:tcPr>
            <w:tcW w:w="8758" w:type="dxa"/>
          </w:tcPr>
          <w:p w:rsidR="00E20EC7" w:rsidRPr="00A46DF7" w:rsidRDefault="00E20EC7" w:rsidP="00E20EC7">
            <w:pPr>
              <w:numPr>
                <w:ilvl w:val="0"/>
                <w:numId w:val="10"/>
              </w:numPr>
              <w:tabs>
                <w:tab w:val="left" w:pos="236"/>
              </w:tabs>
              <w:ind w:left="0" w:firstLine="0"/>
            </w:pPr>
            <w:r w:rsidRPr="00A46DF7">
              <w:t>Управление по надзору в сфере информационных технологий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E20EC7">
            <w:pPr>
              <w:numPr>
                <w:ilvl w:val="0"/>
                <w:numId w:val="10"/>
              </w:numPr>
              <w:tabs>
                <w:tab w:val="left" w:pos="236"/>
              </w:tabs>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УОР</w:t>
            </w:r>
          </w:p>
        </w:tc>
        <w:tc>
          <w:tcPr>
            <w:tcW w:w="8758" w:type="dxa"/>
          </w:tcPr>
          <w:p w:rsidR="00E20EC7" w:rsidRPr="00A46DF7" w:rsidRDefault="00E20EC7" w:rsidP="00E20EC7">
            <w:pPr>
              <w:numPr>
                <w:ilvl w:val="0"/>
                <w:numId w:val="10"/>
              </w:numPr>
              <w:tabs>
                <w:tab w:val="left" w:pos="236"/>
              </w:tabs>
              <w:ind w:left="0" w:firstLine="0"/>
            </w:pPr>
            <w:r w:rsidRPr="00A46DF7">
              <w:t>Управление организационной работы</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E20EC7">
            <w:pPr>
              <w:numPr>
                <w:ilvl w:val="0"/>
                <w:numId w:val="10"/>
              </w:numPr>
              <w:tabs>
                <w:tab w:val="left" w:pos="236"/>
              </w:tabs>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E20EC7">
            <w:pPr>
              <w:numPr>
                <w:ilvl w:val="0"/>
                <w:numId w:val="10"/>
              </w:numPr>
              <w:tabs>
                <w:tab w:val="left" w:pos="236"/>
              </w:tabs>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966"/>
        <w:gridCol w:w="4156"/>
        <w:gridCol w:w="2570"/>
      </w:tblGrid>
      <w:tr w:rsidR="00734812" w:rsidRPr="00F84491" w:rsidTr="00DA0395">
        <w:trPr>
          <w:tblHeader/>
        </w:trPr>
        <w:tc>
          <w:tcPr>
            <w:tcW w:w="285" w:type="pct"/>
            <w:shd w:val="clear" w:color="auto" w:fill="auto"/>
            <w:vAlign w:val="center"/>
          </w:tcPr>
          <w:p w:rsidR="00734812" w:rsidRPr="00BF5524" w:rsidRDefault="00734812" w:rsidP="007B20A1">
            <w:pPr>
              <w:jc w:val="center"/>
              <w:rPr>
                <w:b/>
                <w:bCs/>
              </w:rPr>
            </w:pPr>
            <w:r w:rsidRPr="00BF5524">
              <w:rPr>
                <w:b/>
                <w:bCs/>
              </w:rPr>
              <w:t>№</w:t>
            </w:r>
          </w:p>
        </w:tc>
        <w:tc>
          <w:tcPr>
            <w:tcW w:w="1443" w:type="pct"/>
            <w:shd w:val="clear" w:color="auto" w:fill="auto"/>
            <w:vAlign w:val="center"/>
          </w:tcPr>
          <w:p w:rsidR="00734812" w:rsidRPr="00BF5524" w:rsidRDefault="00734812" w:rsidP="007B20A1">
            <w:pPr>
              <w:jc w:val="center"/>
              <w:rPr>
                <w:b/>
                <w:bCs/>
                <w:lang w:val="en-US"/>
              </w:rPr>
            </w:pPr>
            <w:r w:rsidRPr="00BF5524">
              <w:rPr>
                <w:b/>
                <w:bCs/>
              </w:rPr>
              <w:t>Наимен</w:t>
            </w:r>
            <w:r w:rsidR="003430E1" w:rsidRPr="00BF5524">
              <w:rPr>
                <w:b/>
                <w:bCs/>
              </w:rPr>
              <w:t>ование полномочия Роскомнадзора</w:t>
            </w:r>
          </w:p>
        </w:tc>
        <w:tc>
          <w:tcPr>
            <w:tcW w:w="2022" w:type="pct"/>
            <w:shd w:val="clear" w:color="auto" w:fill="auto"/>
            <w:vAlign w:val="center"/>
          </w:tcPr>
          <w:p w:rsidR="00734812" w:rsidRPr="00BF5524" w:rsidRDefault="00734812" w:rsidP="007B20A1">
            <w:pPr>
              <w:jc w:val="center"/>
              <w:rPr>
                <w:b/>
                <w:bCs/>
              </w:rPr>
            </w:pPr>
            <w:r w:rsidRPr="00BF5524">
              <w:rPr>
                <w:b/>
                <w:bCs/>
              </w:rPr>
              <w:t>Полномочия управлений ЦА</w:t>
            </w:r>
          </w:p>
        </w:tc>
        <w:tc>
          <w:tcPr>
            <w:tcW w:w="1250" w:type="pct"/>
            <w:shd w:val="clear" w:color="auto" w:fill="auto"/>
            <w:vAlign w:val="center"/>
          </w:tcPr>
          <w:p w:rsidR="00734812" w:rsidRPr="00BF5524" w:rsidRDefault="00734812" w:rsidP="007B20A1">
            <w:pPr>
              <w:jc w:val="center"/>
              <w:rPr>
                <w:b/>
              </w:rPr>
            </w:pPr>
            <w:r w:rsidRPr="00BF5524">
              <w:rPr>
                <w:b/>
              </w:rPr>
              <w:t>Полномочия ТО</w:t>
            </w:r>
          </w:p>
        </w:tc>
      </w:tr>
      <w:tr w:rsidR="00734812" w:rsidRPr="00F84491" w:rsidTr="00DA0395">
        <w:tc>
          <w:tcPr>
            <w:tcW w:w="285" w:type="pct"/>
            <w:shd w:val="clear" w:color="auto" w:fill="auto"/>
            <w:vAlign w:val="center"/>
          </w:tcPr>
          <w:p w:rsidR="00734812" w:rsidRPr="00BF5524" w:rsidRDefault="00734812" w:rsidP="007A715D">
            <w:pPr>
              <w:jc w:val="center"/>
            </w:pPr>
            <w:r w:rsidRPr="00BF5524">
              <w:t>1</w:t>
            </w:r>
          </w:p>
        </w:tc>
        <w:tc>
          <w:tcPr>
            <w:tcW w:w="1443" w:type="pct"/>
            <w:shd w:val="clear" w:color="auto" w:fill="auto"/>
            <w:vAlign w:val="center"/>
          </w:tcPr>
          <w:p w:rsidR="00734812" w:rsidRPr="00BF5524" w:rsidRDefault="00734812" w:rsidP="007A715D">
            <w:pPr>
              <w:ind w:left="-101"/>
              <w:jc w:val="center"/>
              <w:rPr>
                <w:bCs/>
              </w:rPr>
            </w:pPr>
            <w:r w:rsidRPr="00BF5524">
              <w:rPr>
                <w:bCs/>
              </w:rPr>
              <w:t>2</w:t>
            </w:r>
          </w:p>
        </w:tc>
        <w:tc>
          <w:tcPr>
            <w:tcW w:w="2022" w:type="pct"/>
            <w:shd w:val="clear" w:color="auto" w:fill="auto"/>
            <w:vAlign w:val="center"/>
          </w:tcPr>
          <w:p w:rsidR="00734812" w:rsidRPr="00BF5524" w:rsidRDefault="00734812" w:rsidP="007B20A1">
            <w:pPr>
              <w:jc w:val="center"/>
              <w:rPr>
                <w:bCs/>
              </w:rPr>
            </w:pPr>
            <w:r w:rsidRPr="00BF5524">
              <w:rPr>
                <w:bCs/>
              </w:rPr>
              <w:t>3</w:t>
            </w:r>
          </w:p>
        </w:tc>
        <w:tc>
          <w:tcPr>
            <w:tcW w:w="1250" w:type="pct"/>
            <w:shd w:val="clear" w:color="auto" w:fill="auto"/>
            <w:vAlign w:val="center"/>
          </w:tcPr>
          <w:p w:rsidR="00734812" w:rsidRPr="00BF5524" w:rsidRDefault="00734812" w:rsidP="007B20A1">
            <w:pPr>
              <w:jc w:val="center"/>
            </w:pPr>
            <w:r w:rsidRPr="00BF5524">
              <w:t>4</w:t>
            </w:r>
          </w:p>
        </w:tc>
      </w:tr>
      <w:tr w:rsidR="00734812" w:rsidRPr="00F84491" w:rsidTr="00DA0395">
        <w:tc>
          <w:tcPr>
            <w:tcW w:w="285" w:type="pct"/>
            <w:shd w:val="clear" w:color="auto" w:fill="auto"/>
          </w:tcPr>
          <w:p w:rsidR="00734812" w:rsidRPr="00BF5524" w:rsidRDefault="00734812" w:rsidP="007A715D">
            <w:pPr>
              <w:jc w:val="center"/>
            </w:pPr>
          </w:p>
        </w:tc>
        <w:tc>
          <w:tcPr>
            <w:tcW w:w="1443" w:type="pct"/>
            <w:shd w:val="clear" w:color="auto" w:fill="auto"/>
          </w:tcPr>
          <w:p w:rsidR="00734812" w:rsidRPr="00BF5524" w:rsidRDefault="00734812" w:rsidP="007A715D">
            <w:pPr>
              <w:ind w:left="-101"/>
              <w:jc w:val="both"/>
              <w:rPr>
                <w:b/>
                <w:bCs/>
              </w:rPr>
            </w:pPr>
            <w:r w:rsidRPr="00BF5524">
              <w:rPr>
                <w:b/>
                <w:bCs/>
              </w:rPr>
              <w:t>5.1. осуществляет:</w:t>
            </w:r>
          </w:p>
        </w:tc>
        <w:tc>
          <w:tcPr>
            <w:tcW w:w="2022" w:type="pct"/>
            <w:shd w:val="clear" w:color="auto" w:fill="auto"/>
          </w:tcPr>
          <w:p w:rsidR="00734812" w:rsidRPr="00BF5524" w:rsidRDefault="00734812" w:rsidP="007A715D">
            <w:pPr>
              <w:jc w:val="both"/>
              <w:rPr>
                <w:bCs/>
              </w:rPr>
            </w:pPr>
          </w:p>
        </w:tc>
        <w:tc>
          <w:tcPr>
            <w:tcW w:w="1250" w:type="pct"/>
            <w:shd w:val="clear" w:color="auto" w:fill="auto"/>
          </w:tcPr>
          <w:p w:rsidR="00734812" w:rsidRPr="00BF5524" w:rsidRDefault="00734812" w:rsidP="007A715D">
            <w:pPr>
              <w:jc w:val="both"/>
            </w:pPr>
          </w:p>
        </w:tc>
      </w:tr>
      <w:tr w:rsidR="00734812" w:rsidRPr="00F84491" w:rsidTr="00DA0395">
        <w:tc>
          <w:tcPr>
            <w:tcW w:w="285" w:type="pct"/>
            <w:shd w:val="clear" w:color="auto" w:fill="auto"/>
          </w:tcPr>
          <w:p w:rsidR="00734812" w:rsidRPr="00BF5524" w:rsidRDefault="00734812" w:rsidP="007A715D">
            <w:pPr>
              <w:jc w:val="center"/>
            </w:pPr>
          </w:p>
        </w:tc>
        <w:tc>
          <w:tcPr>
            <w:tcW w:w="1443" w:type="pct"/>
            <w:shd w:val="clear" w:color="auto" w:fill="auto"/>
          </w:tcPr>
          <w:p w:rsidR="00734812" w:rsidRPr="00BF5524" w:rsidRDefault="00734812" w:rsidP="00870A4B">
            <w:pPr>
              <w:ind w:left="-110"/>
              <w:jc w:val="both"/>
              <w:rPr>
                <w:b/>
                <w:bCs/>
              </w:rPr>
            </w:pPr>
            <w:r w:rsidRPr="00BF5524">
              <w:rPr>
                <w:b/>
                <w:bCs/>
              </w:rPr>
              <w:t>5.1.1. государственный контроль и надзор:</w:t>
            </w:r>
          </w:p>
        </w:tc>
        <w:tc>
          <w:tcPr>
            <w:tcW w:w="2022" w:type="pct"/>
            <w:shd w:val="clear" w:color="auto" w:fill="auto"/>
          </w:tcPr>
          <w:p w:rsidR="00734812" w:rsidRPr="00BF5524" w:rsidRDefault="00734812" w:rsidP="007A715D">
            <w:pPr>
              <w:jc w:val="both"/>
              <w:rPr>
                <w:bCs/>
                <w:lang w:val="en-US"/>
              </w:rPr>
            </w:pPr>
          </w:p>
        </w:tc>
        <w:tc>
          <w:tcPr>
            <w:tcW w:w="1250" w:type="pct"/>
            <w:tcBorders>
              <w:bottom w:val="single" w:sz="4" w:space="0" w:color="auto"/>
            </w:tcBorders>
            <w:shd w:val="clear" w:color="auto" w:fill="auto"/>
          </w:tcPr>
          <w:p w:rsidR="00734812" w:rsidRPr="00BF5524" w:rsidRDefault="00734812" w:rsidP="007A715D">
            <w:pPr>
              <w:jc w:val="both"/>
            </w:pP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1</w:t>
            </w:r>
            <w:r w:rsidRPr="00A67F30">
              <w:rPr>
                <w:lang w:val="en-US"/>
              </w:rPr>
              <w:t>.</w:t>
            </w:r>
          </w:p>
        </w:tc>
        <w:tc>
          <w:tcPr>
            <w:tcW w:w="1443" w:type="pct"/>
            <w:shd w:val="clear" w:color="auto" w:fill="auto"/>
          </w:tcPr>
          <w:p w:rsidR="00734812" w:rsidRPr="00A67F30" w:rsidRDefault="00734812" w:rsidP="00870A4B">
            <w:pPr>
              <w:jc w:val="both"/>
            </w:pPr>
            <w:r w:rsidRPr="00A67F30">
              <w:t>5.1.1.1.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2022" w:type="pct"/>
            <w:shd w:val="clear" w:color="auto" w:fill="auto"/>
          </w:tcPr>
          <w:p w:rsidR="00734812" w:rsidRPr="00A67F30" w:rsidRDefault="00734812" w:rsidP="007A715D">
            <w:pPr>
              <w:jc w:val="both"/>
            </w:pPr>
            <w:r w:rsidRPr="00A67F30">
              <w:t>У</w:t>
            </w:r>
            <w:r w:rsidR="002A64A4" w:rsidRPr="00A67F30">
              <w:t>РР</w:t>
            </w:r>
            <w:r w:rsidRPr="00A67F30">
              <w:t>КНСМК – организует и контро</w:t>
            </w:r>
            <w:r w:rsidR="002A64A4" w:rsidRPr="00A67F30">
              <w:t>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pPr>
          </w:p>
        </w:tc>
        <w:tc>
          <w:tcPr>
            <w:tcW w:w="1443" w:type="pct"/>
            <w:shd w:val="clear" w:color="auto" w:fill="auto"/>
          </w:tcPr>
          <w:p w:rsidR="00734812" w:rsidRPr="00A67F30" w:rsidRDefault="00734812" w:rsidP="00870A4B">
            <w:pPr>
              <w:ind w:left="80"/>
              <w:jc w:val="both"/>
              <w:rPr>
                <w:b/>
              </w:rPr>
            </w:pPr>
            <w:r w:rsidRPr="00A67F30">
              <w:rPr>
                <w:b/>
              </w:rPr>
              <w:t>5.1.1.2. в сфере связи:</w:t>
            </w:r>
          </w:p>
        </w:tc>
        <w:tc>
          <w:tcPr>
            <w:tcW w:w="2022" w:type="pct"/>
            <w:shd w:val="clear" w:color="auto" w:fill="auto"/>
          </w:tcPr>
          <w:p w:rsidR="00734812" w:rsidRPr="00A67F30" w:rsidRDefault="00734812" w:rsidP="007A715D">
            <w:pPr>
              <w:jc w:val="both"/>
            </w:pPr>
          </w:p>
        </w:tc>
        <w:tc>
          <w:tcPr>
            <w:tcW w:w="1250" w:type="pct"/>
            <w:shd w:val="clear" w:color="auto" w:fill="auto"/>
          </w:tcPr>
          <w:p w:rsidR="00734812" w:rsidRPr="00A67F30" w:rsidRDefault="00734812" w:rsidP="007A715D">
            <w:pPr>
              <w:jc w:val="both"/>
            </w:pP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2</w:t>
            </w:r>
            <w:r w:rsidRPr="00A67F30">
              <w:rPr>
                <w:lang w:val="en-US"/>
              </w:rPr>
              <w:t>.</w:t>
            </w:r>
          </w:p>
        </w:tc>
        <w:tc>
          <w:tcPr>
            <w:tcW w:w="1443" w:type="pct"/>
            <w:shd w:val="clear" w:color="auto" w:fill="auto"/>
          </w:tcPr>
          <w:p w:rsidR="00734812" w:rsidRPr="00A67F30" w:rsidRDefault="00734812" w:rsidP="00870A4B">
            <w:pPr>
              <w:jc w:val="both"/>
            </w:pPr>
            <w:r w:rsidRPr="00A67F30">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2022" w:type="pct"/>
            <w:shd w:val="clear" w:color="auto" w:fill="auto"/>
          </w:tcPr>
          <w:p w:rsidR="00734812" w:rsidRPr="00A67F30" w:rsidRDefault="00734812" w:rsidP="007A715D">
            <w:pPr>
              <w:jc w:val="both"/>
            </w:pPr>
            <w:r w:rsidRPr="00A67F30">
              <w:t>УКНСС – 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3</w:t>
            </w:r>
            <w:r w:rsidRPr="00A67F30">
              <w:rPr>
                <w:lang w:val="en-US"/>
              </w:rPr>
              <w:t>.</w:t>
            </w:r>
          </w:p>
        </w:tc>
        <w:tc>
          <w:tcPr>
            <w:tcW w:w="1443" w:type="pct"/>
            <w:shd w:val="clear" w:color="auto" w:fill="auto"/>
          </w:tcPr>
          <w:p w:rsidR="00734812" w:rsidRPr="00A67F30" w:rsidRDefault="00734812" w:rsidP="00870A4B">
            <w:pPr>
              <w:jc w:val="both"/>
            </w:pPr>
            <w:r w:rsidRPr="00A67F30">
              <w:t>5.1.1.2.2. за соблюдением операторами связи требований к пропуску трафика и его маршрутизации</w:t>
            </w:r>
          </w:p>
        </w:tc>
        <w:tc>
          <w:tcPr>
            <w:tcW w:w="2022" w:type="pct"/>
            <w:shd w:val="clear" w:color="auto" w:fill="auto"/>
          </w:tcPr>
          <w:p w:rsidR="00734812" w:rsidRPr="00A67F30" w:rsidRDefault="00734812" w:rsidP="007A715D">
            <w:pPr>
              <w:jc w:val="both"/>
            </w:pPr>
            <w:r w:rsidRPr="00A67F30">
              <w:rPr>
                <w:szCs w:val="28"/>
              </w:rPr>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4</w:t>
            </w:r>
            <w:r w:rsidRPr="00A67F30">
              <w:rPr>
                <w:lang w:val="en-US"/>
              </w:rPr>
              <w:t>.</w:t>
            </w:r>
          </w:p>
        </w:tc>
        <w:tc>
          <w:tcPr>
            <w:tcW w:w="1443" w:type="pct"/>
            <w:shd w:val="clear" w:color="auto" w:fill="auto"/>
          </w:tcPr>
          <w:p w:rsidR="00734812" w:rsidRPr="00A67F30" w:rsidRDefault="00734812" w:rsidP="00870A4B">
            <w:pPr>
              <w:jc w:val="both"/>
            </w:pPr>
            <w:r w:rsidRPr="00A67F30">
              <w:t xml:space="preserve">5.1.1.2.3. за соблюдением </w:t>
            </w:r>
            <w:proofErr w:type="gramStart"/>
            <w:r w:rsidRPr="00A67F30">
              <w:t>порядка распределения ресурса нумерации единой сети электросвязи Российской Федерации</w:t>
            </w:r>
            <w:proofErr w:type="gramEnd"/>
          </w:p>
        </w:tc>
        <w:tc>
          <w:tcPr>
            <w:tcW w:w="2022" w:type="pct"/>
            <w:shd w:val="clear" w:color="auto" w:fill="auto"/>
          </w:tcPr>
          <w:p w:rsidR="00734812" w:rsidRPr="00A67F30" w:rsidRDefault="00734812" w:rsidP="007A715D">
            <w:pPr>
              <w:jc w:val="both"/>
            </w:pPr>
            <w:r w:rsidRPr="00A67F30">
              <w:rPr>
                <w:szCs w:val="28"/>
              </w:rPr>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5</w:t>
            </w:r>
            <w:r w:rsidRPr="00A67F30">
              <w:rPr>
                <w:lang w:val="en-US"/>
              </w:rPr>
              <w:t>.</w:t>
            </w:r>
          </w:p>
        </w:tc>
        <w:tc>
          <w:tcPr>
            <w:tcW w:w="1443" w:type="pct"/>
            <w:shd w:val="clear" w:color="auto" w:fill="auto"/>
          </w:tcPr>
          <w:p w:rsidR="00734812" w:rsidRPr="00A67F30" w:rsidRDefault="00734812" w:rsidP="00870A4B">
            <w:pPr>
              <w:jc w:val="both"/>
            </w:pPr>
            <w:r w:rsidRPr="00A67F30">
              <w:t xml:space="preserve">5.1.1.2.4. за соответствием использования операторами связи </w:t>
            </w:r>
            <w:r w:rsidRPr="00A67F30">
              <w:lastRenderedPageBreak/>
              <w:t>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2022" w:type="pct"/>
            <w:shd w:val="clear" w:color="auto" w:fill="auto"/>
          </w:tcPr>
          <w:p w:rsidR="00734812" w:rsidRPr="00A67F30" w:rsidRDefault="00734812" w:rsidP="007A715D">
            <w:pPr>
              <w:jc w:val="both"/>
            </w:pPr>
            <w:r w:rsidRPr="00A67F30">
              <w:rPr>
                <w:szCs w:val="28"/>
              </w:rPr>
              <w:lastRenderedPageBreak/>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lastRenderedPageBreak/>
              <w:t>6</w:t>
            </w:r>
            <w:r w:rsidRPr="00674B94">
              <w:rPr>
                <w:lang w:val="en-US"/>
              </w:rPr>
              <w:t>.</w:t>
            </w:r>
          </w:p>
        </w:tc>
        <w:tc>
          <w:tcPr>
            <w:tcW w:w="1443" w:type="pct"/>
            <w:shd w:val="clear" w:color="auto" w:fill="auto"/>
          </w:tcPr>
          <w:p w:rsidR="00734812" w:rsidRPr="00674B94" w:rsidRDefault="00734812" w:rsidP="00870A4B">
            <w:pPr>
              <w:jc w:val="both"/>
            </w:pPr>
            <w:r w:rsidRPr="00674B94">
              <w:t>5.1.1.2.5. за соблюдением организациями федеральной почтовой связи порядка фиксирования, хранения и представления информации о денежных операциях, подлежащих в соответствии с законодательством Российской Федерации контролю, а также организацией ими внутреннего контроля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tcBorders>
              <w:bottom w:val="single" w:sz="4" w:space="0" w:color="auto"/>
            </w:tcBorders>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t>7</w:t>
            </w:r>
            <w:r w:rsidRPr="00674B94">
              <w:rPr>
                <w:lang w:val="en-US"/>
              </w:rPr>
              <w:t>.</w:t>
            </w:r>
          </w:p>
        </w:tc>
        <w:tc>
          <w:tcPr>
            <w:tcW w:w="1443" w:type="pct"/>
            <w:shd w:val="clear" w:color="auto" w:fill="auto"/>
          </w:tcPr>
          <w:p w:rsidR="00734812" w:rsidRPr="00674B94" w:rsidRDefault="00734812" w:rsidP="00870A4B">
            <w:pPr>
              <w:jc w:val="both"/>
            </w:pPr>
            <w:r w:rsidRPr="00674B94">
              <w:t>5.1.1.2.6.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t>8</w:t>
            </w:r>
            <w:r w:rsidRPr="00674B94">
              <w:rPr>
                <w:lang w:val="en-US"/>
              </w:rPr>
              <w:t>.</w:t>
            </w:r>
          </w:p>
        </w:tc>
        <w:tc>
          <w:tcPr>
            <w:tcW w:w="1443" w:type="pct"/>
            <w:shd w:val="clear" w:color="auto" w:fill="auto"/>
          </w:tcPr>
          <w:p w:rsidR="00734812" w:rsidRPr="00674B94" w:rsidRDefault="00734812" w:rsidP="00870A4B">
            <w:pPr>
              <w:jc w:val="both"/>
            </w:pPr>
            <w:r w:rsidRPr="00674B94">
              <w:t>5.1.1.2.7. за выполнением правил присоединения сетей электросвязи к сети связи общего пользования, в том числе условий присоединения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pPr>
          </w:p>
        </w:tc>
        <w:tc>
          <w:tcPr>
            <w:tcW w:w="1443" w:type="pct"/>
            <w:shd w:val="clear" w:color="auto" w:fill="auto"/>
          </w:tcPr>
          <w:p w:rsidR="00734812" w:rsidRPr="00674B94" w:rsidRDefault="00734812" w:rsidP="00870A4B">
            <w:pPr>
              <w:jc w:val="both"/>
              <w:rPr>
                <w:b/>
              </w:rPr>
            </w:pPr>
            <w:r w:rsidRPr="00674B94">
              <w:rPr>
                <w:b/>
              </w:rPr>
              <w:t>5.1.1.3. в сфере информационных технологий:</w:t>
            </w:r>
          </w:p>
        </w:tc>
        <w:tc>
          <w:tcPr>
            <w:tcW w:w="2022" w:type="pct"/>
            <w:shd w:val="clear" w:color="auto" w:fill="auto"/>
          </w:tcPr>
          <w:p w:rsidR="00734812" w:rsidRPr="005D731A" w:rsidRDefault="00734812" w:rsidP="005D731A">
            <w:pPr>
              <w:jc w:val="both"/>
              <w:rPr>
                <w:highlight w:val="red"/>
                <w:lang w:val="en-US"/>
              </w:rPr>
            </w:pPr>
          </w:p>
        </w:tc>
        <w:tc>
          <w:tcPr>
            <w:tcW w:w="1250" w:type="pct"/>
            <w:shd w:val="clear" w:color="auto" w:fill="auto"/>
          </w:tcPr>
          <w:p w:rsidR="00734812" w:rsidRPr="00F84491" w:rsidRDefault="00734812" w:rsidP="007A715D">
            <w:pPr>
              <w:jc w:val="both"/>
              <w:rPr>
                <w:highlight w:val="red"/>
              </w:rPr>
            </w:pPr>
          </w:p>
        </w:tc>
      </w:tr>
      <w:tr w:rsidR="00734812" w:rsidRPr="00F84491" w:rsidTr="00374921">
        <w:trPr>
          <w:trHeight w:val="1265"/>
        </w:trPr>
        <w:tc>
          <w:tcPr>
            <w:tcW w:w="285" w:type="pct"/>
            <w:shd w:val="clear" w:color="auto" w:fill="auto"/>
            <w:vAlign w:val="center"/>
          </w:tcPr>
          <w:p w:rsidR="00734812" w:rsidRPr="00D26239" w:rsidRDefault="00DA0395" w:rsidP="00374921">
            <w:pPr>
              <w:jc w:val="center"/>
              <w:rPr>
                <w:lang w:val="en-US"/>
              </w:rPr>
            </w:pPr>
            <w:r w:rsidRPr="00D26239">
              <w:lastRenderedPageBreak/>
              <w:t>9</w:t>
            </w:r>
            <w:r w:rsidR="00734812" w:rsidRPr="00D26239">
              <w:rPr>
                <w:lang w:val="en-US"/>
              </w:rPr>
              <w:t>.</w:t>
            </w:r>
          </w:p>
        </w:tc>
        <w:tc>
          <w:tcPr>
            <w:tcW w:w="1443" w:type="pct"/>
            <w:shd w:val="clear" w:color="auto" w:fill="auto"/>
          </w:tcPr>
          <w:p w:rsidR="00734812" w:rsidRPr="00D26239" w:rsidRDefault="00734812" w:rsidP="0081532B">
            <w:pPr>
              <w:jc w:val="both"/>
            </w:pPr>
            <w:r w:rsidRPr="00D26239">
              <w:t>5.1.1.4. за соответствием обработки персональных данных требованиям законодательства Российской Федерации в области персональных данных;</w:t>
            </w:r>
          </w:p>
        </w:tc>
        <w:tc>
          <w:tcPr>
            <w:tcW w:w="2022" w:type="pct"/>
            <w:shd w:val="clear" w:color="auto" w:fill="auto"/>
          </w:tcPr>
          <w:p w:rsidR="00734812" w:rsidRPr="00D26239" w:rsidRDefault="009A00BB" w:rsidP="0081532B">
            <w:pPr>
              <w:jc w:val="both"/>
            </w:pPr>
            <w:r w:rsidRPr="00D26239">
              <w:t xml:space="preserve">УЗПСПД - </w:t>
            </w:r>
            <w:r w:rsidR="00734812" w:rsidRPr="00D26239">
              <w:t>организует и контролирует исполнение полномочия ТО</w:t>
            </w:r>
          </w:p>
        </w:tc>
        <w:tc>
          <w:tcPr>
            <w:tcW w:w="1250" w:type="pct"/>
            <w:shd w:val="clear" w:color="auto" w:fill="auto"/>
          </w:tcPr>
          <w:p w:rsidR="00734812" w:rsidRPr="00D26239" w:rsidRDefault="00734812" w:rsidP="0081532B">
            <w:pPr>
              <w:jc w:val="both"/>
            </w:pPr>
            <w:r w:rsidRPr="00D26239">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D26239" w:rsidRDefault="00734812" w:rsidP="00374921">
            <w:pPr>
              <w:jc w:val="center"/>
              <w:rPr>
                <w:lang w:val="en-US"/>
              </w:rPr>
            </w:pPr>
            <w:r w:rsidRPr="00D26239">
              <w:t>1</w:t>
            </w:r>
            <w:r w:rsidR="00DA0395" w:rsidRPr="00D26239">
              <w:t>0</w:t>
            </w:r>
            <w:r w:rsidRPr="00D26239">
              <w:rPr>
                <w:lang w:val="en-US"/>
              </w:rPr>
              <w:t>.</w:t>
            </w:r>
          </w:p>
        </w:tc>
        <w:tc>
          <w:tcPr>
            <w:tcW w:w="1443" w:type="pct"/>
            <w:shd w:val="clear" w:color="auto" w:fill="auto"/>
          </w:tcPr>
          <w:p w:rsidR="00734812" w:rsidRPr="00D26239" w:rsidRDefault="00734812" w:rsidP="0081532B">
            <w:pPr>
              <w:jc w:val="both"/>
            </w:pPr>
            <w:r w:rsidRPr="00D26239">
              <w:t>5.1.1.5. за представлением обязательного федерального экземпляра документов в установленной сфере деятельности Службы</w:t>
            </w:r>
          </w:p>
        </w:tc>
        <w:tc>
          <w:tcPr>
            <w:tcW w:w="2022" w:type="pct"/>
            <w:tcBorders>
              <w:bottom w:val="single" w:sz="4" w:space="0" w:color="auto"/>
            </w:tcBorders>
            <w:shd w:val="clear" w:color="auto" w:fill="auto"/>
          </w:tcPr>
          <w:p w:rsidR="00CD5779" w:rsidRPr="00D26239" w:rsidRDefault="00CD5779" w:rsidP="00CD5779">
            <w:pPr>
              <w:pStyle w:val="Style3"/>
              <w:spacing w:line="240" w:lineRule="auto"/>
              <w:ind w:firstLine="0"/>
            </w:pPr>
            <w:r w:rsidRPr="00CD5779">
              <w:t xml:space="preserve">УРРКНСМК – организует и контролирует исполнение полномочия ТО в части </w:t>
            </w:r>
            <w:proofErr w:type="gramStart"/>
            <w:r w:rsidRPr="00CD5779">
              <w:t>контроля за</w:t>
            </w:r>
            <w:proofErr w:type="gramEnd"/>
            <w:r w:rsidRPr="00CD5779">
              <w:t xml:space="preserve"> предоставлением обязательного федерального экземпляра аудиовизуальных произведений, созданных для телерадиовещания, а также печатных СМИ;</w:t>
            </w:r>
          </w:p>
          <w:p w:rsidR="00734812" w:rsidRPr="00D26239" w:rsidRDefault="009A00BB" w:rsidP="0081532B">
            <w:pPr>
              <w:pStyle w:val="Style3"/>
              <w:spacing w:line="240" w:lineRule="auto"/>
              <w:ind w:firstLine="0"/>
            </w:pPr>
            <w:r w:rsidRPr="00D26239">
              <w:t xml:space="preserve">УНСИТ - организует и контролирует исполнение полномочия ТО в части </w:t>
            </w:r>
            <w:proofErr w:type="gramStart"/>
            <w:r w:rsidRPr="00D26239">
              <w:t>контроля за</w:t>
            </w:r>
            <w:proofErr w:type="gramEnd"/>
            <w:r w:rsidRPr="00D26239">
              <w:t xml:space="preserve"> предоставлением обязательного федерального экземпляра электронных средств массовой информации</w:t>
            </w:r>
          </w:p>
        </w:tc>
        <w:tc>
          <w:tcPr>
            <w:tcW w:w="1250" w:type="pct"/>
            <w:shd w:val="clear" w:color="auto" w:fill="auto"/>
          </w:tcPr>
          <w:p w:rsidR="00734812" w:rsidRPr="00D26239" w:rsidRDefault="00734812" w:rsidP="0081532B">
            <w:pPr>
              <w:jc w:val="both"/>
            </w:pPr>
            <w:r w:rsidRPr="00D26239">
              <w:t>ТО – осуществляет государственный контроль и надзор</w:t>
            </w:r>
          </w:p>
        </w:tc>
      </w:tr>
      <w:tr w:rsidR="00655615" w:rsidRPr="00F84491" w:rsidTr="00374921">
        <w:tc>
          <w:tcPr>
            <w:tcW w:w="285" w:type="pct"/>
            <w:shd w:val="clear" w:color="auto" w:fill="auto"/>
            <w:vAlign w:val="center"/>
          </w:tcPr>
          <w:p w:rsidR="00655615" w:rsidRPr="00BD791B" w:rsidRDefault="009D17A2" w:rsidP="0081532B">
            <w:pPr>
              <w:jc w:val="both"/>
            </w:pPr>
            <w:r w:rsidRPr="00BD791B">
              <w:t>1</w:t>
            </w:r>
            <w:r w:rsidR="00DA0395" w:rsidRPr="00BD791B">
              <w:t>1</w:t>
            </w:r>
            <w:r w:rsidRPr="00BD791B">
              <w:t>.</w:t>
            </w:r>
          </w:p>
        </w:tc>
        <w:tc>
          <w:tcPr>
            <w:tcW w:w="1443" w:type="pct"/>
            <w:shd w:val="clear" w:color="auto" w:fill="auto"/>
          </w:tcPr>
          <w:p w:rsidR="00655615" w:rsidRPr="00BD791B" w:rsidRDefault="00655615" w:rsidP="0081532B">
            <w:pPr>
              <w:autoSpaceDE w:val="0"/>
              <w:autoSpaceDN w:val="0"/>
              <w:adjustRightInd w:val="0"/>
              <w:jc w:val="both"/>
            </w:pPr>
            <w:r w:rsidRPr="00BD791B">
              <w:t xml:space="preserve">5.1.1.6. в сфере защиты детей от информации, причиняющей вред их здоровью и (или) развитию, - за соблюдением требований </w:t>
            </w:r>
            <w:hyperlink r:id="rId9" w:history="1">
              <w:r w:rsidRPr="00BD791B">
                <w:t>законодательства</w:t>
              </w:r>
            </w:hyperlink>
            <w:r w:rsidRPr="00BD791B">
              <w:t xml:space="preserve">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w:t>
            </w:r>
          </w:p>
        </w:tc>
        <w:tc>
          <w:tcPr>
            <w:tcW w:w="2022" w:type="pct"/>
            <w:tcBorders>
              <w:bottom w:val="single" w:sz="4" w:space="0" w:color="auto"/>
            </w:tcBorders>
            <w:shd w:val="clear" w:color="auto" w:fill="auto"/>
          </w:tcPr>
          <w:p w:rsidR="00A10EF8" w:rsidRPr="00BD791B" w:rsidRDefault="00A10EF8" w:rsidP="0081532B">
            <w:pPr>
              <w:pStyle w:val="Style3"/>
              <w:spacing w:line="240" w:lineRule="auto"/>
              <w:ind w:firstLine="0"/>
            </w:pPr>
            <w:r w:rsidRPr="00BD791B">
              <w:t>У</w:t>
            </w:r>
            <w:r w:rsidR="00D347D7">
              <w:t>РР</w:t>
            </w:r>
            <w:r w:rsidRPr="00BD791B">
              <w:t>КНСМК – организует и контролирует исполнение полномочия ТО;</w:t>
            </w:r>
          </w:p>
          <w:p w:rsidR="00A10EF8" w:rsidRPr="00BD791B" w:rsidRDefault="00A10EF8" w:rsidP="0081532B">
            <w:pPr>
              <w:pStyle w:val="Style3"/>
              <w:spacing w:line="240" w:lineRule="auto"/>
              <w:ind w:firstLine="0"/>
            </w:pPr>
            <w:r w:rsidRPr="00BD791B">
              <w:t xml:space="preserve">УНСИТ – рассматривает обращения граждан о распространении в сети «Интернет» </w:t>
            </w:r>
            <w:proofErr w:type="gramStart"/>
            <w:r w:rsidRPr="00BD791B">
              <w:t>информации, причиняющей вред здоровью и развитию детей и в необходимых случаях принимает</w:t>
            </w:r>
            <w:proofErr w:type="gramEnd"/>
            <w:r w:rsidRPr="00BD791B">
              <w:t xml:space="preserve"> меры по её внесению в Единый реестр;</w:t>
            </w:r>
          </w:p>
          <w:p w:rsidR="00655615" w:rsidRPr="00BD791B" w:rsidRDefault="00A10EF8" w:rsidP="0081532B">
            <w:pPr>
              <w:pStyle w:val="Style3"/>
              <w:spacing w:line="240" w:lineRule="auto"/>
              <w:ind w:firstLine="0"/>
            </w:pPr>
            <w:r w:rsidRPr="00BD791B">
              <w:t>УКНСС организует и контролирует исполнение ТО полномочия по контролю и надзору за</w:t>
            </w:r>
            <w:r w:rsidRPr="00BD791B">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BD791B" w:rsidRDefault="00655615" w:rsidP="0081532B">
            <w:pPr>
              <w:jc w:val="both"/>
            </w:pPr>
            <w:r w:rsidRPr="00BD791B">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E13141" w:rsidRDefault="009D17A2" w:rsidP="00374921">
            <w:pPr>
              <w:jc w:val="center"/>
              <w:rPr>
                <w:lang w:val="en-US"/>
              </w:rPr>
            </w:pPr>
            <w:r w:rsidRPr="00E13141">
              <w:t>1</w:t>
            </w:r>
            <w:r w:rsidR="00DA0395" w:rsidRPr="00E13141">
              <w:t>2</w:t>
            </w:r>
            <w:r w:rsidR="00734812" w:rsidRPr="00E13141">
              <w:rPr>
                <w:lang w:val="en-US"/>
              </w:rPr>
              <w:t>.</w:t>
            </w:r>
          </w:p>
        </w:tc>
        <w:tc>
          <w:tcPr>
            <w:tcW w:w="1443" w:type="pct"/>
            <w:shd w:val="clear" w:color="auto" w:fill="auto"/>
          </w:tcPr>
          <w:p w:rsidR="00734812" w:rsidRPr="00E13141" w:rsidRDefault="00734812" w:rsidP="00870A4B">
            <w:pPr>
              <w:jc w:val="both"/>
            </w:pPr>
            <w:r w:rsidRPr="00E13141">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2022" w:type="pct"/>
            <w:shd w:val="clear" w:color="auto" w:fill="auto"/>
          </w:tcPr>
          <w:p w:rsidR="00734812" w:rsidRPr="00E13141" w:rsidRDefault="00DE362A" w:rsidP="007A715D">
            <w:pPr>
              <w:jc w:val="both"/>
            </w:pPr>
            <w:r>
              <w:t>УРС</w:t>
            </w:r>
            <w:r w:rsidR="00734812" w:rsidRPr="00E13141">
              <w:t xml:space="preserve"> - осуществляет присвоение (назначение)</w:t>
            </w:r>
          </w:p>
        </w:tc>
        <w:tc>
          <w:tcPr>
            <w:tcW w:w="1250" w:type="pct"/>
            <w:shd w:val="clear" w:color="auto" w:fill="auto"/>
          </w:tcPr>
          <w:p w:rsidR="00734812" w:rsidRPr="00E13141" w:rsidRDefault="00734812" w:rsidP="007A715D">
            <w:pPr>
              <w:jc w:val="both"/>
            </w:pPr>
            <w:r w:rsidRPr="00E13141">
              <w:t>ТО - нет</w:t>
            </w:r>
          </w:p>
        </w:tc>
      </w:tr>
      <w:tr w:rsidR="00734812" w:rsidRPr="00F84491" w:rsidTr="00374921">
        <w:trPr>
          <w:trHeight w:val="1061"/>
        </w:trPr>
        <w:tc>
          <w:tcPr>
            <w:tcW w:w="285" w:type="pct"/>
            <w:shd w:val="clear" w:color="auto" w:fill="auto"/>
            <w:vAlign w:val="center"/>
          </w:tcPr>
          <w:p w:rsidR="00734812" w:rsidRPr="006A6660" w:rsidRDefault="009D17A2" w:rsidP="00374921">
            <w:pPr>
              <w:jc w:val="center"/>
              <w:rPr>
                <w:lang w:val="en-US"/>
              </w:rPr>
            </w:pPr>
            <w:r w:rsidRPr="006A6660">
              <w:lastRenderedPageBreak/>
              <w:t>1</w:t>
            </w:r>
            <w:r w:rsidR="00DA0395" w:rsidRPr="006A6660">
              <w:t>3</w:t>
            </w:r>
            <w:r w:rsidR="00734812" w:rsidRPr="006A6660">
              <w:rPr>
                <w:lang w:val="en-US"/>
              </w:rPr>
              <w:t>.</w:t>
            </w:r>
          </w:p>
        </w:tc>
        <w:tc>
          <w:tcPr>
            <w:tcW w:w="1443" w:type="pct"/>
            <w:shd w:val="clear" w:color="auto" w:fill="auto"/>
          </w:tcPr>
          <w:p w:rsidR="00734812" w:rsidRPr="006A6660" w:rsidRDefault="00734812" w:rsidP="00870A4B">
            <w:pPr>
              <w:jc w:val="both"/>
            </w:pPr>
            <w:r w:rsidRPr="006A6660">
              <w:t>5.1.3. регистрацию присвоения (назначения) радиочастот и радиочастотных каналов</w:t>
            </w:r>
          </w:p>
        </w:tc>
        <w:tc>
          <w:tcPr>
            <w:tcW w:w="2022" w:type="pct"/>
            <w:tcBorders>
              <w:bottom w:val="single" w:sz="4" w:space="0" w:color="auto"/>
            </w:tcBorders>
            <w:shd w:val="clear" w:color="auto" w:fill="auto"/>
          </w:tcPr>
          <w:p w:rsidR="00734812" w:rsidRPr="006A6660" w:rsidRDefault="00DE362A" w:rsidP="007A715D">
            <w:pPr>
              <w:jc w:val="both"/>
            </w:pPr>
            <w:r>
              <w:t>УРС</w:t>
            </w:r>
            <w:r w:rsidR="00734812" w:rsidRPr="006A6660">
              <w:t xml:space="preserve"> – осуществляет регистрацию присвоения (назначения)</w:t>
            </w:r>
          </w:p>
        </w:tc>
        <w:tc>
          <w:tcPr>
            <w:tcW w:w="1250" w:type="pct"/>
            <w:shd w:val="clear" w:color="auto" w:fill="auto"/>
          </w:tcPr>
          <w:p w:rsidR="00734812" w:rsidRPr="006A6660" w:rsidRDefault="00734812" w:rsidP="007A715D">
            <w:pPr>
              <w:jc w:val="both"/>
            </w:pPr>
            <w:r w:rsidRPr="006A6660">
              <w:t>ТО - нет</w:t>
            </w:r>
          </w:p>
        </w:tc>
      </w:tr>
      <w:tr w:rsidR="00734812" w:rsidRPr="00F84491" w:rsidTr="00374921">
        <w:tc>
          <w:tcPr>
            <w:tcW w:w="285" w:type="pct"/>
            <w:shd w:val="clear" w:color="auto" w:fill="auto"/>
            <w:vAlign w:val="center"/>
          </w:tcPr>
          <w:p w:rsidR="00734812" w:rsidRPr="006A6660" w:rsidRDefault="00734812" w:rsidP="00374921">
            <w:pPr>
              <w:jc w:val="center"/>
            </w:pPr>
          </w:p>
        </w:tc>
        <w:tc>
          <w:tcPr>
            <w:tcW w:w="1443" w:type="pct"/>
            <w:shd w:val="clear" w:color="auto" w:fill="auto"/>
          </w:tcPr>
          <w:p w:rsidR="00734812" w:rsidRPr="006A6660" w:rsidRDefault="00734812" w:rsidP="00870A4B">
            <w:pPr>
              <w:ind w:left="-110"/>
              <w:jc w:val="both"/>
              <w:rPr>
                <w:b/>
              </w:rPr>
            </w:pPr>
            <w:r w:rsidRPr="006A6660">
              <w:rPr>
                <w:b/>
              </w:rPr>
              <w:t xml:space="preserve">5.1.4. лицензирование деятельности, в том числе </w:t>
            </w:r>
            <w:proofErr w:type="gramStart"/>
            <w:r w:rsidRPr="006A6660">
              <w:rPr>
                <w:b/>
              </w:rPr>
              <w:t>контроль за</w:t>
            </w:r>
            <w:proofErr w:type="gramEnd"/>
            <w:r w:rsidRPr="006A6660">
              <w:rPr>
                <w:b/>
              </w:rPr>
              <w:t xml:space="preserve"> соблюдением лицензиатами лицензионных условий и требований:</w:t>
            </w:r>
          </w:p>
        </w:tc>
        <w:tc>
          <w:tcPr>
            <w:tcW w:w="2022" w:type="pct"/>
            <w:shd w:val="clear" w:color="auto" w:fill="auto"/>
          </w:tcPr>
          <w:p w:rsidR="00734812" w:rsidRPr="001542E2" w:rsidRDefault="00734812" w:rsidP="005D731A">
            <w:pPr>
              <w:jc w:val="both"/>
              <w:rPr>
                <w:highlight w:val="red"/>
              </w:rPr>
            </w:pPr>
          </w:p>
        </w:tc>
        <w:tc>
          <w:tcPr>
            <w:tcW w:w="1250" w:type="pct"/>
            <w:tcBorders>
              <w:bottom w:val="single" w:sz="4" w:space="0" w:color="auto"/>
            </w:tcBorders>
            <w:shd w:val="clear" w:color="auto" w:fill="auto"/>
          </w:tcPr>
          <w:p w:rsidR="00734812" w:rsidRPr="00F84491" w:rsidRDefault="00734812" w:rsidP="007A715D">
            <w:pPr>
              <w:jc w:val="both"/>
              <w:rPr>
                <w:highlight w:val="red"/>
              </w:rPr>
            </w:pPr>
          </w:p>
        </w:tc>
      </w:tr>
      <w:tr w:rsidR="00734812" w:rsidRPr="00F84491" w:rsidTr="00374921">
        <w:tc>
          <w:tcPr>
            <w:tcW w:w="285" w:type="pct"/>
            <w:shd w:val="clear" w:color="auto" w:fill="auto"/>
            <w:vAlign w:val="center"/>
          </w:tcPr>
          <w:p w:rsidR="00734812" w:rsidRPr="00304A18" w:rsidRDefault="00DE76A8" w:rsidP="00374921">
            <w:pPr>
              <w:jc w:val="center"/>
              <w:rPr>
                <w:lang w:val="en-US"/>
              </w:rPr>
            </w:pPr>
            <w:r w:rsidRPr="00304A18">
              <w:t>1</w:t>
            </w:r>
            <w:r w:rsidR="00DA0395" w:rsidRPr="00304A18">
              <w:t>4</w:t>
            </w:r>
            <w:r w:rsidR="00734812" w:rsidRPr="00304A18">
              <w:rPr>
                <w:lang w:val="en-US"/>
              </w:rPr>
              <w:t>.</w:t>
            </w:r>
          </w:p>
        </w:tc>
        <w:tc>
          <w:tcPr>
            <w:tcW w:w="1443" w:type="pct"/>
            <w:shd w:val="clear" w:color="auto" w:fill="auto"/>
          </w:tcPr>
          <w:p w:rsidR="00734812" w:rsidRPr="00A81721" w:rsidRDefault="00734812" w:rsidP="00870A4B">
            <w:pPr>
              <w:ind w:left="80"/>
              <w:jc w:val="both"/>
            </w:pPr>
            <w:r w:rsidRPr="00A81721">
              <w:t>5.1.4.1. в области телевизионного вещания и радиовещания</w:t>
            </w:r>
          </w:p>
        </w:tc>
        <w:tc>
          <w:tcPr>
            <w:tcW w:w="2022" w:type="pct"/>
            <w:shd w:val="clear" w:color="auto" w:fill="auto"/>
          </w:tcPr>
          <w:p w:rsidR="00734812" w:rsidRPr="00A81721" w:rsidRDefault="00A81721" w:rsidP="007A715D">
            <w:pPr>
              <w:jc w:val="both"/>
            </w:pPr>
            <w:r w:rsidRPr="00A81721">
              <w:t>УРРКНСМК –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A81721" w:rsidRDefault="00734812" w:rsidP="007A715D">
            <w:pPr>
              <w:jc w:val="both"/>
            </w:pPr>
            <w:r w:rsidRPr="00A81721">
              <w:t>ТО – осуществляет контроль соблюдения установленных лицензионных условий и требований</w:t>
            </w:r>
          </w:p>
        </w:tc>
      </w:tr>
      <w:tr w:rsidR="00734812" w:rsidRPr="00F84491" w:rsidTr="00374921">
        <w:trPr>
          <w:trHeight w:val="144"/>
        </w:trPr>
        <w:tc>
          <w:tcPr>
            <w:tcW w:w="285" w:type="pct"/>
            <w:shd w:val="clear" w:color="auto" w:fill="auto"/>
            <w:vAlign w:val="center"/>
          </w:tcPr>
          <w:p w:rsidR="00734812" w:rsidRPr="00663A30" w:rsidRDefault="00DE76A8" w:rsidP="00374921">
            <w:pPr>
              <w:jc w:val="center"/>
              <w:rPr>
                <w:lang w:val="en-US"/>
              </w:rPr>
            </w:pPr>
            <w:r w:rsidRPr="00663A30">
              <w:t>1</w:t>
            </w:r>
            <w:r w:rsidR="00DA0395" w:rsidRPr="00663A30">
              <w:t>5</w:t>
            </w:r>
            <w:r w:rsidR="00734812" w:rsidRPr="00663A30">
              <w:rPr>
                <w:lang w:val="en-US"/>
              </w:rPr>
              <w:t>.</w:t>
            </w:r>
          </w:p>
        </w:tc>
        <w:tc>
          <w:tcPr>
            <w:tcW w:w="1443" w:type="pct"/>
            <w:shd w:val="clear" w:color="auto" w:fill="auto"/>
          </w:tcPr>
          <w:p w:rsidR="00734812" w:rsidRPr="00663A30" w:rsidRDefault="00734812" w:rsidP="00870A4B">
            <w:pPr>
              <w:ind w:left="80"/>
              <w:jc w:val="both"/>
            </w:pPr>
            <w:r w:rsidRPr="00663A30">
              <w:t>5.1.4.2. в области оказания услуг связи</w:t>
            </w:r>
          </w:p>
        </w:tc>
        <w:tc>
          <w:tcPr>
            <w:tcW w:w="2022" w:type="pct"/>
            <w:shd w:val="clear" w:color="auto" w:fill="auto"/>
          </w:tcPr>
          <w:p w:rsidR="00734812" w:rsidRPr="00663A30" w:rsidRDefault="00DE362A" w:rsidP="007A715D">
            <w:pPr>
              <w:jc w:val="both"/>
            </w:pPr>
            <w:r>
              <w:rPr>
                <w:szCs w:val="28"/>
              </w:rPr>
              <w:t>УРС</w:t>
            </w:r>
            <w:r w:rsidR="00734812" w:rsidRPr="00663A30">
              <w:rPr>
                <w:szCs w:val="28"/>
              </w:rPr>
              <w:t xml:space="preserve"> - </w:t>
            </w:r>
            <w:r w:rsidR="00734812" w:rsidRPr="00663A30">
              <w:t>осуществляет лицензирование деятельности</w:t>
            </w:r>
          </w:p>
          <w:p w:rsidR="00734812" w:rsidRPr="00663A30" w:rsidRDefault="00E003C5" w:rsidP="007A715D">
            <w:pPr>
              <w:jc w:val="both"/>
            </w:pPr>
            <w:r>
              <w:t>УКН</w:t>
            </w:r>
            <w:r w:rsidR="00734812" w:rsidRPr="00663A30">
              <w:t>СС – организует и контролирует деятельность ТО по осуществлению ими контроля соблюдения установленных лицензионных условий и требований</w:t>
            </w:r>
          </w:p>
        </w:tc>
        <w:tc>
          <w:tcPr>
            <w:tcW w:w="1250" w:type="pct"/>
            <w:shd w:val="clear" w:color="auto" w:fill="auto"/>
          </w:tcPr>
          <w:p w:rsidR="00734812" w:rsidRPr="00663A30" w:rsidRDefault="00734812" w:rsidP="007A715D">
            <w:pPr>
              <w:jc w:val="both"/>
            </w:pPr>
            <w:r w:rsidRPr="00663A30">
              <w:t>ТО - осуществляет контроль соблюдения установленных лицензионных условий и требований</w:t>
            </w:r>
          </w:p>
        </w:tc>
      </w:tr>
      <w:tr w:rsidR="00734812" w:rsidRPr="00F84491" w:rsidTr="00374921">
        <w:tc>
          <w:tcPr>
            <w:tcW w:w="285" w:type="pct"/>
            <w:shd w:val="clear" w:color="auto" w:fill="auto"/>
            <w:vAlign w:val="center"/>
          </w:tcPr>
          <w:p w:rsidR="00734812" w:rsidRPr="004D5768" w:rsidRDefault="00DE76A8" w:rsidP="00374921">
            <w:pPr>
              <w:jc w:val="center"/>
              <w:rPr>
                <w:lang w:val="en-US"/>
              </w:rPr>
            </w:pPr>
            <w:r w:rsidRPr="004D5768">
              <w:t>1</w:t>
            </w:r>
            <w:r w:rsidR="00DA0395" w:rsidRPr="004D5768">
              <w:t>6</w:t>
            </w:r>
            <w:r w:rsidR="00734812" w:rsidRPr="004D5768">
              <w:rPr>
                <w:lang w:val="en-US"/>
              </w:rPr>
              <w:t>.</w:t>
            </w:r>
          </w:p>
        </w:tc>
        <w:tc>
          <w:tcPr>
            <w:tcW w:w="1443" w:type="pct"/>
            <w:shd w:val="clear" w:color="auto" w:fill="auto"/>
          </w:tcPr>
          <w:p w:rsidR="00734812" w:rsidRPr="004D5768" w:rsidRDefault="00734812" w:rsidP="00870A4B">
            <w:pPr>
              <w:ind w:left="80"/>
              <w:jc w:val="both"/>
            </w:pPr>
            <w:r w:rsidRPr="004D5768">
              <w:t>5.1.4.3.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tc>
        <w:tc>
          <w:tcPr>
            <w:tcW w:w="2022" w:type="pct"/>
            <w:shd w:val="clear" w:color="auto" w:fill="auto"/>
          </w:tcPr>
          <w:p w:rsidR="00C80562" w:rsidRPr="00C80562" w:rsidRDefault="00C80562" w:rsidP="00C80562">
            <w:pPr>
              <w:jc w:val="both"/>
            </w:pPr>
            <w:r w:rsidRPr="00C80562">
              <w:t>УРРКНСМК – осуществляет лицензирование деятельности по изготовлению экземпляров;</w:t>
            </w:r>
          </w:p>
          <w:p w:rsidR="00734812" w:rsidRPr="004D5768" w:rsidRDefault="00C80562" w:rsidP="00C80562">
            <w:pPr>
              <w:jc w:val="both"/>
            </w:pPr>
            <w:r w:rsidRPr="00C80562">
              <w:t>организует и контролирует исполнение полномочий ТО</w:t>
            </w:r>
          </w:p>
        </w:tc>
        <w:tc>
          <w:tcPr>
            <w:tcW w:w="1250" w:type="pct"/>
            <w:shd w:val="clear" w:color="auto" w:fill="auto"/>
          </w:tcPr>
          <w:p w:rsidR="00734812" w:rsidRPr="004D5768" w:rsidRDefault="00C80562" w:rsidP="007A715D">
            <w:pPr>
              <w:jc w:val="both"/>
            </w:pPr>
            <w:r w:rsidRPr="00C80562">
              <w:t xml:space="preserve">ТО - осуществляет </w:t>
            </w:r>
            <w:proofErr w:type="spellStart"/>
            <w:r w:rsidRPr="00C80562">
              <w:t>долицензионный</w:t>
            </w:r>
            <w:proofErr w:type="spellEnd"/>
            <w:r w:rsidRPr="00C80562">
              <w:t xml:space="preserve"> контроль и контроль соблюдения установленных лицензионных условий и требований</w:t>
            </w:r>
          </w:p>
        </w:tc>
      </w:tr>
      <w:tr w:rsidR="00443513" w:rsidRPr="00F84491" w:rsidTr="00374921">
        <w:tc>
          <w:tcPr>
            <w:tcW w:w="285" w:type="pct"/>
            <w:shd w:val="clear" w:color="auto" w:fill="auto"/>
            <w:vAlign w:val="center"/>
          </w:tcPr>
          <w:p w:rsidR="00443513" w:rsidRPr="00F947CC" w:rsidRDefault="00DE76A8" w:rsidP="00374921">
            <w:pPr>
              <w:jc w:val="center"/>
            </w:pPr>
            <w:r w:rsidRPr="00F947CC">
              <w:t>1</w:t>
            </w:r>
            <w:r w:rsidR="00DA0395" w:rsidRPr="00F947CC">
              <w:t>7</w:t>
            </w:r>
            <w:r w:rsidR="009D17A2" w:rsidRPr="00F947CC">
              <w:t>.</w:t>
            </w:r>
          </w:p>
        </w:tc>
        <w:tc>
          <w:tcPr>
            <w:tcW w:w="1443" w:type="pct"/>
            <w:shd w:val="clear" w:color="auto" w:fill="auto"/>
          </w:tcPr>
          <w:p w:rsidR="00443513" w:rsidRPr="00F947CC" w:rsidRDefault="00443513" w:rsidP="00870A4B">
            <w:pPr>
              <w:autoSpaceDE w:val="0"/>
              <w:autoSpaceDN w:val="0"/>
              <w:adjustRightInd w:val="0"/>
              <w:jc w:val="both"/>
            </w:pPr>
            <w:r w:rsidRPr="00F947CC">
              <w:t xml:space="preserve">5.1.6. </w:t>
            </w:r>
            <w:hyperlink r:id="rId10" w:history="1">
              <w:r w:rsidRPr="00F947CC">
                <w:t>аккредитацию</w:t>
              </w:r>
            </w:hyperlink>
            <w:r w:rsidRPr="00F947CC">
              <w:t xml:space="preserve"> экспертов и экспертных организаций для </w:t>
            </w:r>
            <w:r w:rsidRPr="00F947CC">
              <w:lastRenderedPageBreak/>
              <w:t>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443513" w:rsidRPr="00F947CC" w:rsidRDefault="00443513" w:rsidP="00443513">
            <w:pPr>
              <w:jc w:val="both"/>
            </w:pPr>
            <w:r w:rsidRPr="00F947CC">
              <w:lastRenderedPageBreak/>
              <w:t>У</w:t>
            </w:r>
            <w:r w:rsidR="00F947CC" w:rsidRPr="00F947CC">
              <w:t>РР</w:t>
            </w:r>
            <w:r w:rsidRPr="00F947CC">
              <w:t>КНСМК – осуществляет аккредитацию</w:t>
            </w:r>
          </w:p>
        </w:tc>
        <w:tc>
          <w:tcPr>
            <w:tcW w:w="1250" w:type="pct"/>
            <w:shd w:val="clear" w:color="auto" w:fill="auto"/>
          </w:tcPr>
          <w:p w:rsidR="00443513" w:rsidRPr="00F947CC" w:rsidRDefault="00443513" w:rsidP="007A715D">
            <w:pPr>
              <w:jc w:val="both"/>
            </w:pPr>
            <w:r w:rsidRPr="00F947CC">
              <w:t>ТО - нет</w:t>
            </w:r>
          </w:p>
        </w:tc>
      </w:tr>
      <w:tr w:rsidR="00734812" w:rsidRPr="00F84491" w:rsidTr="00374921">
        <w:tc>
          <w:tcPr>
            <w:tcW w:w="285" w:type="pct"/>
            <w:shd w:val="clear" w:color="auto" w:fill="auto"/>
            <w:vAlign w:val="center"/>
          </w:tcPr>
          <w:p w:rsidR="00734812" w:rsidRPr="00F84491" w:rsidRDefault="00734812" w:rsidP="00374921">
            <w:pPr>
              <w:jc w:val="center"/>
              <w:rPr>
                <w:highlight w:val="red"/>
              </w:rPr>
            </w:pPr>
          </w:p>
        </w:tc>
        <w:tc>
          <w:tcPr>
            <w:tcW w:w="1443" w:type="pct"/>
            <w:shd w:val="clear" w:color="auto" w:fill="auto"/>
          </w:tcPr>
          <w:p w:rsidR="00734812" w:rsidRPr="00F84491" w:rsidRDefault="00734812" w:rsidP="00870A4B">
            <w:pPr>
              <w:jc w:val="both"/>
              <w:rPr>
                <w:b/>
                <w:bCs/>
                <w:highlight w:val="red"/>
              </w:rPr>
            </w:pPr>
            <w:r w:rsidRPr="00D7395F">
              <w:rPr>
                <w:b/>
                <w:bCs/>
              </w:rPr>
              <w:t>5.2. ведет:</w:t>
            </w:r>
          </w:p>
        </w:tc>
        <w:tc>
          <w:tcPr>
            <w:tcW w:w="2022" w:type="pct"/>
            <w:shd w:val="clear" w:color="auto" w:fill="auto"/>
          </w:tcPr>
          <w:p w:rsidR="00734812" w:rsidRPr="00F84491" w:rsidRDefault="00734812" w:rsidP="007A715D">
            <w:pPr>
              <w:jc w:val="both"/>
              <w:rPr>
                <w:b/>
                <w:bCs/>
                <w:highlight w:val="red"/>
              </w:rPr>
            </w:pPr>
          </w:p>
        </w:tc>
        <w:tc>
          <w:tcPr>
            <w:tcW w:w="1250" w:type="pct"/>
            <w:shd w:val="clear" w:color="auto" w:fill="auto"/>
          </w:tcPr>
          <w:p w:rsidR="00734812" w:rsidRPr="00F84491" w:rsidRDefault="00734812" w:rsidP="007A715D">
            <w:pPr>
              <w:jc w:val="both"/>
              <w:rPr>
                <w:highlight w:val="red"/>
              </w:rPr>
            </w:pPr>
          </w:p>
        </w:tc>
      </w:tr>
      <w:tr w:rsidR="00734812" w:rsidRPr="00F84491" w:rsidTr="00374921">
        <w:trPr>
          <w:trHeight w:val="1001"/>
        </w:trPr>
        <w:tc>
          <w:tcPr>
            <w:tcW w:w="285" w:type="pct"/>
            <w:shd w:val="clear" w:color="auto" w:fill="auto"/>
            <w:vAlign w:val="center"/>
          </w:tcPr>
          <w:p w:rsidR="00734812" w:rsidRPr="00D7395F" w:rsidRDefault="0060297A" w:rsidP="00374921">
            <w:pPr>
              <w:jc w:val="center"/>
              <w:rPr>
                <w:lang w:val="en-US"/>
              </w:rPr>
            </w:pPr>
            <w:r>
              <w:t>1</w:t>
            </w:r>
            <w:r>
              <w:rPr>
                <w:lang w:val="en-US"/>
              </w:rPr>
              <w:t>8</w:t>
            </w:r>
            <w:r w:rsidR="00734812" w:rsidRPr="00D7395F">
              <w:rPr>
                <w:lang w:val="en-US"/>
              </w:rPr>
              <w:t>.</w:t>
            </w:r>
          </w:p>
        </w:tc>
        <w:tc>
          <w:tcPr>
            <w:tcW w:w="1443" w:type="pct"/>
            <w:shd w:val="clear" w:color="auto" w:fill="auto"/>
          </w:tcPr>
          <w:p w:rsidR="00734812" w:rsidRPr="00D7395F" w:rsidRDefault="00734812" w:rsidP="00870A4B">
            <w:pPr>
              <w:ind w:left="-110"/>
              <w:jc w:val="both"/>
            </w:pPr>
            <w:r w:rsidRPr="00D7395F">
              <w:t>5.2.1. реестр операторов, занимающих существенное положение в сети связи общего пользования</w:t>
            </w:r>
          </w:p>
        </w:tc>
        <w:tc>
          <w:tcPr>
            <w:tcW w:w="2022" w:type="pct"/>
            <w:shd w:val="clear" w:color="auto" w:fill="auto"/>
          </w:tcPr>
          <w:p w:rsidR="00734812" w:rsidRPr="00D7395F" w:rsidRDefault="00734812" w:rsidP="007A715D">
            <w:pPr>
              <w:jc w:val="both"/>
            </w:pPr>
            <w:r w:rsidRPr="00D7395F">
              <w:rPr>
                <w:szCs w:val="28"/>
              </w:rPr>
              <w:t xml:space="preserve">УКНСС – ведет </w:t>
            </w:r>
            <w:r w:rsidRPr="00D7395F">
              <w:t>реестр операторов, занимающих существенное положение</w:t>
            </w:r>
          </w:p>
        </w:tc>
        <w:tc>
          <w:tcPr>
            <w:tcW w:w="1250" w:type="pct"/>
            <w:shd w:val="clear" w:color="auto" w:fill="auto"/>
          </w:tcPr>
          <w:p w:rsidR="00734812" w:rsidRPr="00D7395F" w:rsidRDefault="00734812" w:rsidP="007A715D">
            <w:pPr>
              <w:jc w:val="both"/>
            </w:pPr>
            <w:r w:rsidRPr="00D7395F">
              <w:t>ТО – осуществляют прием и первичную обработку ежегодно представляемых операторами телефонной связи отчетных форм</w:t>
            </w:r>
          </w:p>
          <w:p w:rsidR="00734812" w:rsidRPr="00D7395F" w:rsidRDefault="00734812" w:rsidP="007A715D">
            <w:pPr>
              <w:jc w:val="both"/>
            </w:pPr>
            <w:r w:rsidRPr="00D7395F">
              <w:t>№№ 01, 02 и 03</w:t>
            </w:r>
          </w:p>
        </w:tc>
      </w:tr>
      <w:tr w:rsidR="00734812" w:rsidRPr="00F84491" w:rsidTr="00374921">
        <w:trPr>
          <w:trHeight w:val="846"/>
        </w:trPr>
        <w:tc>
          <w:tcPr>
            <w:tcW w:w="285" w:type="pct"/>
            <w:shd w:val="clear" w:color="auto" w:fill="auto"/>
            <w:vAlign w:val="center"/>
          </w:tcPr>
          <w:p w:rsidR="00734812" w:rsidRPr="00224948" w:rsidRDefault="0060297A" w:rsidP="00374921">
            <w:pPr>
              <w:jc w:val="center"/>
              <w:rPr>
                <w:lang w:val="en-US"/>
              </w:rPr>
            </w:pPr>
            <w:r>
              <w:rPr>
                <w:lang w:val="en-US"/>
              </w:rPr>
              <w:t>19</w:t>
            </w:r>
            <w:r w:rsidR="00734812" w:rsidRPr="00224948">
              <w:rPr>
                <w:lang w:val="en-US"/>
              </w:rPr>
              <w:t>.</w:t>
            </w:r>
          </w:p>
        </w:tc>
        <w:tc>
          <w:tcPr>
            <w:tcW w:w="1443" w:type="pct"/>
            <w:shd w:val="clear" w:color="auto" w:fill="auto"/>
          </w:tcPr>
          <w:p w:rsidR="00734812" w:rsidRPr="00224948" w:rsidRDefault="003F5D57" w:rsidP="00870A4B">
            <w:pPr>
              <w:ind w:left="-110"/>
              <w:jc w:val="both"/>
            </w:pPr>
            <w:r>
              <w:t>5.2.2. единый общероссийский реестр</w:t>
            </w:r>
            <w:r w:rsidR="00734812" w:rsidRPr="00224948">
              <w:t xml:space="preserve"> средств массовой информации</w:t>
            </w:r>
          </w:p>
        </w:tc>
        <w:tc>
          <w:tcPr>
            <w:tcW w:w="2022" w:type="pct"/>
            <w:shd w:val="clear" w:color="auto" w:fill="auto"/>
          </w:tcPr>
          <w:p w:rsidR="00734812" w:rsidRPr="00224948" w:rsidRDefault="00E73D3F" w:rsidP="007A715D">
            <w:pPr>
              <w:jc w:val="both"/>
            </w:pPr>
            <w:r w:rsidRPr="00224948">
              <w:t>УРР</w:t>
            </w:r>
            <w:r w:rsidR="00224948" w:rsidRPr="00224948">
              <w:t>КН</w:t>
            </w:r>
            <w:r w:rsidRPr="00224948">
              <w:t>СМК -</w:t>
            </w:r>
            <w:r w:rsidRPr="00224948">
              <w:rPr>
                <w:szCs w:val="28"/>
              </w:rPr>
              <w:t xml:space="preserve"> ведет</w:t>
            </w:r>
            <w:r w:rsidR="00873808">
              <w:t xml:space="preserve"> единый</w:t>
            </w:r>
            <w:r w:rsidRPr="00224948">
              <w:t xml:space="preserve"> о</w:t>
            </w:r>
            <w:r w:rsidR="00873808">
              <w:t>бщероссийский реестр</w:t>
            </w:r>
            <w:r w:rsidRPr="00224948">
              <w:t xml:space="preserve"> СМИ</w:t>
            </w:r>
          </w:p>
        </w:tc>
        <w:tc>
          <w:tcPr>
            <w:tcW w:w="1250" w:type="pct"/>
            <w:shd w:val="clear" w:color="auto" w:fill="auto"/>
          </w:tcPr>
          <w:p w:rsidR="00734812" w:rsidRPr="00224948" w:rsidRDefault="00E73D3F" w:rsidP="007A715D">
            <w:pPr>
              <w:jc w:val="both"/>
            </w:pPr>
            <w:r w:rsidRPr="00224948">
              <w:t xml:space="preserve">ТО - </w:t>
            </w:r>
            <w:r w:rsidRPr="00224948">
              <w:rPr>
                <w:szCs w:val="28"/>
              </w:rPr>
              <w:t>ведет</w:t>
            </w:r>
            <w:r w:rsidRPr="00224948">
              <w:t xml:space="preserve"> единый общероссийский реестр СМИ</w:t>
            </w:r>
          </w:p>
        </w:tc>
      </w:tr>
      <w:tr w:rsidR="00734812" w:rsidRPr="00F84491" w:rsidTr="00374921">
        <w:trPr>
          <w:trHeight w:val="560"/>
        </w:trPr>
        <w:tc>
          <w:tcPr>
            <w:tcW w:w="285" w:type="pct"/>
            <w:shd w:val="clear" w:color="auto" w:fill="auto"/>
            <w:vAlign w:val="center"/>
          </w:tcPr>
          <w:p w:rsidR="00734812" w:rsidRPr="00224948" w:rsidRDefault="00430A3C" w:rsidP="00374921">
            <w:pPr>
              <w:jc w:val="center"/>
              <w:rPr>
                <w:lang w:val="en-US"/>
              </w:rPr>
            </w:pPr>
            <w:r w:rsidRPr="00224948">
              <w:t>2</w:t>
            </w:r>
            <w:r w:rsidR="0060297A">
              <w:rPr>
                <w:lang w:val="en-US"/>
              </w:rPr>
              <w:t>0</w:t>
            </w:r>
            <w:r w:rsidR="00734812" w:rsidRPr="00224948">
              <w:rPr>
                <w:lang w:val="en-US"/>
              </w:rPr>
              <w:t>.</w:t>
            </w:r>
          </w:p>
        </w:tc>
        <w:tc>
          <w:tcPr>
            <w:tcW w:w="1443" w:type="pct"/>
            <w:shd w:val="clear" w:color="auto" w:fill="auto"/>
          </w:tcPr>
          <w:p w:rsidR="00734812" w:rsidRPr="00224948" w:rsidRDefault="00734812" w:rsidP="00870A4B">
            <w:pPr>
              <w:ind w:left="-110"/>
              <w:jc w:val="both"/>
            </w:pPr>
            <w:r w:rsidRPr="00224948">
              <w:t>5.2.3. реестры лицензий</w:t>
            </w:r>
          </w:p>
        </w:tc>
        <w:tc>
          <w:tcPr>
            <w:tcW w:w="2022" w:type="pct"/>
            <w:shd w:val="clear" w:color="auto" w:fill="auto"/>
          </w:tcPr>
          <w:p w:rsidR="006444AA" w:rsidRPr="006444AA" w:rsidRDefault="00DE362A" w:rsidP="007A715D">
            <w:pPr>
              <w:jc w:val="both"/>
            </w:pPr>
            <w:r>
              <w:t>УРС</w:t>
            </w:r>
            <w:r w:rsidR="00734812" w:rsidRPr="00224948">
              <w:t xml:space="preserve"> - ведет реестр лицензий в области связи</w:t>
            </w:r>
          </w:p>
          <w:p w:rsidR="00734812" w:rsidRPr="00224948" w:rsidRDefault="00734812" w:rsidP="007A715D">
            <w:pPr>
              <w:jc w:val="both"/>
            </w:pPr>
            <w:r w:rsidRPr="00224948">
              <w:t>УРР</w:t>
            </w:r>
            <w:r w:rsidR="00224948" w:rsidRPr="00224948">
              <w:t>КН</w:t>
            </w:r>
            <w:r w:rsidRPr="00224948">
              <w:t>СМК - ведет реестр лицензий</w:t>
            </w:r>
            <w:r w:rsidR="002A649F">
              <w:t xml:space="preserve"> на вещание</w:t>
            </w:r>
          </w:p>
        </w:tc>
        <w:tc>
          <w:tcPr>
            <w:tcW w:w="1250" w:type="pct"/>
            <w:shd w:val="clear" w:color="auto" w:fill="auto"/>
          </w:tcPr>
          <w:p w:rsidR="00734812" w:rsidRPr="00224948" w:rsidRDefault="00734812" w:rsidP="007A715D">
            <w:pPr>
              <w:jc w:val="both"/>
            </w:pPr>
            <w:r w:rsidRPr="00224948">
              <w:t>ТО - нет</w:t>
            </w:r>
          </w:p>
        </w:tc>
      </w:tr>
      <w:tr w:rsidR="00734812" w:rsidRPr="00F84491" w:rsidTr="00374921">
        <w:trPr>
          <w:trHeight w:val="837"/>
        </w:trPr>
        <w:tc>
          <w:tcPr>
            <w:tcW w:w="285" w:type="pct"/>
            <w:shd w:val="clear" w:color="auto" w:fill="auto"/>
            <w:vAlign w:val="center"/>
          </w:tcPr>
          <w:p w:rsidR="00734812" w:rsidRPr="00224948" w:rsidRDefault="00430A3C" w:rsidP="00374921">
            <w:pPr>
              <w:jc w:val="center"/>
              <w:rPr>
                <w:lang w:val="en-US"/>
              </w:rPr>
            </w:pPr>
            <w:r w:rsidRPr="00224948">
              <w:t>2</w:t>
            </w:r>
            <w:r w:rsidR="0060297A">
              <w:rPr>
                <w:lang w:val="en-US"/>
              </w:rPr>
              <w:t>1</w:t>
            </w:r>
            <w:r w:rsidR="00734812" w:rsidRPr="00224948">
              <w:rPr>
                <w:lang w:val="en-US"/>
              </w:rPr>
              <w:t>.</w:t>
            </w:r>
          </w:p>
        </w:tc>
        <w:tc>
          <w:tcPr>
            <w:tcW w:w="1443" w:type="pct"/>
            <w:shd w:val="clear" w:color="auto" w:fill="auto"/>
          </w:tcPr>
          <w:p w:rsidR="00734812" w:rsidRPr="00224948" w:rsidRDefault="00734812" w:rsidP="00870A4B">
            <w:pPr>
              <w:ind w:left="-110"/>
              <w:jc w:val="both"/>
            </w:pPr>
            <w:r w:rsidRPr="00224948">
              <w:t>5.2.4. реестр операторов, осуществляющих обработку персональных данных</w:t>
            </w:r>
          </w:p>
        </w:tc>
        <w:tc>
          <w:tcPr>
            <w:tcW w:w="2022" w:type="pct"/>
            <w:shd w:val="clear" w:color="auto" w:fill="auto"/>
          </w:tcPr>
          <w:p w:rsidR="00734812" w:rsidRPr="00224948" w:rsidRDefault="006444AA" w:rsidP="00430A3C">
            <w:r>
              <w:t xml:space="preserve">УЗПСПД - </w:t>
            </w:r>
            <w:r w:rsidR="00430A3C" w:rsidRPr="00224948">
              <w:t>организует и контролирует исполнение полномочия ТО, ведет реестр операторов</w:t>
            </w:r>
          </w:p>
        </w:tc>
        <w:tc>
          <w:tcPr>
            <w:tcW w:w="1250" w:type="pct"/>
            <w:shd w:val="clear" w:color="auto" w:fill="auto"/>
          </w:tcPr>
          <w:p w:rsidR="00734812" w:rsidRPr="00224948" w:rsidRDefault="00430A3C" w:rsidP="007A715D">
            <w:pPr>
              <w:jc w:val="both"/>
            </w:pPr>
            <w:r w:rsidRPr="00224948">
              <w:t>ТО – ведет реестр операторов, осуществляющих обработку персональных данных</w:t>
            </w:r>
          </w:p>
        </w:tc>
      </w:tr>
      <w:tr w:rsidR="00734812" w:rsidRPr="00F84491" w:rsidTr="00374921">
        <w:tc>
          <w:tcPr>
            <w:tcW w:w="285" w:type="pct"/>
            <w:shd w:val="clear" w:color="auto" w:fill="auto"/>
            <w:vAlign w:val="center"/>
          </w:tcPr>
          <w:p w:rsidR="00734812" w:rsidRPr="00622F50" w:rsidRDefault="00734812" w:rsidP="00374921">
            <w:pPr>
              <w:jc w:val="center"/>
              <w:rPr>
                <w:lang w:val="en-US"/>
              </w:rPr>
            </w:pPr>
            <w:r w:rsidRPr="00622F50">
              <w:t>2</w:t>
            </w:r>
            <w:r w:rsidR="0060297A">
              <w:rPr>
                <w:lang w:val="en-US"/>
              </w:rPr>
              <w:t>2</w:t>
            </w:r>
            <w:r w:rsidRPr="00622F50">
              <w:rPr>
                <w:lang w:val="en-US"/>
              </w:rPr>
              <w:t>.</w:t>
            </w:r>
          </w:p>
        </w:tc>
        <w:tc>
          <w:tcPr>
            <w:tcW w:w="1443" w:type="pct"/>
            <w:shd w:val="clear" w:color="auto" w:fill="auto"/>
          </w:tcPr>
          <w:p w:rsidR="00734812" w:rsidRPr="00622F50" w:rsidRDefault="00734812" w:rsidP="00870A4B">
            <w:pPr>
              <w:jc w:val="both"/>
              <w:rPr>
                <w:b/>
                <w:bCs/>
              </w:rPr>
            </w:pPr>
            <w:r w:rsidRPr="00622F50">
              <w:t>5.2.5. реестр радиоэлектронных средств и высокочастотных устрой</w:t>
            </w:r>
            <w:proofErr w:type="gramStart"/>
            <w:r w:rsidRPr="00622F50">
              <w:t>ств гр</w:t>
            </w:r>
            <w:proofErr w:type="gramEnd"/>
            <w:r w:rsidRPr="00622F50">
              <w:t>ажданского назначения, разрешенных для ввоза на территорию Российской Федерации</w:t>
            </w:r>
          </w:p>
        </w:tc>
        <w:tc>
          <w:tcPr>
            <w:tcW w:w="2022" w:type="pct"/>
            <w:shd w:val="clear" w:color="auto" w:fill="auto"/>
          </w:tcPr>
          <w:p w:rsidR="00734812" w:rsidRPr="00622F50" w:rsidRDefault="006444AA" w:rsidP="007A715D">
            <w:pPr>
              <w:jc w:val="both"/>
              <w:rPr>
                <w:b/>
                <w:bCs/>
              </w:rPr>
            </w:pPr>
            <w:r>
              <w:t>УРС</w:t>
            </w:r>
            <w:r w:rsidR="00734812" w:rsidRPr="00622F50">
              <w:t xml:space="preserve"> - ведет реестр радиоэлектронных средств и высокочастотных устрой</w:t>
            </w:r>
            <w:proofErr w:type="gramStart"/>
            <w:r w:rsidR="00734812" w:rsidRPr="00622F50">
              <w:t>ств гр</w:t>
            </w:r>
            <w:proofErr w:type="gramEnd"/>
            <w:r w:rsidR="00734812" w:rsidRPr="00622F50">
              <w:t>ажданского назначения, разрешенных для ввоза на территорию Российской Федерации</w:t>
            </w:r>
          </w:p>
        </w:tc>
        <w:tc>
          <w:tcPr>
            <w:tcW w:w="1250" w:type="pct"/>
            <w:shd w:val="clear" w:color="auto" w:fill="auto"/>
          </w:tcPr>
          <w:p w:rsidR="00734812" w:rsidRPr="00622F50" w:rsidRDefault="00734812" w:rsidP="007A715D">
            <w:pPr>
              <w:jc w:val="both"/>
            </w:pPr>
            <w:r w:rsidRPr="00622F50">
              <w:t>ТО - нет</w:t>
            </w:r>
          </w:p>
        </w:tc>
      </w:tr>
      <w:tr w:rsidR="007A2406" w:rsidRPr="00F84491" w:rsidTr="00374921">
        <w:tc>
          <w:tcPr>
            <w:tcW w:w="285" w:type="pct"/>
            <w:shd w:val="clear" w:color="auto" w:fill="auto"/>
            <w:vAlign w:val="center"/>
          </w:tcPr>
          <w:p w:rsidR="007A2406" w:rsidRPr="00622F50" w:rsidRDefault="00430A3C" w:rsidP="00374921">
            <w:pPr>
              <w:jc w:val="center"/>
            </w:pPr>
            <w:r w:rsidRPr="00622F50">
              <w:t>2</w:t>
            </w:r>
            <w:r w:rsidR="0060297A">
              <w:rPr>
                <w:lang w:val="en-US"/>
              </w:rPr>
              <w:t>3</w:t>
            </w:r>
            <w:r w:rsidR="009D17A2" w:rsidRPr="00622F50">
              <w:t>.</w:t>
            </w:r>
          </w:p>
        </w:tc>
        <w:tc>
          <w:tcPr>
            <w:tcW w:w="1443" w:type="pct"/>
            <w:shd w:val="clear" w:color="auto" w:fill="auto"/>
          </w:tcPr>
          <w:p w:rsidR="007A2406" w:rsidRPr="00622F50" w:rsidRDefault="007A2406" w:rsidP="00870A4B">
            <w:pPr>
              <w:autoSpaceDE w:val="0"/>
              <w:autoSpaceDN w:val="0"/>
              <w:adjustRightInd w:val="0"/>
              <w:jc w:val="both"/>
            </w:pPr>
            <w:r w:rsidRPr="00622F50">
              <w:rPr>
                <w:bCs/>
              </w:rPr>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7A2406" w:rsidRPr="00622F50" w:rsidRDefault="007A2406" w:rsidP="007F083C">
            <w:r w:rsidRPr="00622F50">
              <w:t>У</w:t>
            </w:r>
            <w:r w:rsidR="00622F50" w:rsidRPr="00622F50">
              <w:t>РР</w:t>
            </w:r>
            <w:r w:rsidRPr="00622F50">
              <w:t>КНСМК – ведет реестр</w:t>
            </w:r>
          </w:p>
        </w:tc>
        <w:tc>
          <w:tcPr>
            <w:tcW w:w="1250" w:type="pct"/>
            <w:shd w:val="clear" w:color="auto" w:fill="auto"/>
          </w:tcPr>
          <w:p w:rsidR="007A2406" w:rsidRPr="00622F50" w:rsidRDefault="007A2406" w:rsidP="007A715D">
            <w:pPr>
              <w:jc w:val="both"/>
            </w:pPr>
            <w:r w:rsidRPr="00622F50">
              <w:t>ТО - нет</w:t>
            </w:r>
          </w:p>
        </w:tc>
      </w:tr>
      <w:tr w:rsidR="00734812" w:rsidRPr="00F84491" w:rsidTr="00374921">
        <w:tc>
          <w:tcPr>
            <w:tcW w:w="285" w:type="pct"/>
            <w:shd w:val="clear" w:color="auto" w:fill="auto"/>
            <w:vAlign w:val="center"/>
          </w:tcPr>
          <w:p w:rsidR="00734812" w:rsidRPr="00FB6452" w:rsidRDefault="00734812" w:rsidP="00374921">
            <w:pPr>
              <w:jc w:val="center"/>
            </w:pPr>
          </w:p>
        </w:tc>
        <w:tc>
          <w:tcPr>
            <w:tcW w:w="1443" w:type="pct"/>
            <w:shd w:val="clear" w:color="auto" w:fill="auto"/>
          </w:tcPr>
          <w:p w:rsidR="00734812" w:rsidRPr="00FB6452" w:rsidRDefault="00676111" w:rsidP="00870A4B">
            <w:pPr>
              <w:jc w:val="both"/>
              <w:rPr>
                <w:b/>
                <w:bCs/>
              </w:rPr>
            </w:pPr>
            <w:r w:rsidRPr="00FB6452">
              <w:rPr>
                <w:b/>
              </w:rPr>
              <w:t>5.2.(1)1. устанавливает:</w:t>
            </w:r>
            <w:r w:rsidR="00421330" w:rsidRPr="00FB6452">
              <w:rPr>
                <w:b/>
              </w:rPr>
              <w:t xml:space="preserve"> </w:t>
            </w:r>
          </w:p>
        </w:tc>
        <w:tc>
          <w:tcPr>
            <w:tcW w:w="2022" w:type="pct"/>
            <w:shd w:val="clear" w:color="auto" w:fill="auto"/>
          </w:tcPr>
          <w:p w:rsidR="00734812" w:rsidRPr="00F84491" w:rsidRDefault="00734812" w:rsidP="007A715D">
            <w:pPr>
              <w:jc w:val="both"/>
              <w:rPr>
                <w:b/>
                <w:bCs/>
                <w:highlight w:val="red"/>
              </w:rPr>
            </w:pPr>
          </w:p>
        </w:tc>
        <w:tc>
          <w:tcPr>
            <w:tcW w:w="1250" w:type="pct"/>
            <w:shd w:val="clear" w:color="auto" w:fill="auto"/>
          </w:tcPr>
          <w:p w:rsidR="00734812" w:rsidRPr="00F84491" w:rsidRDefault="00734812" w:rsidP="007A715D">
            <w:pPr>
              <w:jc w:val="both"/>
              <w:rPr>
                <w:highlight w:val="red"/>
              </w:rPr>
            </w:pP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4</w:t>
            </w:r>
            <w:r w:rsidR="00DA0395" w:rsidRPr="0057773C">
              <w:t>.</w:t>
            </w:r>
          </w:p>
        </w:tc>
        <w:tc>
          <w:tcPr>
            <w:tcW w:w="1443" w:type="pct"/>
            <w:shd w:val="clear" w:color="auto" w:fill="auto"/>
          </w:tcPr>
          <w:p w:rsidR="00DA0395" w:rsidRPr="0057773C" w:rsidRDefault="00DA0395" w:rsidP="00870A4B">
            <w:pPr>
              <w:jc w:val="both"/>
            </w:pPr>
            <w:r w:rsidRPr="0057773C">
              <w:t>5.2.(1).1. </w:t>
            </w:r>
            <w:hyperlink r:id="rId11" w:history="1">
              <w:r w:rsidRPr="0057773C">
                <w:rPr>
                  <w:rStyle w:val="aff1"/>
                  <w:color w:val="auto"/>
                </w:rPr>
                <w:t>порядок</w:t>
              </w:r>
            </w:hyperlink>
            <w:r w:rsidRPr="0057773C">
              <w:t xml:space="preserve"> представления </w:t>
            </w:r>
            <w:r w:rsidRPr="0057773C">
              <w:lastRenderedPageBreak/>
              <w:t>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w:t>
            </w:r>
          </w:p>
        </w:tc>
        <w:tc>
          <w:tcPr>
            <w:tcW w:w="2022" w:type="pct"/>
            <w:shd w:val="clear" w:color="auto" w:fill="auto"/>
          </w:tcPr>
          <w:p w:rsidR="00DA0395" w:rsidRPr="0057773C" w:rsidRDefault="00DA0395" w:rsidP="00DA0395">
            <w:pPr>
              <w:autoSpaceDE w:val="0"/>
              <w:autoSpaceDN w:val="0"/>
              <w:adjustRightInd w:val="0"/>
              <w:jc w:val="both"/>
              <w:rPr>
                <w:rFonts w:eastAsiaTheme="minorHAnsi"/>
                <w:lang w:eastAsia="en-US"/>
              </w:rPr>
            </w:pPr>
            <w:r w:rsidRPr="0057773C">
              <w:rPr>
                <w:rFonts w:eastAsiaTheme="minorHAnsi"/>
                <w:lang w:eastAsia="en-US"/>
              </w:rPr>
              <w:lastRenderedPageBreak/>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lastRenderedPageBreak/>
              <w:t>2</w:t>
            </w:r>
            <w:r>
              <w:rPr>
                <w:lang w:val="en-US"/>
              </w:rPr>
              <w:t>5</w:t>
            </w:r>
            <w:r w:rsidR="00DA0395" w:rsidRPr="0057773C">
              <w:t>.</w:t>
            </w:r>
          </w:p>
        </w:tc>
        <w:tc>
          <w:tcPr>
            <w:tcW w:w="1443" w:type="pct"/>
            <w:shd w:val="clear" w:color="auto" w:fill="auto"/>
          </w:tcPr>
          <w:p w:rsidR="00DA0395" w:rsidRPr="0057773C" w:rsidRDefault="00DA0395" w:rsidP="00870A4B">
            <w:pPr>
              <w:jc w:val="both"/>
            </w:pPr>
            <w:r w:rsidRPr="0057773C">
              <w:t>5.2.(1).2. </w:t>
            </w:r>
            <w:hyperlink r:id="rId12" w:history="1">
              <w:r w:rsidRPr="0057773C">
                <w:rPr>
                  <w:rStyle w:val="aff1"/>
                  <w:color w:val="auto"/>
                </w:rPr>
                <w:t>порядок</w:t>
              </w:r>
            </w:hyperlink>
            <w:r w:rsidRPr="0057773C">
              <w:t xml:space="preserve"> ведения регистрирующим органом реестра зарегистрированных средств массовой информации</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Центральный аппар</w:t>
            </w:r>
            <w:r w:rsidR="0057773C">
              <w:rPr>
                <w:rFonts w:eastAsiaTheme="minorHAnsi"/>
                <w:lang w:eastAsia="en-US"/>
              </w:rPr>
              <w:t>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6</w:t>
            </w:r>
            <w:r w:rsidR="00DA0395" w:rsidRPr="0057773C">
              <w:t>.</w:t>
            </w:r>
          </w:p>
        </w:tc>
        <w:tc>
          <w:tcPr>
            <w:tcW w:w="1443" w:type="pct"/>
            <w:shd w:val="clear" w:color="auto" w:fill="auto"/>
          </w:tcPr>
          <w:p w:rsidR="00DA0395" w:rsidRPr="0057773C" w:rsidRDefault="00DA0395" w:rsidP="00870A4B">
            <w:pPr>
              <w:jc w:val="both"/>
            </w:pPr>
            <w:r w:rsidRPr="0057773C">
              <w:t>5.2.(1).3. </w:t>
            </w:r>
            <w:hyperlink r:id="rId13" w:history="1">
              <w:r w:rsidRPr="0057773C">
                <w:rPr>
                  <w:rStyle w:val="aff1"/>
                  <w:color w:val="auto"/>
                </w:rPr>
                <w:t>порядок</w:t>
              </w:r>
            </w:hyperlink>
            <w:r w:rsidRPr="0057773C">
              <w:t xml:space="preserve"> формирования и ведения лицензирующим органом реестра лицензий на телевизионное вещание, радиовещание</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7</w:t>
            </w:r>
            <w:r w:rsidR="00DA0395" w:rsidRPr="0057773C">
              <w:t>.</w:t>
            </w:r>
          </w:p>
        </w:tc>
        <w:tc>
          <w:tcPr>
            <w:tcW w:w="1443" w:type="pct"/>
            <w:shd w:val="clear" w:color="auto" w:fill="auto"/>
          </w:tcPr>
          <w:p w:rsidR="00DA0395" w:rsidRPr="0057773C" w:rsidRDefault="00DA0395" w:rsidP="00870A4B">
            <w:pPr>
              <w:jc w:val="both"/>
            </w:pPr>
            <w:r w:rsidRPr="0057773C">
              <w:t>5.2.(1).4. </w:t>
            </w:r>
            <w:hyperlink r:id="rId14" w:history="1">
              <w:r w:rsidRPr="0057773C">
                <w:rPr>
                  <w:rStyle w:val="aff1"/>
                  <w:color w:val="auto"/>
                </w:rPr>
                <w:t>порядок</w:t>
              </w:r>
            </w:hyperlink>
            <w:r w:rsidRPr="0057773C">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Центральный аппарат – уста</w:t>
            </w:r>
            <w:r w:rsidR="0057773C" w:rsidRPr="0057773C">
              <w:rPr>
                <w:rFonts w:eastAsiaTheme="minorHAnsi"/>
                <w:lang w:eastAsia="en-US"/>
              </w:rPr>
              <w:t>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8</w:t>
            </w:r>
            <w:r w:rsidR="00DA0395" w:rsidRPr="0057773C">
              <w:t>.</w:t>
            </w:r>
          </w:p>
        </w:tc>
        <w:tc>
          <w:tcPr>
            <w:tcW w:w="1443" w:type="pct"/>
            <w:shd w:val="clear" w:color="auto" w:fill="auto"/>
          </w:tcPr>
          <w:p w:rsidR="00DA0395" w:rsidRPr="0057773C" w:rsidRDefault="00DA0395" w:rsidP="00870A4B">
            <w:pPr>
              <w:jc w:val="both"/>
            </w:pPr>
            <w:r w:rsidRPr="0057773C">
              <w:t>5.2.(1).5. </w:t>
            </w:r>
            <w:hyperlink r:id="rId15" w:history="1">
              <w:r w:rsidRPr="0057773C">
                <w:rPr>
                  <w:rStyle w:val="aff1"/>
                  <w:color w:val="auto"/>
                </w:rPr>
                <w:t>форму</w:t>
              </w:r>
            </w:hyperlink>
            <w:r w:rsidRPr="0057773C">
              <w:t xml:space="preserve"> свидетельства о регистрации средства массовой информации</w:t>
            </w:r>
          </w:p>
        </w:tc>
        <w:tc>
          <w:tcPr>
            <w:tcW w:w="2022" w:type="pct"/>
            <w:shd w:val="clear" w:color="auto" w:fill="auto"/>
          </w:tcPr>
          <w:p w:rsidR="00DA0395" w:rsidRPr="0057773C" w:rsidRDefault="00DA0395" w:rsidP="00DA0395">
            <w:pPr>
              <w:autoSpaceDE w:val="0"/>
              <w:autoSpaceDN w:val="0"/>
              <w:adjustRightInd w:val="0"/>
              <w:jc w:val="both"/>
              <w:rPr>
                <w:rFonts w:eastAsiaTheme="minorHAnsi"/>
                <w:lang w:eastAsia="en-US"/>
              </w:rPr>
            </w:pPr>
            <w:r w:rsidRPr="0057773C">
              <w:rPr>
                <w:rFonts w:eastAsiaTheme="minorHAnsi"/>
                <w:lang w:eastAsia="en-US"/>
              </w:rPr>
              <w:t>Центральны</w:t>
            </w:r>
            <w:r w:rsidR="0057773C">
              <w:rPr>
                <w:rFonts w:eastAsiaTheme="minorHAnsi"/>
                <w:lang w:eastAsia="en-US"/>
              </w:rPr>
              <w:t>й аппарат – устанавливает форму</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rPr>
                <w:lang w:val="en-US"/>
              </w:rPr>
              <w:t>29</w:t>
            </w:r>
            <w:r w:rsidR="00DA0395" w:rsidRPr="0057773C">
              <w:t>.</w:t>
            </w:r>
          </w:p>
        </w:tc>
        <w:tc>
          <w:tcPr>
            <w:tcW w:w="1443" w:type="pct"/>
            <w:shd w:val="clear" w:color="auto" w:fill="auto"/>
          </w:tcPr>
          <w:p w:rsidR="00DA0395" w:rsidRPr="0057773C" w:rsidRDefault="00DA0395" w:rsidP="00870A4B">
            <w:pPr>
              <w:jc w:val="both"/>
            </w:pPr>
            <w:r w:rsidRPr="0057773C">
              <w:t>5.2.(1).6. </w:t>
            </w:r>
            <w:hyperlink r:id="rId16" w:history="1">
              <w:r w:rsidRPr="0057773C">
                <w:rPr>
                  <w:rStyle w:val="aff1"/>
                  <w:color w:val="auto"/>
                </w:rPr>
                <w:t>форму</w:t>
              </w:r>
            </w:hyperlink>
            <w:r w:rsidRPr="0057773C">
              <w:t xml:space="preserve"> разрешения на распространение продукции зарубежного периодического печатного издания</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w:t>
            </w:r>
            <w:r w:rsidR="0057773C" w:rsidRPr="0057773C">
              <w:rPr>
                <w:rFonts w:eastAsiaTheme="minorHAnsi"/>
                <w:lang w:eastAsia="en-US"/>
              </w:rPr>
              <w:t>й аппарат – устанавливает форму</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3</w:t>
            </w:r>
            <w:r>
              <w:rPr>
                <w:lang w:val="en-US"/>
              </w:rPr>
              <w:t>0</w:t>
            </w:r>
            <w:r w:rsidR="00DA0395" w:rsidRPr="0057773C">
              <w:t>.</w:t>
            </w:r>
          </w:p>
        </w:tc>
        <w:tc>
          <w:tcPr>
            <w:tcW w:w="1443" w:type="pct"/>
            <w:shd w:val="clear" w:color="auto" w:fill="auto"/>
          </w:tcPr>
          <w:p w:rsidR="00DA0395" w:rsidRPr="0057773C" w:rsidRDefault="00DA0395" w:rsidP="00870A4B">
            <w:pPr>
              <w:jc w:val="both"/>
            </w:pPr>
            <w:r w:rsidRPr="0057773C">
              <w:t xml:space="preserve">5.2.(1).7. порядок аккредитации экспертов и </w:t>
            </w:r>
            <w:r w:rsidRPr="0057773C">
              <w:lastRenderedPageBreak/>
              <w:t xml:space="preserve">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w:t>
            </w:r>
            <w:proofErr w:type="gramStart"/>
            <w:r w:rsidRPr="0057773C">
              <w:t>контроль за</w:t>
            </w:r>
            <w:proofErr w:type="gramEnd"/>
            <w:r w:rsidRPr="0057773C">
              <w:t xml:space="preserve"> деятельностью аккредитованных им экспертов и экспертных организаций</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lastRenderedPageBreak/>
              <w:t xml:space="preserve">Центральный аппарат – устанавливает порядок </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lastRenderedPageBreak/>
              <w:t>3</w:t>
            </w:r>
            <w:r>
              <w:rPr>
                <w:lang w:val="en-US"/>
              </w:rPr>
              <w:t>1</w:t>
            </w:r>
            <w:r w:rsidR="00DA0395" w:rsidRPr="0057773C">
              <w:t>.</w:t>
            </w:r>
          </w:p>
        </w:tc>
        <w:tc>
          <w:tcPr>
            <w:tcW w:w="1443" w:type="pct"/>
            <w:shd w:val="clear" w:color="auto" w:fill="auto"/>
          </w:tcPr>
          <w:p w:rsidR="00DA0395" w:rsidRPr="0057773C" w:rsidRDefault="00DA0395" w:rsidP="00870A4B">
            <w:pPr>
              <w:jc w:val="both"/>
            </w:pPr>
            <w:r w:rsidRPr="0057773C">
              <w:t>5.2.(1).8.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676111" w:rsidRPr="00F84491" w:rsidTr="00374921">
        <w:tc>
          <w:tcPr>
            <w:tcW w:w="285" w:type="pct"/>
            <w:shd w:val="clear" w:color="auto" w:fill="auto"/>
            <w:vAlign w:val="center"/>
          </w:tcPr>
          <w:p w:rsidR="00676111" w:rsidRPr="00B8743D" w:rsidRDefault="00676111" w:rsidP="00374921">
            <w:pPr>
              <w:jc w:val="center"/>
            </w:pPr>
          </w:p>
        </w:tc>
        <w:tc>
          <w:tcPr>
            <w:tcW w:w="1443" w:type="pct"/>
            <w:shd w:val="clear" w:color="auto" w:fill="auto"/>
          </w:tcPr>
          <w:p w:rsidR="00676111" w:rsidRPr="00B8743D" w:rsidRDefault="00676111" w:rsidP="00870A4B">
            <w:pPr>
              <w:jc w:val="both"/>
              <w:rPr>
                <w:b/>
                <w:bCs/>
              </w:rPr>
            </w:pPr>
            <w:r w:rsidRPr="00B8743D">
              <w:rPr>
                <w:b/>
                <w:bCs/>
              </w:rPr>
              <w:t>5.</w:t>
            </w:r>
            <w:r w:rsidRPr="00B8743D">
              <w:rPr>
                <w:b/>
                <w:bCs/>
                <w:lang w:val="en-US"/>
              </w:rPr>
              <w:t>3</w:t>
            </w:r>
            <w:r w:rsidRPr="00B8743D">
              <w:rPr>
                <w:b/>
                <w:bCs/>
              </w:rPr>
              <w:t>. организует:</w:t>
            </w:r>
            <w:r w:rsidR="00421330" w:rsidRPr="00B8743D">
              <w:rPr>
                <w:b/>
                <w:bCs/>
              </w:rPr>
              <w:t xml:space="preserve"> </w:t>
            </w:r>
          </w:p>
        </w:tc>
        <w:tc>
          <w:tcPr>
            <w:tcW w:w="2022" w:type="pct"/>
            <w:shd w:val="clear" w:color="auto" w:fill="auto"/>
          </w:tcPr>
          <w:p w:rsidR="00676111" w:rsidRPr="00B8743D" w:rsidRDefault="00676111" w:rsidP="007A715D">
            <w:pPr>
              <w:jc w:val="both"/>
              <w:rPr>
                <w:b/>
                <w:bCs/>
              </w:rPr>
            </w:pPr>
          </w:p>
        </w:tc>
        <w:tc>
          <w:tcPr>
            <w:tcW w:w="1250" w:type="pct"/>
            <w:shd w:val="clear" w:color="auto" w:fill="auto"/>
          </w:tcPr>
          <w:p w:rsidR="00676111" w:rsidRPr="00B8743D" w:rsidRDefault="00676111" w:rsidP="007A715D">
            <w:pPr>
              <w:jc w:val="both"/>
            </w:pPr>
          </w:p>
        </w:tc>
      </w:tr>
      <w:tr w:rsidR="00DA0395" w:rsidRPr="00F84491" w:rsidTr="00374921">
        <w:tc>
          <w:tcPr>
            <w:tcW w:w="285" w:type="pct"/>
            <w:shd w:val="clear" w:color="auto" w:fill="auto"/>
            <w:vAlign w:val="center"/>
          </w:tcPr>
          <w:p w:rsidR="00DA0395" w:rsidRPr="00B8743D" w:rsidRDefault="0060297A" w:rsidP="00374921">
            <w:pPr>
              <w:jc w:val="center"/>
              <w:rPr>
                <w:lang w:val="en-US"/>
              </w:rPr>
            </w:pPr>
            <w:r>
              <w:t>3</w:t>
            </w:r>
            <w:r>
              <w:rPr>
                <w:lang w:val="en-US"/>
              </w:rPr>
              <w:t>2</w:t>
            </w:r>
            <w:r w:rsidR="00DA0395" w:rsidRPr="00B8743D">
              <w:rPr>
                <w:lang w:val="en-US"/>
              </w:rPr>
              <w:t>.</w:t>
            </w:r>
          </w:p>
        </w:tc>
        <w:tc>
          <w:tcPr>
            <w:tcW w:w="1443" w:type="pct"/>
            <w:shd w:val="clear" w:color="auto" w:fill="auto"/>
          </w:tcPr>
          <w:p w:rsidR="00DA0395" w:rsidRPr="00B8743D" w:rsidRDefault="00DA0395" w:rsidP="00870A4B">
            <w:pPr>
              <w:ind w:left="-110"/>
              <w:jc w:val="both"/>
            </w:pPr>
            <w:r w:rsidRPr="00B8743D">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2022" w:type="pct"/>
            <w:shd w:val="clear" w:color="auto" w:fill="auto"/>
          </w:tcPr>
          <w:p w:rsidR="00DA0395" w:rsidRPr="00B8743D" w:rsidRDefault="00C40DD6" w:rsidP="00DA0395">
            <w:pPr>
              <w:autoSpaceDE w:val="0"/>
              <w:autoSpaceDN w:val="0"/>
              <w:adjustRightInd w:val="0"/>
              <w:jc w:val="both"/>
              <w:rPr>
                <w:rFonts w:eastAsiaTheme="minorHAnsi"/>
                <w:lang w:eastAsia="en-US"/>
              </w:rPr>
            </w:pPr>
            <w:r>
              <w:rPr>
                <w:rFonts w:eastAsiaTheme="minorHAnsi"/>
                <w:lang w:eastAsia="en-US"/>
              </w:rPr>
              <w:t>УР</w:t>
            </w:r>
            <w:r w:rsidR="00DA0395" w:rsidRPr="00B8743D">
              <w:rPr>
                <w:rFonts w:eastAsiaTheme="minorHAnsi"/>
                <w:lang w:eastAsia="en-US"/>
              </w:rPr>
              <w:t>С – организует проведение работ</w:t>
            </w:r>
          </w:p>
        </w:tc>
        <w:tc>
          <w:tcPr>
            <w:tcW w:w="1250" w:type="pct"/>
            <w:shd w:val="clear" w:color="auto" w:fill="auto"/>
          </w:tcPr>
          <w:p w:rsidR="00DA0395" w:rsidRPr="00B8743D" w:rsidRDefault="00DA0395" w:rsidP="0079601B">
            <w:pPr>
              <w:jc w:val="both"/>
            </w:pPr>
            <w:r w:rsidRPr="00B8743D">
              <w:t>ТО - нет</w:t>
            </w:r>
          </w:p>
        </w:tc>
      </w:tr>
      <w:tr w:rsidR="00DA0395" w:rsidRPr="00F84491" w:rsidTr="00374921">
        <w:tc>
          <w:tcPr>
            <w:tcW w:w="285" w:type="pct"/>
            <w:shd w:val="clear" w:color="auto" w:fill="auto"/>
            <w:vAlign w:val="center"/>
          </w:tcPr>
          <w:p w:rsidR="00DA0395" w:rsidRPr="00B8743D" w:rsidRDefault="0060297A" w:rsidP="00374921">
            <w:pPr>
              <w:jc w:val="center"/>
              <w:rPr>
                <w:lang w:val="en-US"/>
              </w:rPr>
            </w:pPr>
            <w:r>
              <w:t>3</w:t>
            </w:r>
            <w:r>
              <w:rPr>
                <w:lang w:val="en-US"/>
              </w:rPr>
              <w:t>3</w:t>
            </w:r>
            <w:r w:rsidR="00DA0395" w:rsidRPr="00B8743D">
              <w:rPr>
                <w:lang w:val="en-US"/>
              </w:rPr>
              <w:t>.</w:t>
            </w:r>
          </w:p>
        </w:tc>
        <w:tc>
          <w:tcPr>
            <w:tcW w:w="1443" w:type="pct"/>
            <w:shd w:val="clear" w:color="auto" w:fill="auto"/>
          </w:tcPr>
          <w:p w:rsidR="00DA0395" w:rsidRPr="00B8743D" w:rsidRDefault="00DA0395" w:rsidP="00870A4B">
            <w:pPr>
              <w:ind w:left="-110"/>
              <w:jc w:val="both"/>
            </w:pPr>
            <w:r w:rsidRPr="00B8743D">
              <w:t>5.</w:t>
            </w:r>
            <w:r w:rsidRPr="00B8743D">
              <w:rPr>
                <w:lang w:val="en-US"/>
              </w:rPr>
              <w:t>3</w:t>
            </w:r>
            <w:r w:rsidRPr="00B8743D">
              <w:t>.2. деятельность радиочастотной службы</w:t>
            </w:r>
          </w:p>
        </w:tc>
        <w:tc>
          <w:tcPr>
            <w:tcW w:w="2022" w:type="pct"/>
            <w:shd w:val="clear" w:color="auto" w:fill="auto"/>
          </w:tcPr>
          <w:p w:rsidR="00DA0395" w:rsidRPr="00B8743D" w:rsidRDefault="00DA0395" w:rsidP="00DA0395">
            <w:pPr>
              <w:autoSpaceDE w:val="0"/>
              <w:autoSpaceDN w:val="0"/>
              <w:adjustRightInd w:val="0"/>
              <w:jc w:val="both"/>
              <w:rPr>
                <w:rFonts w:eastAsiaTheme="minorHAnsi"/>
                <w:lang w:eastAsia="en-US"/>
              </w:rPr>
            </w:pPr>
            <w:r w:rsidRPr="00B8743D">
              <w:rPr>
                <w:rFonts w:eastAsiaTheme="minorHAnsi"/>
                <w:lang w:eastAsia="en-US"/>
              </w:rPr>
              <w:t xml:space="preserve">Центральный аппарат – организует деятельность </w:t>
            </w:r>
            <w:r w:rsidRPr="00B8743D">
              <w:t>радиочастотной службы</w:t>
            </w:r>
          </w:p>
        </w:tc>
        <w:tc>
          <w:tcPr>
            <w:tcW w:w="1250" w:type="pct"/>
            <w:shd w:val="clear" w:color="auto" w:fill="auto"/>
          </w:tcPr>
          <w:p w:rsidR="00DA0395" w:rsidRPr="00B8743D" w:rsidRDefault="00DA0395" w:rsidP="0079601B">
            <w:pPr>
              <w:jc w:val="both"/>
            </w:pPr>
            <w:r w:rsidRPr="00B8743D">
              <w:t>ТО - нет</w:t>
            </w:r>
          </w:p>
        </w:tc>
      </w:tr>
      <w:tr w:rsidR="00734812" w:rsidRPr="00F84491" w:rsidTr="00374921">
        <w:tc>
          <w:tcPr>
            <w:tcW w:w="285" w:type="pct"/>
            <w:shd w:val="clear" w:color="auto" w:fill="auto"/>
            <w:vAlign w:val="center"/>
          </w:tcPr>
          <w:p w:rsidR="00734812" w:rsidRPr="00B8743D" w:rsidRDefault="00D829CD" w:rsidP="00374921">
            <w:pPr>
              <w:jc w:val="center"/>
              <w:rPr>
                <w:lang w:val="en-US"/>
              </w:rPr>
            </w:pPr>
            <w:r w:rsidRPr="00B8743D">
              <w:t>3</w:t>
            </w:r>
            <w:r w:rsidR="0060297A">
              <w:rPr>
                <w:lang w:val="en-US"/>
              </w:rPr>
              <w:t>4</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5.3.3. проведение торгов на получение лицензий в области связи</w:t>
            </w:r>
          </w:p>
        </w:tc>
        <w:tc>
          <w:tcPr>
            <w:tcW w:w="2022" w:type="pct"/>
            <w:shd w:val="clear" w:color="auto" w:fill="auto"/>
          </w:tcPr>
          <w:p w:rsidR="00734812" w:rsidRPr="00B8743D" w:rsidRDefault="00C40DD6" w:rsidP="007A715D">
            <w:pPr>
              <w:jc w:val="both"/>
            </w:pPr>
            <w:r>
              <w:t>УРС</w:t>
            </w:r>
            <w:r w:rsidR="00D829CD" w:rsidRPr="00B8743D">
              <w:t xml:space="preserve"> – организует проведение торгов и участвует в работе конкурсной комиссии </w:t>
            </w:r>
            <w:r w:rsidR="00E935D7">
              <w:t xml:space="preserve">(комиссии по проведению аукциона) </w:t>
            </w:r>
            <w:r w:rsidR="00D829CD" w:rsidRPr="00B8743D">
              <w:t>и выдает лицензии на услуги связи по результатам торгов</w:t>
            </w:r>
          </w:p>
        </w:tc>
        <w:tc>
          <w:tcPr>
            <w:tcW w:w="1250" w:type="pct"/>
            <w:shd w:val="clear" w:color="auto" w:fill="auto"/>
          </w:tcPr>
          <w:p w:rsidR="00734812" w:rsidRPr="00B8743D" w:rsidRDefault="00734812" w:rsidP="007A715D">
            <w:pPr>
              <w:jc w:val="both"/>
            </w:pPr>
            <w:r w:rsidRPr="00B8743D">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lastRenderedPageBreak/>
              <w:t>3</w:t>
            </w:r>
            <w:r w:rsidR="0060297A">
              <w:rPr>
                <w:lang w:val="en-US"/>
              </w:rPr>
              <w:t>5</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5.3.4. проведение 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2022" w:type="pct"/>
            <w:shd w:val="clear" w:color="auto" w:fill="auto"/>
          </w:tcPr>
          <w:p w:rsidR="00734812" w:rsidRPr="00B8743D" w:rsidRDefault="00C40DD6" w:rsidP="007A715D">
            <w:pPr>
              <w:jc w:val="both"/>
            </w:pPr>
            <w:r>
              <w:t>УР</w:t>
            </w:r>
            <w:r w:rsidR="00734812" w:rsidRPr="00B8743D">
              <w:t>С – организует проведение экспертизы</w:t>
            </w:r>
          </w:p>
        </w:tc>
        <w:tc>
          <w:tcPr>
            <w:tcW w:w="1250" w:type="pct"/>
            <w:shd w:val="clear" w:color="auto" w:fill="auto"/>
          </w:tcPr>
          <w:p w:rsidR="00734812" w:rsidRPr="00B8743D" w:rsidRDefault="00734812" w:rsidP="007A715D">
            <w:pPr>
              <w:jc w:val="both"/>
            </w:pPr>
            <w:r w:rsidRPr="00B8743D">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t>3</w:t>
            </w:r>
            <w:r w:rsidR="0060297A">
              <w:rPr>
                <w:lang w:val="en-US"/>
              </w:rPr>
              <w:t>6</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5.3.5.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2022" w:type="pct"/>
            <w:tcBorders>
              <w:bottom w:val="single" w:sz="4" w:space="0" w:color="auto"/>
            </w:tcBorders>
            <w:shd w:val="clear" w:color="auto" w:fill="auto"/>
          </w:tcPr>
          <w:p w:rsidR="00734812" w:rsidRPr="00B8743D" w:rsidRDefault="00C40DD6" w:rsidP="007A715D">
            <w:pPr>
              <w:jc w:val="both"/>
            </w:pPr>
            <w:r>
              <w:t>УР</w:t>
            </w:r>
            <w:r w:rsidR="00734812" w:rsidRPr="00B8743D">
              <w:t xml:space="preserve">С </w:t>
            </w:r>
            <w:r w:rsidR="00512EF0">
              <w:rPr>
                <w:lang w:val="en-US"/>
              </w:rPr>
              <w:t xml:space="preserve">- </w:t>
            </w:r>
            <w:r w:rsidR="00734812" w:rsidRPr="00B8743D">
              <w:t>организует сезонное планирование</w:t>
            </w:r>
          </w:p>
        </w:tc>
        <w:tc>
          <w:tcPr>
            <w:tcW w:w="1250" w:type="pct"/>
            <w:shd w:val="clear" w:color="auto" w:fill="auto"/>
          </w:tcPr>
          <w:p w:rsidR="00734812" w:rsidRPr="00B8743D" w:rsidRDefault="00734812" w:rsidP="007A715D">
            <w:pPr>
              <w:jc w:val="both"/>
            </w:pPr>
            <w:r w:rsidRPr="00B8743D">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t>3</w:t>
            </w:r>
            <w:r w:rsidR="0060297A">
              <w:rPr>
                <w:lang w:val="en-US"/>
              </w:rPr>
              <w:t>7</w:t>
            </w:r>
            <w:r w:rsidR="00734812" w:rsidRPr="00B8743D">
              <w:rPr>
                <w:lang w:val="en-US"/>
              </w:rPr>
              <w:t>.</w:t>
            </w:r>
          </w:p>
        </w:tc>
        <w:tc>
          <w:tcPr>
            <w:tcW w:w="1443" w:type="pct"/>
            <w:shd w:val="clear" w:color="auto" w:fill="auto"/>
          </w:tcPr>
          <w:p w:rsidR="00734812" w:rsidRPr="00B8743D" w:rsidRDefault="00734812" w:rsidP="00870A4B">
            <w:pPr>
              <w:ind w:left="-42"/>
              <w:jc w:val="both"/>
            </w:pPr>
            <w:r w:rsidRPr="00B8743D">
              <w:t xml:space="preserve">5.3.6. формирование и ведение реестра федеральных </w:t>
            </w:r>
            <w:r w:rsidR="00DA3E97" w:rsidRPr="00B8743D">
              <w:t>государств</w:t>
            </w:r>
            <w:r w:rsidRPr="00B8743D">
              <w:t>енных информационных систем</w:t>
            </w:r>
          </w:p>
        </w:tc>
        <w:tc>
          <w:tcPr>
            <w:tcW w:w="2022" w:type="pct"/>
            <w:shd w:val="clear" w:color="auto" w:fill="auto"/>
          </w:tcPr>
          <w:p w:rsidR="00734812" w:rsidRPr="00B8743D" w:rsidRDefault="00734812" w:rsidP="007A715D">
            <w:pPr>
              <w:jc w:val="both"/>
            </w:pPr>
            <w:r w:rsidRPr="00B8743D">
              <w:t>УНСИТ - организует формирование и ведение реестра</w:t>
            </w:r>
          </w:p>
        </w:tc>
        <w:tc>
          <w:tcPr>
            <w:tcW w:w="1250" w:type="pct"/>
            <w:shd w:val="clear" w:color="auto" w:fill="auto"/>
          </w:tcPr>
          <w:p w:rsidR="00734812" w:rsidRPr="00B8743D" w:rsidRDefault="00734812" w:rsidP="007A715D">
            <w:pPr>
              <w:jc w:val="both"/>
            </w:pPr>
            <w:r w:rsidRPr="00B8743D">
              <w:t>ТО - нет</w:t>
            </w:r>
          </w:p>
        </w:tc>
      </w:tr>
      <w:tr w:rsidR="00600E5D" w:rsidRPr="00F84491" w:rsidTr="00374921">
        <w:tc>
          <w:tcPr>
            <w:tcW w:w="285" w:type="pct"/>
            <w:shd w:val="clear" w:color="auto" w:fill="auto"/>
            <w:vAlign w:val="center"/>
          </w:tcPr>
          <w:p w:rsidR="00600E5D" w:rsidRPr="00B8743D" w:rsidRDefault="0060297A" w:rsidP="00374921">
            <w:pPr>
              <w:jc w:val="center"/>
            </w:pPr>
            <w:r>
              <w:t>3</w:t>
            </w:r>
            <w:r>
              <w:rPr>
                <w:lang w:val="en-US"/>
              </w:rPr>
              <w:t>8</w:t>
            </w:r>
            <w:r w:rsidR="009D17A2" w:rsidRPr="00B8743D">
              <w:t>.</w:t>
            </w:r>
          </w:p>
        </w:tc>
        <w:tc>
          <w:tcPr>
            <w:tcW w:w="1443" w:type="pct"/>
            <w:shd w:val="clear" w:color="auto" w:fill="auto"/>
          </w:tcPr>
          <w:p w:rsidR="00600E5D" w:rsidRPr="00B8743D" w:rsidRDefault="00600E5D" w:rsidP="00870A4B">
            <w:pPr>
              <w:autoSpaceDE w:val="0"/>
              <w:autoSpaceDN w:val="0"/>
              <w:adjustRightInd w:val="0"/>
              <w:jc w:val="both"/>
            </w:pPr>
            <w:r w:rsidRPr="00B8743D">
              <w:t>5.3.7. проведение экспертизы информационной продукции в целях обеспечения информационной безопасности детей</w:t>
            </w:r>
          </w:p>
        </w:tc>
        <w:tc>
          <w:tcPr>
            <w:tcW w:w="2022" w:type="pct"/>
            <w:shd w:val="clear" w:color="auto" w:fill="auto"/>
          </w:tcPr>
          <w:p w:rsidR="00600E5D" w:rsidRPr="00B8743D" w:rsidRDefault="00600E5D" w:rsidP="007F083C">
            <w:r w:rsidRPr="00B8743D">
              <w:t>У</w:t>
            </w:r>
            <w:r w:rsidR="00B8743D" w:rsidRPr="00B8743D">
              <w:t>РР</w:t>
            </w:r>
            <w:r w:rsidRPr="00B8743D">
              <w:t>КНСМК – организует проведение экспертизы</w:t>
            </w:r>
          </w:p>
        </w:tc>
        <w:tc>
          <w:tcPr>
            <w:tcW w:w="1250" w:type="pct"/>
            <w:shd w:val="clear" w:color="auto" w:fill="auto"/>
          </w:tcPr>
          <w:p w:rsidR="00600E5D" w:rsidRPr="00B8743D" w:rsidRDefault="00600E5D" w:rsidP="001B5FE1">
            <w:pPr>
              <w:jc w:val="both"/>
            </w:pPr>
            <w:r w:rsidRPr="00B8743D">
              <w:t xml:space="preserve">ТО – </w:t>
            </w:r>
            <w:r w:rsidR="001B5FE1" w:rsidRPr="00B8743D">
              <w:t>нет</w:t>
            </w:r>
          </w:p>
        </w:tc>
      </w:tr>
      <w:tr w:rsidR="00751AAB" w:rsidRPr="00F84491" w:rsidTr="00374921">
        <w:tc>
          <w:tcPr>
            <w:tcW w:w="285" w:type="pct"/>
            <w:shd w:val="clear" w:color="auto" w:fill="auto"/>
            <w:vAlign w:val="center"/>
          </w:tcPr>
          <w:p w:rsidR="00751AAB" w:rsidRPr="003239F6" w:rsidRDefault="0060297A" w:rsidP="00374921">
            <w:pPr>
              <w:jc w:val="center"/>
            </w:pPr>
            <w:r>
              <w:rPr>
                <w:lang w:val="en-US"/>
              </w:rPr>
              <w:t>39</w:t>
            </w:r>
            <w:r w:rsidR="00751AAB" w:rsidRPr="003239F6">
              <w:t>.</w:t>
            </w:r>
          </w:p>
        </w:tc>
        <w:tc>
          <w:tcPr>
            <w:tcW w:w="1443" w:type="pct"/>
            <w:shd w:val="clear" w:color="auto" w:fill="auto"/>
          </w:tcPr>
          <w:p w:rsidR="00751AAB" w:rsidRPr="003239F6" w:rsidRDefault="00A70AE0" w:rsidP="00870A4B">
            <w:pPr>
              <w:jc w:val="both"/>
              <w:rPr>
                <w:b/>
                <w:bCs/>
              </w:rPr>
            </w:pPr>
            <w:r>
              <w:t>5.3(1)</w:t>
            </w:r>
            <w:proofErr w:type="gramStart"/>
            <w:r w:rsidRPr="00A70AE0">
              <w:t>.</w:t>
            </w:r>
            <w:proofErr w:type="gramEnd"/>
            <w:r w:rsidRPr="00A70AE0">
              <w:t xml:space="preserve"> </w:t>
            </w:r>
            <w:proofErr w:type="gramStart"/>
            <w:r w:rsidR="00751AAB" w:rsidRPr="003239F6">
              <w:t>у</w:t>
            </w:r>
            <w:proofErr w:type="gramEnd"/>
            <w:r w:rsidR="00751AAB" w:rsidRPr="003239F6">
              <w:t xml:space="preserve">тверждает </w:t>
            </w:r>
            <w:hyperlink r:id="rId17" w:history="1">
              <w:r w:rsidR="00751AAB" w:rsidRPr="003239F6">
                <w:rPr>
                  <w:rStyle w:val="aff1"/>
                  <w:color w:val="auto"/>
                </w:rPr>
                <w:t>положение</w:t>
              </w:r>
            </w:hyperlink>
            <w:r w:rsidR="00751AAB" w:rsidRPr="003239F6">
              <w:t xml:space="preserve"> о Федеральной конкурсной комиссии по телерадиовещанию</w:t>
            </w:r>
          </w:p>
        </w:tc>
        <w:tc>
          <w:tcPr>
            <w:tcW w:w="2022" w:type="pct"/>
            <w:shd w:val="clear" w:color="auto" w:fill="auto"/>
          </w:tcPr>
          <w:p w:rsidR="00751AAB" w:rsidRPr="003239F6" w:rsidRDefault="00A70AE0" w:rsidP="00E95C40">
            <w:pPr>
              <w:rPr>
                <w:bCs/>
              </w:rPr>
            </w:pPr>
            <w:r w:rsidRPr="00B8743D">
              <w:t>УРРКНСМК</w:t>
            </w:r>
            <w:r w:rsidR="00751AAB" w:rsidRPr="003239F6">
              <w:t xml:space="preserve"> - организует и обеспечивает деятельность ФКК</w:t>
            </w:r>
          </w:p>
        </w:tc>
        <w:tc>
          <w:tcPr>
            <w:tcW w:w="1250" w:type="pct"/>
            <w:shd w:val="clear" w:color="auto" w:fill="auto"/>
          </w:tcPr>
          <w:p w:rsidR="00751AAB" w:rsidRPr="003239F6" w:rsidRDefault="00751AAB" w:rsidP="001B5FE1">
            <w:pPr>
              <w:jc w:val="both"/>
            </w:pPr>
            <w:r w:rsidRPr="003239F6">
              <w:t>ТО – нет</w:t>
            </w:r>
          </w:p>
        </w:tc>
      </w:tr>
      <w:tr w:rsidR="00751AAB" w:rsidRPr="00F84491" w:rsidTr="00374921">
        <w:tc>
          <w:tcPr>
            <w:tcW w:w="285" w:type="pct"/>
            <w:shd w:val="clear" w:color="auto" w:fill="auto"/>
            <w:vAlign w:val="center"/>
          </w:tcPr>
          <w:p w:rsidR="00751AAB" w:rsidRPr="0089178F" w:rsidRDefault="00751AAB" w:rsidP="00374921">
            <w:pPr>
              <w:jc w:val="center"/>
            </w:pPr>
            <w:r w:rsidRPr="0089178F">
              <w:t>4</w:t>
            </w:r>
            <w:r w:rsidR="0060297A">
              <w:rPr>
                <w:lang w:val="en-US"/>
              </w:rPr>
              <w:t>0</w:t>
            </w:r>
            <w:r w:rsidRPr="0089178F">
              <w:t>.</w:t>
            </w:r>
          </w:p>
        </w:tc>
        <w:tc>
          <w:tcPr>
            <w:tcW w:w="1443" w:type="pct"/>
            <w:shd w:val="clear" w:color="auto" w:fill="auto"/>
          </w:tcPr>
          <w:p w:rsidR="00751AAB" w:rsidRPr="0089178F" w:rsidRDefault="00751AAB" w:rsidP="00870A4B">
            <w:pPr>
              <w:jc w:val="both"/>
              <w:rPr>
                <w:b/>
                <w:bCs/>
              </w:rPr>
            </w:pPr>
            <w:r w:rsidRPr="0089178F">
              <w:t>5.3(2)</w:t>
            </w:r>
            <w:proofErr w:type="gramStart"/>
            <w:r w:rsidRPr="0089178F">
              <w:t>.</w:t>
            </w:r>
            <w:proofErr w:type="gramEnd"/>
            <w:r w:rsidRPr="0089178F">
              <w:t xml:space="preserve"> </w:t>
            </w:r>
            <w:hyperlink r:id="rId18" w:history="1">
              <w:proofErr w:type="gramStart"/>
              <w:r w:rsidRPr="0089178F">
                <w:rPr>
                  <w:rStyle w:val="aff1"/>
                  <w:color w:val="auto"/>
                </w:rPr>
                <w:t>о</w:t>
              </w:r>
              <w:proofErr w:type="gramEnd"/>
              <w:r w:rsidRPr="0089178F">
                <w:rPr>
                  <w:rStyle w:val="aff1"/>
                  <w:color w:val="auto"/>
                </w:rPr>
                <w:t>бразует</w:t>
              </w:r>
            </w:hyperlink>
            <w:r w:rsidRPr="0089178F">
              <w:t xml:space="preserve"> Федеральную конкурсную комиссию по телерадиовещанию, организует и обеспечивает ее деятельность</w:t>
            </w:r>
          </w:p>
        </w:tc>
        <w:tc>
          <w:tcPr>
            <w:tcW w:w="2022" w:type="pct"/>
            <w:shd w:val="clear" w:color="auto" w:fill="auto"/>
          </w:tcPr>
          <w:p w:rsidR="00751AAB" w:rsidRPr="0089178F" w:rsidRDefault="00A70AE0" w:rsidP="00E95C40">
            <w:r w:rsidRPr="00B8743D">
              <w:t>УРРКНСМК</w:t>
            </w:r>
            <w:r w:rsidR="00751AAB" w:rsidRPr="0089178F">
              <w:t xml:space="preserve"> - организует и обеспечивает деятельность ФКК</w:t>
            </w:r>
          </w:p>
        </w:tc>
        <w:tc>
          <w:tcPr>
            <w:tcW w:w="1250" w:type="pct"/>
            <w:shd w:val="clear" w:color="auto" w:fill="auto"/>
          </w:tcPr>
          <w:p w:rsidR="00751AAB" w:rsidRPr="0089178F" w:rsidRDefault="00751AAB" w:rsidP="001B5FE1">
            <w:pPr>
              <w:jc w:val="both"/>
            </w:pPr>
            <w:r w:rsidRPr="0089178F">
              <w:t>ТО – нет</w:t>
            </w:r>
          </w:p>
        </w:tc>
      </w:tr>
      <w:tr w:rsidR="00734812" w:rsidRPr="00F84491" w:rsidTr="00374921">
        <w:tc>
          <w:tcPr>
            <w:tcW w:w="285" w:type="pct"/>
            <w:shd w:val="clear" w:color="auto" w:fill="auto"/>
            <w:vAlign w:val="center"/>
          </w:tcPr>
          <w:p w:rsidR="00734812" w:rsidRPr="009A3735" w:rsidRDefault="00734812" w:rsidP="00374921">
            <w:pPr>
              <w:jc w:val="center"/>
            </w:pPr>
          </w:p>
        </w:tc>
        <w:tc>
          <w:tcPr>
            <w:tcW w:w="1443" w:type="pct"/>
            <w:shd w:val="clear" w:color="auto" w:fill="auto"/>
          </w:tcPr>
          <w:p w:rsidR="00734812" w:rsidRPr="009A3735" w:rsidRDefault="00734812" w:rsidP="00870A4B">
            <w:pPr>
              <w:jc w:val="both"/>
              <w:rPr>
                <w:b/>
                <w:bCs/>
              </w:rPr>
            </w:pPr>
            <w:r w:rsidRPr="009A3735">
              <w:rPr>
                <w:b/>
                <w:bCs/>
              </w:rPr>
              <w:t>5.4. регистрирует:</w:t>
            </w:r>
            <w:r w:rsidR="001B5FE1" w:rsidRPr="009A3735">
              <w:rPr>
                <w:b/>
                <w:bCs/>
              </w:rPr>
              <w:t xml:space="preserve"> </w:t>
            </w:r>
          </w:p>
        </w:tc>
        <w:tc>
          <w:tcPr>
            <w:tcW w:w="2022" w:type="pct"/>
            <w:tcBorders>
              <w:bottom w:val="single" w:sz="4" w:space="0" w:color="auto"/>
            </w:tcBorders>
            <w:shd w:val="clear" w:color="auto" w:fill="auto"/>
          </w:tcPr>
          <w:p w:rsidR="00734812" w:rsidRPr="009A3735" w:rsidRDefault="00734812" w:rsidP="007A715D">
            <w:pPr>
              <w:jc w:val="both"/>
            </w:pPr>
          </w:p>
        </w:tc>
        <w:tc>
          <w:tcPr>
            <w:tcW w:w="1250" w:type="pct"/>
            <w:tcBorders>
              <w:bottom w:val="single" w:sz="4" w:space="0" w:color="auto"/>
            </w:tcBorders>
            <w:shd w:val="clear" w:color="auto" w:fill="auto"/>
          </w:tcPr>
          <w:p w:rsidR="00734812" w:rsidRPr="009A3735" w:rsidRDefault="00734812" w:rsidP="007A715D">
            <w:pPr>
              <w:jc w:val="both"/>
            </w:pPr>
          </w:p>
        </w:tc>
      </w:tr>
      <w:tr w:rsidR="00734812" w:rsidRPr="00F84491" w:rsidTr="00374921">
        <w:trPr>
          <w:trHeight w:val="866"/>
        </w:trPr>
        <w:tc>
          <w:tcPr>
            <w:tcW w:w="285" w:type="pct"/>
            <w:shd w:val="clear" w:color="auto" w:fill="auto"/>
            <w:vAlign w:val="center"/>
          </w:tcPr>
          <w:p w:rsidR="00734812" w:rsidRPr="009A3735" w:rsidRDefault="001B5FE1" w:rsidP="00374921">
            <w:pPr>
              <w:jc w:val="center"/>
              <w:rPr>
                <w:lang w:val="en-US"/>
              </w:rPr>
            </w:pPr>
            <w:r w:rsidRPr="009A3735">
              <w:t>4</w:t>
            </w:r>
            <w:r w:rsidR="0060297A">
              <w:rPr>
                <w:lang w:val="en-US"/>
              </w:rPr>
              <w:t>1</w:t>
            </w:r>
            <w:r w:rsidR="00734812" w:rsidRPr="009A3735">
              <w:rPr>
                <w:lang w:val="en-US"/>
              </w:rPr>
              <w:t>.</w:t>
            </w:r>
          </w:p>
        </w:tc>
        <w:tc>
          <w:tcPr>
            <w:tcW w:w="1443" w:type="pct"/>
            <w:shd w:val="clear" w:color="auto" w:fill="auto"/>
          </w:tcPr>
          <w:p w:rsidR="00734812" w:rsidRPr="009A3735" w:rsidRDefault="00734812" w:rsidP="00870A4B">
            <w:pPr>
              <w:jc w:val="both"/>
            </w:pPr>
            <w:r w:rsidRPr="009A3735">
              <w:t>5.4.1. средства массовой информации</w:t>
            </w:r>
          </w:p>
        </w:tc>
        <w:tc>
          <w:tcPr>
            <w:tcW w:w="2022" w:type="pct"/>
            <w:shd w:val="clear" w:color="auto" w:fill="auto"/>
          </w:tcPr>
          <w:p w:rsidR="00734812" w:rsidRPr="009A3735" w:rsidRDefault="00734812" w:rsidP="007A715D">
            <w:pPr>
              <w:jc w:val="both"/>
            </w:pPr>
            <w:proofErr w:type="gramStart"/>
            <w:r w:rsidRPr="009A3735">
              <w:t>УРР</w:t>
            </w:r>
            <w:r w:rsidR="009A3735" w:rsidRPr="009A3735">
              <w:t>КН</w:t>
            </w:r>
            <w:r w:rsidRPr="009A3735">
              <w:t>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roofErr w:type="gramEnd"/>
          </w:p>
        </w:tc>
        <w:tc>
          <w:tcPr>
            <w:tcW w:w="1250" w:type="pct"/>
            <w:tcBorders>
              <w:bottom w:val="single" w:sz="4" w:space="0" w:color="auto"/>
            </w:tcBorders>
            <w:shd w:val="clear" w:color="auto" w:fill="auto"/>
          </w:tcPr>
          <w:p w:rsidR="00734812" w:rsidRPr="009A3735" w:rsidRDefault="00734812" w:rsidP="007A715D">
            <w:pPr>
              <w:jc w:val="both"/>
            </w:pPr>
            <w:r w:rsidRPr="009A3735">
              <w:t>ТО -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F84491" w:rsidTr="00374921">
        <w:trPr>
          <w:trHeight w:val="876"/>
        </w:trPr>
        <w:tc>
          <w:tcPr>
            <w:tcW w:w="285" w:type="pct"/>
            <w:shd w:val="clear" w:color="auto" w:fill="auto"/>
            <w:vAlign w:val="center"/>
          </w:tcPr>
          <w:p w:rsidR="00734812" w:rsidRPr="009A3735" w:rsidRDefault="00751AAB" w:rsidP="00374921">
            <w:pPr>
              <w:jc w:val="center"/>
              <w:rPr>
                <w:lang w:val="en-US"/>
              </w:rPr>
            </w:pPr>
            <w:r w:rsidRPr="009A3735">
              <w:t>4</w:t>
            </w:r>
            <w:r w:rsidR="0060297A">
              <w:rPr>
                <w:lang w:val="en-US"/>
              </w:rPr>
              <w:t>2</w:t>
            </w:r>
            <w:r w:rsidR="00734812" w:rsidRPr="009A3735">
              <w:rPr>
                <w:lang w:val="en-US"/>
              </w:rPr>
              <w:t>.</w:t>
            </w:r>
          </w:p>
        </w:tc>
        <w:tc>
          <w:tcPr>
            <w:tcW w:w="1443" w:type="pct"/>
            <w:shd w:val="clear" w:color="auto" w:fill="auto"/>
          </w:tcPr>
          <w:p w:rsidR="00734812" w:rsidRPr="009A3735" w:rsidRDefault="00734812" w:rsidP="00870A4B">
            <w:pPr>
              <w:jc w:val="both"/>
            </w:pPr>
            <w:r w:rsidRPr="009A3735">
              <w:t>5.4.2. радиоэлектронные средства и высокочастотные устройства гражданского назначения</w:t>
            </w:r>
          </w:p>
        </w:tc>
        <w:tc>
          <w:tcPr>
            <w:tcW w:w="2022" w:type="pct"/>
            <w:shd w:val="clear" w:color="auto" w:fill="auto"/>
          </w:tcPr>
          <w:p w:rsidR="00734812" w:rsidRPr="009A3735" w:rsidRDefault="00734812" w:rsidP="007A715D">
            <w:pPr>
              <w:jc w:val="both"/>
            </w:pPr>
            <w:r w:rsidRPr="009A3735">
              <w:t>УКНСС – организует и контролирует исполнение полномочия ТО</w:t>
            </w:r>
          </w:p>
        </w:tc>
        <w:tc>
          <w:tcPr>
            <w:tcW w:w="1250" w:type="pct"/>
            <w:shd w:val="clear" w:color="auto" w:fill="auto"/>
          </w:tcPr>
          <w:p w:rsidR="00734812" w:rsidRPr="009A3735" w:rsidRDefault="00734812" w:rsidP="007A715D">
            <w:pPr>
              <w:jc w:val="both"/>
            </w:pPr>
            <w:r w:rsidRPr="009A3735">
              <w:t>ТО – осуществляют регистрацию РЭС и ВЧУ</w:t>
            </w:r>
          </w:p>
        </w:tc>
      </w:tr>
      <w:tr w:rsidR="00734812" w:rsidRPr="00F84491" w:rsidTr="00374921">
        <w:tc>
          <w:tcPr>
            <w:tcW w:w="285" w:type="pct"/>
            <w:shd w:val="clear" w:color="auto" w:fill="auto"/>
            <w:vAlign w:val="center"/>
          </w:tcPr>
          <w:p w:rsidR="00734812" w:rsidRPr="00BF778C" w:rsidRDefault="00734812" w:rsidP="00374921">
            <w:pPr>
              <w:jc w:val="center"/>
            </w:pPr>
          </w:p>
        </w:tc>
        <w:tc>
          <w:tcPr>
            <w:tcW w:w="1443" w:type="pct"/>
            <w:shd w:val="clear" w:color="auto" w:fill="auto"/>
          </w:tcPr>
          <w:p w:rsidR="00734812" w:rsidRPr="00BF778C" w:rsidRDefault="00734812" w:rsidP="00870A4B">
            <w:pPr>
              <w:jc w:val="both"/>
              <w:rPr>
                <w:b/>
                <w:bCs/>
              </w:rPr>
            </w:pPr>
            <w:r w:rsidRPr="00BF778C">
              <w:rPr>
                <w:b/>
                <w:bCs/>
              </w:rPr>
              <w:t>5.5. выдает разрешения:</w:t>
            </w:r>
          </w:p>
        </w:tc>
        <w:tc>
          <w:tcPr>
            <w:tcW w:w="2022" w:type="pct"/>
            <w:tcBorders>
              <w:bottom w:val="single" w:sz="4" w:space="0" w:color="auto"/>
            </w:tcBorders>
            <w:shd w:val="clear" w:color="auto" w:fill="auto"/>
          </w:tcPr>
          <w:p w:rsidR="00734812" w:rsidRPr="00BF778C" w:rsidRDefault="00734812" w:rsidP="007A715D">
            <w:pPr>
              <w:jc w:val="both"/>
            </w:pPr>
          </w:p>
        </w:tc>
        <w:tc>
          <w:tcPr>
            <w:tcW w:w="1250" w:type="pct"/>
            <w:shd w:val="clear" w:color="auto" w:fill="auto"/>
          </w:tcPr>
          <w:p w:rsidR="00734812" w:rsidRPr="00BF778C" w:rsidRDefault="00734812" w:rsidP="007A715D">
            <w:pPr>
              <w:jc w:val="both"/>
            </w:pPr>
          </w:p>
        </w:tc>
      </w:tr>
      <w:tr w:rsidR="00734812" w:rsidRPr="00F84491" w:rsidTr="00374921">
        <w:tc>
          <w:tcPr>
            <w:tcW w:w="285" w:type="pct"/>
            <w:shd w:val="clear" w:color="auto" w:fill="auto"/>
            <w:vAlign w:val="center"/>
          </w:tcPr>
          <w:p w:rsidR="00734812" w:rsidRPr="00BF778C" w:rsidRDefault="00CB6DCA" w:rsidP="00374921">
            <w:pPr>
              <w:jc w:val="center"/>
              <w:rPr>
                <w:lang w:val="en-US"/>
              </w:rPr>
            </w:pPr>
            <w:r w:rsidRPr="00BF778C">
              <w:t>4</w:t>
            </w:r>
            <w:r w:rsidR="00573DEA">
              <w:rPr>
                <w:lang w:val="en-US"/>
              </w:rPr>
              <w:t>3</w:t>
            </w:r>
            <w:r w:rsidR="00734812" w:rsidRPr="00BF778C">
              <w:rPr>
                <w:lang w:val="en-US"/>
              </w:rPr>
              <w:t>.</w:t>
            </w:r>
          </w:p>
        </w:tc>
        <w:tc>
          <w:tcPr>
            <w:tcW w:w="1443" w:type="pct"/>
            <w:shd w:val="clear" w:color="auto" w:fill="auto"/>
          </w:tcPr>
          <w:p w:rsidR="00734812" w:rsidRPr="00B55CE8" w:rsidRDefault="00734812" w:rsidP="00870A4B">
            <w:pPr>
              <w:jc w:val="both"/>
            </w:pPr>
            <w:r w:rsidRPr="00B55CE8">
              <w:t>5.5.1. на распространение продукции зарубежных периодических печатных изданий на территории Российской Федерации</w:t>
            </w:r>
          </w:p>
        </w:tc>
        <w:tc>
          <w:tcPr>
            <w:tcW w:w="2022" w:type="pct"/>
            <w:shd w:val="clear" w:color="auto" w:fill="auto"/>
          </w:tcPr>
          <w:p w:rsidR="00734812" w:rsidRPr="00B55CE8" w:rsidRDefault="00B55CE8" w:rsidP="00CB6DCA">
            <w:pPr>
              <w:jc w:val="both"/>
            </w:pPr>
            <w:r w:rsidRPr="00B55CE8">
              <w:t>УРРКНСМК – осуществляет выдачу разрешений и ведет реестр</w:t>
            </w:r>
          </w:p>
        </w:tc>
        <w:tc>
          <w:tcPr>
            <w:tcW w:w="1250" w:type="pct"/>
            <w:tcBorders>
              <w:bottom w:val="single" w:sz="4" w:space="0" w:color="auto"/>
            </w:tcBorders>
            <w:shd w:val="clear" w:color="auto" w:fill="auto"/>
          </w:tcPr>
          <w:p w:rsidR="00734812" w:rsidRPr="00BF778C" w:rsidRDefault="00734812" w:rsidP="007A715D">
            <w:pPr>
              <w:jc w:val="both"/>
            </w:pPr>
            <w:r w:rsidRPr="00BF778C">
              <w:t>ТО - нет</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4</w:t>
            </w:r>
            <w:r w:rsidR="00734812" w:rsidRPr="00BF778C">
              <w:rPr>
                <w:lang w:val="en-US"/>
              </w:rPr>
              <w:t>.</w:t>
            </w:r>
          </w:p>
        </w:tc>
        <w:tc>
          <w:tcPr>
            <w:tcW w:w="1443" w:type="pct"/>
            <w:shd w:val="clear" w:color="auto" w:fill="auto"/>
          </w:tcPr>
          <w:p w:rsidR="00734812" w:rsidRPr="00BF778C" w:rsidRDefault="00734812" w:rsidP="00870A4B">
            <w:pPr>
              <w:jc w:val="both"/>
            </w:pPr>
            <w:r w:rsidRPr="00BF778C">
              <w:t>5.5.2. на применение франкировальных машин</w:t>
            </w:r>
          </w:p>
        </w:tc>
        <w:tc>
          <w:tcPr>
            <w:tcW w:w="2022" w:type="pct"/>
            <w:tcBorders>
              <w:bottom w:val="single" w:sz="4" w:space="0" w:color="auto"/>
            </w:tcBorders>
            <w:shd w:val="clear" w:color="auto" w:fill="auto"/>
          </w:tcPr>
          <w:p w:rsidR="00734812" w:rsidRPr="00BF778C" w:rsidRDefault="00734812" w:rsidP="007A715D">
            <w:pPr>
              <w:jc w:val="both"/>
            </w:pPr>
            <w:r w:rsidRPr="00BF778C">
              <w:t>УКНСС - организует и контролирует исполнение полномочия ТО</w:t>
            </w:r>
          </w:p>
        </w:tc>
        <w:tc>
          <w:tcPr>
            <w:tcW w:w="1250" w:type="pct"/>
            <w:shd w:val="clear" w:color="auto" w:fill="auto"/>
          </w:tcPr>
          <w:p w:rsidR="00734812" w:rsidRPr="00BF778C" w:rsidRDefault="00734812" w:rsidP="007A715D">
            <w:pPr>
              <w:jc w:val="both"/>
            </w:pPr>
            <w:r w:rsidRPr="00BF778C">
              <w:rPr>
                <w:szCs w:val="28"/>
              </w:rPr>
              <w:t>ТО – осуществляет</w:t>
            </w:r>
            <w:r w:rsidRPr="00BF778C">
              <w:t xml:space="preserve"> выдачу разрешений</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5</w:t>
            </w:r>
            <w:r w:rsidR="00734812" w:rsidRPr="00BF778C">
              <w:rPr>
                <w:lang w:val="en-US"/>
              </w:rPr>
              <w:t>.</w:t>
            </w:r>
          </w:p>
        </w:tc>
        <w:tc>
          <w:tcPr>
            <w:tcW w:w="1443" w:type="pct"/>
            <w:shd w:val="clear" w:color="auto" w:fill="auto"/>
          </w:tcPr>
          <w:p w:rsidR="00734812" w:rsidRPr="00BF778C" w:rsidRDefault="00734812" w:rsidP="00870A4B">
            <w:pPr>
              <w:jc w:val="both"/>
            </w:pPr>
            <w:r w:rsidRPr="00BF778C">
              <w:t xml:space="preserve">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2022" w:type="pct"/>
            <w:tcBorders>
              <w:bottom w:val="single" w:sz="4" w:space="0" w:color="auto"/>
            </w:tcBorders>
            <w:shd w:val="clear" w:color="auto" w:fill="auto"/>
          </w:tcPr>
          <w:p w:rsidR="00734812" w:rsidRPr="00BF778C" w:rsidRDefault="00734812" w:rsidP="007A715D">
            <w:pPr>
              <w:jc w:val="both"/>
            </w:pPr>
            <w:r w:rsidRPr="00BF778C">
              <w:t>УКНСС – осуществляет оформление и выдачу разрешений</w:t>
            </w:r>
          </w:p>
        </w:tc>
        <w:tc>
          <w:tcPr>
            <w:tcW w:w="1250" w:type="pct"/>
            <w:tcBorders>
              <w:bottom w:val="single" w:sz="4" w:space="0" w:color="auto"/>
            </w:tcBorders>
            <w:shd w:val="clear" w:color="auto" w:fill="auto"/>
          </w:tcPr>
          <w:p w:rsidR="00734812" w:rsidRPr="00BF778C" w:rsidRDefault="00734812" w:rsidP="007A715D">
            <w:pPr>
              <w:jc w:val="both"/>
            </w:pPr>
            <w:r w:rsidRPr="00BF778C">
              <w:t>ТО - нет</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6</w:t>
            </w:r>
            <w:r w:rsidR="00734812" w:rsidRPr="00BF778C">
              <w:rPr>
                <w:lang w:val="en-US"/>
              </w:rPr>
              <w:t>.</w:t>
            </w:r>
          </w:p>
        </w:tc>
        <w:tc>
          <w:tcPr>
            <w:tcW w:w="1443" w:type="pct"/>
            <w:shd w:val="clear" w:color="auto" w:fill="auto"/>
          </w:tcPr>
          <w:p w:rsidR="00734812" w:rsidRPr="00BF778C" w:rsidRDefault="00E95C40" w:rsidP="00870A4B">
            <w:pPr>
              <w:jc w:val="both"/>
            </w:pPr>
            <w:r w:rsidRPr="00BF778C">
              <w:t xml:space="preserve">5.5.4. </w:t>
            </w:r>
            <w:r w:rsidR="00734812" w:rsidRPr="00BF778C">
              <w:t>на судовые радиостанции, используемые на морских судах, судах внутреннего плавания и судах смешанного (река - море) плавания</w:t>
            </w:r>
          </w:p>
        </w:tc>
        <w:tc>
          <w:tcPr>
            <w:tcW w:w="2022" w:type="pct"/>
            <w:shd w:val="clear" w:color="auto" w:fill="auto"/>
          </w:tcPr>
          <w:p w:rsidR="00734812" w:rsidRPr="00C24B0C" w:rsidRDefault="00C40DD6" w:rsidP="007A715D">
            <w:pPr>
              <w:jc w:val="both"/>
              <w:rPr>
                <w:szCs w:val="28"/>
              </w:rPr>
            </w:pPr>
            <w:r>
              <w:rPr>
                <w:szCs w:val="28"/>
              </w:rPr>
              <w:t>УР</w:t>
            </w:r>
            <w:r w:rsidR="00734812" w:rsidRPr="00BF778C">
              <w:rPr>
                <w:szCs w:val="28"/>
              </w:rPr>
              <w:t xml:space="preserve">С – выдает разрешения (лицензии) </w:t>
            </w:r>
            <w:r w:rsidR="00734812" w:rsidRPr="00BF778C">
              <w:t>на судовые радиостанции, используемые на морских судах, судах внутреннего плавания и судах смешанно</w:t>
            </w:r>
            <w:r w:rsidR="00C24B0C">
              <w:t>го река-море плавания</w:t>
            </w:r>
          </w:p>
        </w:tc>
        <w:tc>
          <w:tcPr>
            <w:tcW w:w="1250" w:type="pct"/>
            <w:shd w:val="clear" w:color="auto" w:fill="auto"/>
          </w:tcPr>
          <w:p w:rsidR="00734812" w:rsidRPr="00BF778C" w:rsidRDefault="00734812" w:rsidP="007A715D">
            <w:pPr>
              <w:jc w:val="both"/>
            </w:pPr>
            <w:r w:rsidRPr="00BF778C">
              <w:t xml:space="preserve">ТО - </w:t>
            </w:r>
            <w:r w:rsidR="00E95C40" w:rsidRPr="00BF778C">
              <w:rPr>
                <w:szCs w:val="28"/>
              </w:rPr>
              <w:t>выдает разрешения</w:t>
            </w:r>
          </w:p>
        </w:tc>
      </w:tr>
      <w:tr w:rsidR="00734812" w:rsidRPr="00F84491" w:rsidTr="00374921">
        <w:tc>
          <w:tcPr>
            <w:tcW w:w="285" w:type="pct"/>
            <w:shd w:val="clear" w:color="auto" w:fill="auto"/>
            <w:vAlign w:val="center"/>
          </w:tcPr>
          <w:p w:rsidR="00734812" w:rsidRPr="00BF778C" w:rsidRDefault="009D17A2" w:rsidP="00374921">
            <w:pPr>
              <w:jc w:val="center"/>
              <w:rPr>
                <w:lang w:val="en-US"/>
              </w:rPr>
            </w:pPr>
            <w:r w:rsidRPr="00BF778C">
              <w:t>4</w:t>
            </w:r>
            <w:r w:rsidR="00573DEA">
              <w:rPr>
                <w:lang w:val="en-US"/>
              </w:rPr>
              <w:t>7</w:t>
            </w:r>
            <w:r w:rsidR="00734812" w:rsidRPr="00BF778C">
              <w:rPr>
                <w:lang w:val="en-US"/>
              </w:rPr>
              <w:t>.</w:t>
            </w:r>
          </w:p>
        </w:tc>
        <w:tc>
          <w:tcPr>
            <w:tcW w:w="1443" w:type="pct"/>
            <w:shd w:val="clear" w:color="auto" w:fill="auto"/>
          </w:tcPr>
          <w:p w:rsidR="00734812" w:rsidRPr="00BF778C" w:rsidRDefault="00E95C40" w:rsidP="00870A4B">
            <w:pPr>
              <w:jc w:val="both"/>
            </w:pPr>
            <w:r w:rsidRPr="00BF778C">
              <w:t xml:space="preserve">5.5.5. </w:t>
            </w:r>
            <w:r w:rsidR="00734812" w:rsidRPr="00BF778C">
              <w:t xml:space="preserve">на ввоз на территорию Российской Федерации в условиях, </w:t>
            </w:r>
            <w:r w:rsidR="00734812" w:rsidRPr="00BF778C">
              <w:lastRenderedPageBreak/>
              <w:t>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2022" w:type="pct"/>
            <w:shd w:val="clear" w:color="auto" w:fill="auto"/>
          </w:tcPr>
          <w:p w:rsidR="00734812" w:rsidRPr="00BF778C" w:rsidRDefault="00C40DD6" w:rsidP="007A715D">
            <w:pPr>
              <w:jc w:val="both"/>
              <w:rPr>
                <w:b/>
                <w:szCs w:val="28"/>
              </w:rPr>
            </w:pPr>
            <w:r>
              <w:rPr>
                <w:szCs w:val="28"/>
              </w:rPr>
              <w:lastRenderedPageBreak/>
              <w:t>УР</w:t>
            </w:r>
            <w:r w:rsidR="00734812" w:rsidRPr="00BF778C">
              <w:rPr>
                <w:szCs w:val="28"/>
              </w:rPr>
              <w:t xml:space="preserve">С – выдает разрешения на временный ввоз </w:t>
            </w:r>
            <w:r w:rsidR="00734812" w:rsidRPr="00BF778C">
              <w:t>радиоэлектронных средств и высокочастотных устрой</w:t>
            </w:r>
            <w:proofErr w:type="gramStart"/>
            <w:r w:rsidR="00734812" w:rsidRPr="00BF778C">
              <w:t xml:space="preserve">ств </w:t>
            </w:r>
            <w:r w:rsidR="00734812" w:rsidRPr="00BF778C">
              <w:lastRenderedPageBreak/>
              <w:t>гр</w:t>
            </w:r>
            <w:proofErr w:type="gramEnd"/>
            <w:r w:rsidR="00734812" w:rsidRPr="00BF778C">
              <w:t>ажданского назначения</w:t>
            </w:r>
          </w:p>
        </w:tc>
        <w:tc>
          <w:tcPr>
            <w:tcW w:w="1250" w:type="pct"/>
            <w:shd w:val="clear" w:color="auto" w:fill="auto"/>
          </w:tcPr>
          <w:p w:rsidR="00734812" w:rsidRPr="00BF778C" w:rsidRDefault="00E51C05" w:rsidP="007A715D">
            <w:pPr>
              <w:jc w:val="both"/>
            </w:pPr>
            <w:r w:rsidRPr="00BF778C">
              <w:lastRenderedPageBreak/>
              <w:t>ТО - нет</w:t>
            </w:r>
          </w:p>
        </w:tc>
      </w:tr>
      <w:tr w:rsidR="00734812" w:rsidRPr="00F84491" w:rsidTr="00374921">
        <w:tc>
          <w:tcPr>
            <w:tcW w:w="285" w:type="pct"/>
            <w:shd w:val="clear" w:color="auto" w:fill="auto"/>
            <w:vAlign w:val="center"/>
          </w:tcPr>
          <w:p w:rsidR="00734812" w:rsidRPr="00BF778C" w:rsidRDefault="00573DEA" w:rsidP="00374921">
            <w:pPr>
              <w:jc w:val="center"/>
              <w:rPr>
                <w:lang w:val="en-US"/>
              </w:rPr>
            </w:pPr>
            <w:r>
              <w:lastRenderedPageBreak/>
              <w:t>4</w:t>
            </w:r>
            <w:r>
              <w:rPr>
                <w:lang w:val="en-US"/>
              </w:rPr>
              <w:t>8</w:t>
            </w:r>
            <w:r w:rsidR="00734812" w:rsidRPr="00BF778C">
              <w:rPr>
                <w:lang w:val="en-US"/>
              </w:rPr>
              <w:t>.</w:t>
            </w:r>
          </w:p>
        </w:tc>
        <w:tc>
          <w:tcPr>
            <w:tcW w:w="1443" w:type="pct"/>
            <w:shd w:val="clear" w:color="auto" w:fill="auto"/>
          </w:tcPr>
          <w:p w:rsidR="00734812" w:rsidRPr="00BF778C" w:rsidRDefault="00734812" w:rsidP="00870A4B">
            <w:pPr>
              <w:jc w:val="both"/>
            </w:pPr>
            <w:r w:rsidRPr="00BF778C">
              <w:t>5.7.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выдает предписания в соответствии с федеральным законом</w:t>
            </w:r>
          </w:p>
        </w:tc>
        <w:tc>
          <w:tcPr>
            <w:tcW w:w="2022" w:type="pct"/>
            <w:shd w:val="clear" w:color="auto" w:fill="auto"/>
          </w:tcPr>
          <w:p w:rsidR="00734812" w:rsidRPr="00BF778C" w:rsidRDefault="00734812" w:rsidP="007A715D">
            <w:pPr>
              <w:jc w:val="both"/>
            </w:pPr>
            <w:r w:rsidRPr="00BF778C">
              <w:rPr>
                <w:szCs w:val="28"/>
              </w:rPr>
              <w:t>УКНСС – осуществляет р</w:t>
            </w:r>
            <w:r w:rsidRPr="00BF778C">
              <w:t>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BF778C" w:rsidRDefault="00734812" w:rsidP="005D731A">
            <w:pPr>
              <w:jc w:val="both"/>
            </w:pPr>
            <w:r w:rsidRPr="00BF778C">
              <w:t>ТО – осуществляет рассмотрение обращения обращений оператор</w:t>
            </w:r>
            <w:r w:rsidR="005D731A">
              <w:t>ов связи по вопросам присоедине</w:t>
            </w:r>
            <w:r w:rsidRPr="00BF778C">
              <w:t xml:space="preserve">ния сетей электросвязи и их взаимодействия, а также по вопросам взаимодействия операторов </w:t>
            </w:r>
            <w:r w:rsidR="005D731A">
              <w:t>связи, если ни один из участвую</w:t>
            </w:r>
            <w:r w:rsidRPr="00BF778C">
              <w:t xml:space="preserve">щих в присоединении и (или) взаимодействии сетей электросвязи и (или) взаимодействующих операторов связи </w:t>
            </w:r>
            <w:r w:rsidR="005D731A">
              <w:t>не является оператором, занимаю</w:t>
            </w:r>
            <w:r w:rsidRPr="00BF778C">
              <w:t>щим существенное положение в сети связи общего пользования</w:t>
            </w:r>
          </w:p>
        </w:tc>
      </w:tr>
    </w:tbl>
    <w:p w:rsidR="007A715D" w:rsidRPr="00517B62" w:rsidRDefault="007A715D" w:rsidP="00612535">
      <w:pPr>
        <w:tabs>
          <w:tab w:val="num" w:pos="612"/>
        </w:tabs>
        <w:ind w:firstLine="612"/>
        <w:jc w:val="both"/>
        <w:rPr>
          <w:sz w:val="28"/>
          <w:szCs w:val="28"/>
        </w:rPr>
      </w:pPr>
    </w:p>
    <w:p w:rsidR="003C1F24" w:rsidRPr="00454C86" w:rsidRDefault="003C1F24" w:rsidP="003C1F24">
      <w:pPr>
        <w:ind w:firstLine="709"/>
        <w:jc w:val="both"/>
        <w:rPr>
          <w:spacing w:val="-4"/>
          <w:sz w:val="28"/>
          <w:szCs w:val="28"/>
        </w:rPr>
      </w:pPr>
      <w:r w:rsidRPr="00454C86">
        <w:rPr>
          <w:spacing w:val="-4"/>
          <w:sz w:val="28"/>
          <w:szCs w:val="28"/>
        </w:rPr>
        <w:lastRenderedPageBreak/>
        <w:t>Деятельность Федеральной службы по надзору в сфере связи, информационных технологий и массовых коммуникаций при выполнении возл</w:t>
      </w:r>
      <w:r w:rsidR="00D14E1D" w:rsidRPr="00454C86">
        <w:rPr>
          <w:spacing w:val="-4"/>
          <w:sz w:val="28"/>
          <w:szCs w:val="28"/>
        </w:rPr>
        <w:t>оженных на нее полномочий в 2016</w:t>
      </w:r>
      <w:r w:rsidRPr="00454C86">
        <w:rPr>
          <w:spacing w:val="-4"/>
          <w:sz w:val="28"/>
          <w:szCs w:val="28"/>
        </w:rPr>
        <w:t xml:space="preserve"> году была направлена на:</w:t>
      </w:r>
      <w:r w:rsidR="00D14E1D" w:rsidRPr="00454C86">
        <w:rPr>
          <w:spacing w:val="-4"/>
          <w:sz w:val="28"/>
          <w:szCs w:val="28"/>
        </w:rPr>
        <w:t xml:space="preserve"> </w:t>
      </w:r>
    </w:p>
    <w:p w:rsidR="003C1F24" w:rsidRPr="00454C86" w:rsidRDefault="003C1F24" w:rsidP="003C1F24">
      <w:pPr>
        <w:ind w:firstLine="709"/>
        <w:jc w:val="both"/>
        <w:rPr>
          <w:spacing w:val="-4"/>
          <w:sz w:val="28"/>
          <w:szCs w:val="28"/>
        </w:rPr>
      </w:pPr>
      <w:r w:rsidRPr="00454C86">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454C86" w:rsidRDefault="003C1F24" w:rsidP="003C1F24">
      <w:pPr>
        <w:ind w:firstLine="709"/>
        <w:jc w:val="both"/>
        <w:rPr>
          <w:spacing w:val="-4"/>
          <w:sz w:val="28"/>
          <w:szCs w:val="28"/>
        </w:rPr>
      </w:pPr>
      <w:r w:rsidRPr="00454C86">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454C86" w:rsidRDefault="003C1F24" w:rsidP="003C1F24">
      <w:pPr>
        <w:ind w:firstLine="709"/>
        <w:jc w:val="both"/>
        <w:rPr>
          <w:spacing w:val="-4"/>
          <w:sz w:val="28"/>
          <w:szCs w:val="28"/>
        </w:rPr>
      </w:pPr>
      <w:r w:rsidRPr="00454C86">
        <w:rPr>
          <w:spacing w:val="-4"/>
          <w:sz w:val="28"/>
          <w:szCs w:val="28"/>
        </w:rPr>
        <w:t>обеспечение защиты детей от информации, причиняющей вред их здоровью и развитию;</w:t>
      </w:r>
    </w:p>
    <w:p w:rsidR="003C1F24" w:rsidRPr="00454C86" w:rsidRDefault="003C1F24" w:rsidP="003C1F24">
      <w:pPr>
        <w:ind w:firstLine="709"/>
        <w:jc w:val="both"/>
        <w:rPr>
          <w:spacing w:val="-4"/>
          <w:sz w:val="28"/>
          <w:szCs w:val="28"/>
        </w:rPr>
      </w:pPr>
      <w:r w:rsidRPr="00454C86">
        <w:rPr>
          <w:spacing w:val="-4"/>
          <w:sz w:val="28"/>
          <w:szCs w:val="28"/>
        </w:rPr>
        <w:t>обеспечение защиты прав граждан на неприкосновенность частной жизни, личную и семейную тайну;</w:t>
      </w:r>
    </w:p>
    <w:p w:rsidR="003C1F24" w:rsidRPr="00454C86" w:rsidRDefault="003C1F24" w:rsidP="003C1F24">
      <w:pPr>
        <w:ind w:firstLine="709"/>
        <w:jc w:val="both"/>
        <w:rPr>
          <w:spacing w:val="-4"/>
          <w:sz w:val="28"/>
          <w:szCs w:val="28"/>
        </w:rPr>
      </w:pPr>
      <w:r w:rsidRPr="00454C86">
        <w:rPr>
          <w:spacing w:val="-4"/>
          <w:sz w:val="28"/>
          <w:szCs w:val="28"/>
        </w:rPr>
        <w:t>обеспечение прозрачности деятельности;</w:t>
      </w:r>
    </w:p>
    <w:p w:rsidR="003C1F24" w:rsidRPr="00454C86" w:rsidRDefault="003C1F24" w:rsidP="003C1F24">
      <w:pPr>
        <w:ind w:firstLine="709"/>
        <w:jc w:val="both"/>
        <w:rPr>
          <w:spacing w:val="-4"/>
          <w:sz w:val="28"/>
          <w:szCs w:val="28"/>
        </w:rPr>
      </w:pPr>
      <w:r w:rsidRPr="00454C86">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454C86" w:rsidRDefault="003C1F24" w:rsidP="003C1F24">
      <w:pPr>
        <w:ind w:firstLine="709"/>
        <w:jc w:val="both"/>
        <w:rPr>
          <w:spacing w:val="-4"/>
          <w:sz w:val="28"/>
          <w:szCs w:val="28"/>
        </w:rPr>
      </w:pPr>
      <w:r w:rsidRPr="00454C86">
        <w:rPr>
          <w:spacing w:val="-4"/>
          <w:sz w:val="28"/>
          <w:szCs w:val="28"/>
        </w:rPr>
        <w:t>Установленные цели достигаются путем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454C86" w:rsidRDefault="009C6487" w:rsidP="00E315FF">
      <w:pPr>
        <w:pStyle w:val="a4"/>
        <w:spacing w:line="240" w:lineRule="auto"/>
        <w:ind w:firstLine="709"/>
        <w:rPr>
          <w:szCs w:val="28"/>
        </w:rPr>
      </w:pPr>
      <w:r w:rsidRPr="00454C86">
        <w:rPr>
          <w:szCs w:val="28"/>
        </w:rPr>
        <w:t xml:space="preserve">Основные задачи, которые решались Роскомнадзором </w:t>
      </w:r>
      <w:r w:rsidR="00A83A87">
        <w:rPr>
          <w:szCs w:val="28"/>
        </w:rPr>
        <w:t>в 2016</w:t>
      </w:r>
      <w:r w:rsidRPr="00454C86">
        <w:rPr>
          <w:szCs w:val="28"/>
        </w:rPr>
        <w:t xml:space="preserve"> году для достижения целей.</w:t>
      </w:r>
    </w:p>
    <w:p w:rsidR="00E315FF" w:rsidRPr="00454C86" w:rsidRDefault="00045513" w:rsidP="00E315FF">
      <w:pPr>
        <w:ind w:firstLine="709"/>
        <w:jc w:val="both"/>
        <w:rPr>
          <w:spacing w:val="-4"/>
          <w:sz w:val="28"/>
          <w:szCs w:val="28"/>
        </w:rPr>
      </w:pPr>
      <w:r w:rsidRPr="00454C86">
        <w:rPr>
          <w:spacing w:val="-4"/>
          <w:sz w:val="28"/>
          <w:szCs w:val="28"/>
        </w:rPr>
        <w:t>1) О</w:t>
      </w:r>
      <w:r w:rsidR="00E315FF" w:rsidRPr="00454C86">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454C86" w:rsidRDefault="00E315FF" w:rsidP="00E315FF">
      <w:pPr>
        <w:ind w:firstLine="709"/>
        <w:jc w:val="both"/>
        <w:rPr>
          <w:sz w:val="28"/>
          <w:szCs w:val="28"/>
        </w:rPr>
      </w:pPr>
      <w:r w:rsidRPr="00454C86">
        <w:rPr>
          <w:sz w:val="28"/>
          <w:szCs w:val="28"/>
        </w:rPr>
        <w:t>2) обеспечение защиты прав субъектов персональных данных;</w:t>
      </w:r>
    </w:p>
    <w:p w:rsidR="00E315FF" w:rsidRPr="00454C86" w:rsidRDefault="00E315FF" w:rsidP="00E315FF">
      <w:pPr>
        <w:ind w:firstLine="709"/>
        <w:jc w:val="both"/>
        <w:rPr>
          <w:sz w:val="28"/>
          <w:szCs w:val="28"/>
        </w:rPr>
      </w:pPr>
      <w:r w:rsidRPr="00454C86">
        <w:rPr>
          <w:sz w:val="28"/>
          <w:szCs w:val="28"/>
        </w:rPr>
        <w:t>3) 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454C86" w:rsidRDefault="00E315FF" w:rsidP="00E315FF">
      <w:pPr>
        <w:ind w:firstLine="709"/>
        <w:jc w:val="both"/>
        <w:rPr>
          <w:sz w:val="28"/>
          <w:szCs w:val="28"/>
        </w:rPr>
      </w:pPr>
      <w:r w:rsidRPr="00454C86">
        <w:rPr>
          <w:sz w:val="28"/>
          <w:szCs w:val="28"/>
        </w:rPr>
        <w:t>4) организация государственного контроля в сфере информационных технологий;</w:t>
      </w:r>
    </w:p>
    <w:p w:rsidR="00E315FF" w:rsidRPr="00454C86" w:rsidRDefault="00E315FF" w:rsidP="00E315FF">
      <w:pPr>
        <w:ind w:firstLine="709"/>
        <w:jc w:val="both"/>
        <w:rPr>
          <w:spacing w:val="-4"/>
          <w:sz w:val="28"/>
          <w:szCs w:val="28"/>
        </w:rPr>
      </w:pPr>
      <w:r w:rsidRPr="00454C86">
        <w:rPr>
          <w:spacing w:val="-4"/>
          <w:sz w:val="28"/>
          <w:szCs w:val="28"/>
        </w:rPr>
        <w:t xml:space="preserve">5) 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государственного контроля (надзора); </w:t>
      </w:r>
    </w:p>
    <w:p w:rsidR="00E315FF" w:rsidRPr="00454C86" w:rsidRDefault="00E315FF" w:rsidP="00E315FF">
      <w:pPr>
        <w:ind w:firstLine="709"/>
        <w:jc w:val="both"/>
        <w:rPr>
          <w:sz w:val="28"/>
          <w:szCs w:val="28"/>
        </w:rPr>
      </w:pPr>
      <w:r w:rsidRPr="00454C86">
        <w:rPr>
          <w:sz w:val="28"/>
          <w:szCs w:val="28"/>
        </w:rPr>
        <w:t>6) 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454C86" w:rsidRDefault="00E315FF" w:rsidP="00E315FF">
      <w:pPr>
        <w:ind w:firstLine="709"/>
        <w:jc w:val="both"/>
        <w:rPr>
          <w:sz w:val="28"/>
          <w:szCs w:val="28"/>
        </w:rPr>
      </w:pPr>
      <w:r w:rsidRPr="00454C86">
        <w:rPr>
          <w:sz w:val="28"/>
          <w:szCs w:val="28"/>
        </w:rPr>
        <w:t>7) 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315FF">
      <w:pPr>
        <w:ind w:firstLine="709"/>
        <w:jc w:val="both"/>
        <w:rPr>
          <w:sz w:val="28"/>
        </w:rPr>
      </w:pPr>
      <w:r w:rsidRPr="00454C86">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454C86">
        <w:rPr>
          <w:sz w:val="28"/>
          <w:szCs w:val="28"/>
        </w:rPr>
        <w:t>полномочий, возложенных на Федеральную службу</w:t>
      </w:r>
      <w:r w:rsidRPr="00E66892">
        <w:rPr>
          <w:sz w:val="28"/>
          <w:szCs w:val="28"/>
        </w:rPr>
        <w:t xml:space="preserve"> по </w:t>
      </w:r>
      <w:r w:rsidRPr="00E66892">
        <w:rPr>
          <w:sz w:val="28"/>
          <w:szCs w:val="28"/>
        </w:rPr>
        <w:lastRenderedPageBreak/>
        <w:t>надзору в сфере связи, информационных технологий и массовых коммуникаций постановлением Правительства Российской Ф</w:t>
      </w:r>
      <w:r w:rsidR="008E435E">
        <w:rPr>
          <w:sz w:val="28"/>
          <w:szCs w:val="28"/>
        </w:rPr>
        <w:t>едерации от 16.03.2009 № 228 «О </w:t>
      </w:r>
      <w:r w:rsidRPr="00E66892">
        <w:rPr>
          <w:sz w:val="28"/>
          <w:szCs w:val="28"/>
        </w:rPr>
        <w:t>Федеральной службе по надзору в сфере связи, информационных технологий и массовых коммуникаций»</w:t>
      </w:r>
      <w:r w:rsidRPr="00E66892">
        <w:rPr>
          <w:sz w:val="28"/>
        </w:rPr>
        <w:t xml:space="preserve">, мероприятий Плана деятельности </w:t>
      </w:r>
      <w:r w:rsidRPr="00E66892">
        <w:rPr>
          <w:sz w:val="28"/>
          <w:szCs w:val="28"/>
        </w:rPr>
        <w:t>Федеральной службы по надзору в сфере связи, информационных технологий</w:t>
      </w:r>
      <w:r w:rsidR="00A83A87">
        <w:rPr>
          <w:sz w:val="28"/>
          <w:szCs w:val="28"/>
        </w:rPr>
        <w:t xml:space="preserve"> и массовых коммуникаций на 2016 год, </w:t>
      </w:r>
      <w:r w:rsidRPr="00E66892">
        <w:rPr>
          <w:sz w:val="28"/>
          <w:szCs w:val="28"/>
        </w:rPr>
        <w:t>планов проведения плановых проверок территориальных</w:t>
      </w:r>
      <w:r w:rsidR="00A83A87">
        <w:rPr>
          <w:sz w:val="28"/>
          <w:szCs w:val="28"/>
        </w:rPr>
        <w:t xml:space="preserve"> органов Роскомнадзора на 2016</w:t>
      </w:r>
      <w:r w:rsidRPr="00E66892">
        <w:rPr>
          <w:sz w:val="28"/>
          <w:szCs w:val="28"/>
        </w:rPr>
        <w:t xml:space="preserve"> год (утверждены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C464D6" w:rsidRDefault="000615BF" w:rsidP="00883908">
      <w:pPr>
        <w:pStyle w:val="af"/>
        <w:numPr>
          <w:ilvl w:val="0"/>
          <w:numId w:val="18"/>
        </w:numPr>
        <w:ind w:left="0" w:firstLine="0"/>
        <w:jc w:val="center"/>
        <w:rPr>
          <w:b/>
        </w:rPr>
      </w:pPr>
      <w:r w:rsidRPr="00DB63B1">
        <w:rPr>
          <w:b/>
          <w:lang w:eastAsia="en-US"/>
        </w:rPr>
        <w:lastRenderedPageBreak/>
        <w:t>ЛИЦЕНЗИРОВАНИЕ ТЕЛЕВИЗИОННОГО ВЕЩАНИЯ И РАДИОВЕЩАНИЯ</w:t>
      </w:r>
    </w:p>
    <w:p w:rsidR="00C464D6" w:rsidRPr="00C464D6" w:rsidRDefault="00C464D6" w:rsidP="00C464D6">
      <w:pPr>
        <w:pStyle w:val="af"/>
        <w:ind w:left="0" w:firstLine="709"/>
        <w:rPr>
          <w:b/>
          <w:sz w:val="28"/>
          <w:szCs w:val="28"/>
        </w:rPr>
      </w:pPr>
    </w:p>
    <w:p w:rsidR="00A3335F" w:rsidRPr="00112CD0" w:rsidRDefault="003430E1" w:rsidP="005D35EB">
      <w:pPr>
        <w:pStyle w:val="15"/>
      </w:pPr>
      <w:r w:rsidRPr="00AE02F6">
        <w:t xml:space="preserve">1. </w:t>
      </w:r>
      <w:r w:rsidR="000615BF" w:rsidRPr="00AE02F6">
        <w:t>С</w:t>
      </w:r>
      <w:r w:rsidR="000615BF" w:rsidRPr="00112CD0">
        <w:t>остояние нормативно-правового регулирования лицензирования телевизионного вещания и радиовещания</w:t>
      </w:r>
      <w:r w:rsidR="00112CD0" w:rsidRPr="00112CD0">
        <w:t xml:space="preserve"> и эффективности лицензирования в сфере массовых коммуникаций</w:t>
      </w:r>
    </w:p>
    <w:p w:rsidR="00606C17" w:rsidRPr="00650AF1" w:rsidRDefault="00606C17" w:rsidP="00606C17">
      <w:pPr>
        <w:ind w:firstLine="709"/>
        <w:rPr>
          <w:sz w:val="28"/>
          <w:szCs w:val="28"/>
          <w:lang w:eastAsia="en-US"/>
        </w:rPr>
      </w:pPr>
    </w:p>
    <w:p w:rsidR="000615BF" w:rsidRPr="00C47ADB" w:rsidRDefault="000615BF" w:rsidP="009C698B">
      <w:pPr>
        <w:pStyle w:val="25"/>
        <w:spacing w:before="0"/>
      </w:pPr>
      <w:r w:rsidRPr="00C47ADB">
        <w:t>Перечень нормативных правовых актов, устанавливающих обязательные требования к осуществлению лицензирования</w:t>
      </w:r>
      <w:r w:rsidR="00112CD0" w:rsidRPr="00C47ADB">
        <w:t xml:space="preserve"> и к деятельности юридических лиц и индивидуальных предпринимателей в сфере телевизионного вещания и радиовещания</w:t>
      </w:r>
    </w:p>
    <w:p w:rsidR="00821738" w:rsidRPr="00C47ADB" w:rsidRDefault="00FF06A7" w:rsidP="009C698B">
      <w:pPr>
        <w:numPr>
          <w:ilvl w:val="0"/>
          <w:numId w:val="3"/>
        </w:numPr>
        <w:tabs>
          <w:tab w:val="left" w:pos="426"/>
          <w:tab w:val="left" w:pos="709"/>
        </w:tabs>
        <w:ind w:left="0" w:firstLine="709"/>
        <w:jc w:val="both"/>
        <w:rPr>
          <w:sz w:val="28"/>
          <w:szCs w:val="28"/>
        </w:rPr>
      </w:pPr>
      <w:r w:rsidRPr="00C47ADB">
        <w:rPr>
          <w:sz w:val="28"/>
          <w:szCs w:val="28"/>
        </w:rPr>
        <w:t xml:space="preserve">Федеральный закон от 04.05.2011 </w:t>
      </w:r>
      <w:r w:rsidR="00821738" w:rsidRPr="00C47ADB">
        <w:rPr>
          <w:sz w:val="28"/>
          <w:szCs w:val="28"/>
        </w:rPr>
        <w:t>№ 99-ФЗ «О лицензировани</w:t>
      </w:r>
      <w:r w:rsidR="00A3335F" w:rsidRPr="00C47ADB">
        <w:rPr>
          <w:sz w:val="28"/>
          <w:szCs w:val="28"/>
        </w:rPr>
        <w:t>и отдельных видов деятельности»</w:t>
      </w:r>
      <w:r w:rsidR="004553FE" w:rsidRPr="00C47ADB">
        <w:rPr>
          <w:sz w:val="28"/>
          <w:szCs w:val="28"/>
        </w:rPr>
        <w:t>;</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Федеральный закон от 06.04.2011 №</w:t>
      </w:r>
      <w:r w:rsidR="004553FE" w:rsidRPr="00C47ADB">
        <w:rPr>
          <w:sz w:val="28"/>
          <w:szCs w:val="28"/>
        </w:rPr>
        <w:t xml:space="preserve"> 63-ФЗ «Об электронной подписи»;</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 xml:space="preserve">Федеральный </w:t>
      </w:r>
      <w:hyperlink r:id="rId19" w:history="1">
        <w:r w:rsidRPr="00C47ADB">
          <w:rPr>
            <w:sz w:val="28"/>
            <w:szCs w:val="28"/>
          </w:rPr>
          <w:t>закон</w:t>
        </w:r>
      </w:hyperlink>
      <w:r w:rsidR="007C51BB" w:rsidRPr="00C47ADB">
        <w:rPr>
          <w:sz w:val="28"/>
          <w:szCs w:val="28"/>
        </w:rPr>
        <w:t xml:space="preserve"> от 27.07.</w:t>
      </w:r>
      <w:r w:rsidRPr="00C47ADB">
        <w:rPr>
          <w:sz w:val="28"/>
          <w:szCs w:val="28"/>
        </w:rPr>
        <w:t>2010 № 210-ФЗ «Об организации предоставления государ</w:t>
      </w:r>
      <w:r w:rsidR="004553FE" w:rsidRPr="00C47ADB">
        <w:rPr>
          <w:sz w:val="28"/>
          <w:szCs w:val="28"/>
        </w:rPr>
        <w:t>ственных и муниципальных услуг»;</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Федеральный закон от 25.07.2002 № 114-ФЗ «О противодейств</w:t>
      </w:r>
      <w:r w:rsidR="004553FE" w:rsidRPr="00C47ADB">
        <w:rPr>
          <w:sz w:val="28"/>
          <w:szCs w:val="28"/>
        </w:rPr>
        <w:t>ии экстремистской деятельности»;</w:t>
      </w:r>
    </w:p>
    <w:p w:rsidR="007F083C"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Федеральный закон от 06.03.2006 № 35-ФЗ</w:t>
      </w:r>
      <w:r w:rsidR="004553FE" w:rsidRPr="00C47ADB">
        <w:rPr>
          <w:sz w:val="28"/>
          <w:szCs w:val="28"/>
        </w:rPr>
        <w:t xml:space="preserve"> «О противодействии терроризму»;</w:t>
      </w:r>
    </w:p>
    <w:p w:rsidR="006E2E30" w:rsidRPr="00C47ADB" w:rsidRDefault="006E2E30" w:rsidP="006E2E30">
      <w:pPr>
        <w:numPr>
          <w:ilvl w:val="0"/>
          <w:numId w:val="3"/>
        </w:numPr>
        <w:tabs>
          <w:tab w:val="left" w:pos="426"/>
          <w:tab w:val="left" w:pos="709"/>
        </w:tabs>
        <w:ind w:left="0" w:firstLine="709"/>
        <w:jc w:val="both"/>
        <w:rPr>
          <w:sz w:val="28"/>
          <w:szCs w:val="28"/>
        </w:rPr>
      </w:pPr>
      <w:r w:rsidRPr="00C47ADB">
        <w:rPr>
          <w:sz w:val="28"/>
          <w:szCs w:val="28"/>
        </w:rPr>
        <w:t>Федеральный закон от 02.05.2006 № 59-ФЗ «О порядке рассмотрения обращений граждан Российской Федерации»;</w:t>
      </w:r>
    </w:p>
    <w:p w:rsidR="007F083C" w:rsidRPr="00C47ADB" w:rsidRDefault="003E31F2" w:rsidP="009C698B">
      <w:pPr>
        <w:numPr>
          <w:ilvl w:val="0"/>
          <w:numId w:val="3"/>
        </w:numPr>
        <w:tabs>
          <w:tab w:val="left" w:pos="709"/>
        </w:tabs>
        <w:autoSpaceDE w:val="0"/>
        <w:autoSpaceDN w:val="0"/>
        <w:adjustRightInd w:val="0"/>
        <w:ind w:left="0" w:firstLine="709"/>
        <w:jc w:val="both"/>
        <w:rPr>
          <w:bCs/>
          <w:sz w:val="28"/>
          <w:szCs w:val="28"/>
        </w:rPr>
      </w:pPr>
      <w:hyperlink r:id="rId20" w:history="1">
        <w:r w:rsidR="001E7C4B" w:rsidRPr="00C47ADB">
          <w:rPr>
            <w:bCs/>
            <w:sz w:val="28"/>
            <w:szCs w:val="28"/>
          </w:rPr>
          <w:t>Федеральный з</w:t>
        </w:r>
        <w:r w:rsidR="007F083C" w:rsidRPr="00C47ADB">
          <w:rPr>
            <w:bCs/>
            <w:sz w:val="28"/>
            <w:szCs w:val="28"/>
          </w:rPr>
          <w:t>акон</w:t>
        </w:r>
      </w:hyperlink>
      <w:r w:rsidR="004818AF" w:rsidRPr="00C47ADB">
        <w:rPr>
          <w:bCs/>
          <w:sz w:val="28"/>
          <w:szCs w:val="28"/>
        </w:rPr>
        <w:t xml:space="preserve"> от 27.12.1991 № 2124-</w:t>
      </w:r>
      <w:r w:rsidR="004818AF" w:rsidRPr="00C47ADB">
        <w:rPr>
          <w:bCs/>
          <w:sz w:val="28"/>
          <w:szCs w:val="28"/>
          <w:lang w:val="en-US"/>
        </w:rPr>
        <w:t>I</w:t>
      </w:r>
      <w:r w:rsidR="007F083C" w:rsidRPr="00C47ADB">
        <w:rPr>
          <w:bCs/>
          <w:sz w:val="28"/>
          <w:szCs w:val="28"/>
        </w:rPr>
        <w:t xml:space="preserve"> «О</w:t>
      </w:r>
      <w:r w:rsidR="004553FE" w:rsidRPr="00C47ADB">
        <w:rPr>
          <w:bCs/>
          <w:sz w:val="28"/>
          <w:szCs w:val="28"/>
        </w:rPr>
        <w:t xml:space="preserve"> средствах массовой информации»;</w:t>
      </w:r>
    </w:p>
    <w:p w:rsidR="007F083C" w:rsidRPr="00C47ADB" w:rsidRDefault="007F083C"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Федеральный закон от 29.12.2010 № 436-ФЗ «О защите детей от информации, причиняющ</w:t>
      </w:r>
      <w:r w:rsidR="004553FE" w:rsidRPr="00C47ADB">
        <w:rPr>
          <w:sz w:val="28"/>
          <w:szCs w:val="28"/>
        </w:rPr>
        <w:t>ей вред их здоровью и развитию»;</w:t>
      </w:r>
    </w:p>
    <w:p w:rsidR="000D4480" w:rsidRPr="00C47ADB" w:rsidRDefault="00EC55A6"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4F58" w:rsidRPr="00C47ADB" w:rsidRDefault="001C4F58"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Федеральный закон от 27.06.2006 № 152-ФЗ «О персональных данных»;</w:t>
      </w:r>
    </w:p>
    <w:p w:rsidR="007F083C" w:rsidRPr="00C47ADB" w:rsidRDefault="003E31F2" w:rsidP="009C698B">
      <w:pPr>
        <w:numPr>
          <w:ilvl w:val="0"/>
          <w:numId w:val="3"/>
        </w:numPr>
        <w:tabs>
          <w:tab w:val="left" w:pos="709"/>
        </w:tabs>
        <w:autoSpaceDE w:val="0"/>
        <w:autoSpaceDN w:val="0"/>
        <w:adjustRightInd w:val="0"/>
        <w:ind w:left="0" w:firstLine="709"/>
        <w:jc w:val="both"/>
        <w:rPr>
          <w:bCs/>
          <w:sz w:val="28"/>
          <w:szCs w:val="28"/>
        </w:rPr>
      </w:pPr>
      <w:hyperlink r:id="rId21" w:history="1">
        <w:r w:rsidR="007F083C" w:rsidRPr="00C47ADB">
          <w:rPr>
            <w:bCs/>
            <w:sz w:val="28"/>
            <w:szCs w:val="28"/>
          </w:rPr>
          <w:t>Указ</w:t>
        </w:r>
      </w:hyperlink>
      <w:r w:rsidR="007F083C" w:rsidRPr="00C47ADB">
        <w:rPr>
          <w:bCs/>
          <w:sz w:val="28"/>
          <w:szCs w:val="28"/>
        </w:rPr>
        <w:t xml:space="preserve"> Президента Российской Феде</w:t>
      </w:r>
      <w:r w:rsidR="008754BC" w:rsidRPr="00C47ADB">
        <w:rPr>
          <w:bCs/>
          <w:sz w:val="28"/>
          <w:szCs w:val="28"/>
        </w:rPr>
        <w:t>рации от 24.06.2009 № 715 «Об</w:t>
      </w:r>
      <w:r w:rsidR="008754BC" w:rsidRPr="00C47ADB">
        <w:rPr>
          <w:bCs/>
          <w:sz w:val="28"/>
          <w:szCs w:val="28"/>
          <w:lang w:val="en-US"/>
        </w:rPr>
        <w:t> </w:t>
      </w:r>
      <w:r w:rsidR="007F083C" w:rsidRPr="00C47ADB">
        <w:rPr>
          <w:bCs/>
          <w:sz w:val="28"/>
          <w:szCs w:val="28"/>
        </w:rPr>
        <w:t>общероссийских обязательных общедоступ</w:t>
      </w:r>
      <w:r w:rsidR="004553FE" w:rsidRPr="00C47ADB">
        <w:rPr>
          <w:bCs/>
          <w:sz w:val="28"/>
          <w:szCs w:val="28"/>
        </w:rPr>
        <w:t>ных телеканалах и радиоканалах»;</w:t>
      </w:r>
    </w:p>
    <w:p w:rsidR="007F083C" w:rsidRPr="00C47ADB" w:rsidRDefault="007F083C" w:rsidP="009C698B">
      <w:pPr>
        <w:numPr>
          <w:ilvl w:val="0"/>
          <w:numId w:val="3"/>
        </w:numPr>
        <w:tabs>
          <w:tab w:val="left" w:pos="709"/>
        </w:tabs>
        <w:autoSpaceDE w:val="0"/>
        <w:autoSpaceDN w:val="0"/>
        <w:adjustRightInd w:val="0"/>
        <w:ind w:left="0" w:firstLine="709"/>
        <w:jc w:val="both"/>
        <w:rPr>
          <w:sz w:val="28"/>
          <w:szCs w:val="28"/>
        </w:rPr>
      </w:pPr>
      <w:r w:rsidRPr="00C47ADB">
        <w:rPr>
          <w:sz w:val="28"/>
          <w:szCs w:val="28"/>
        </w:rPr>
        <w:t>Федеральный закон от 29.12.1994 № 77-ФЗ «Об обяз</w:t>
      </w:r>
      <w:r w:rsidR="004553FE" w:rsidRPr="00C47ADB">
        <w:rPr>
          <w:sz w:val="28"/>
          <w:szCs w:val="28"/>
        </w:rPr>
        <w:t>ательном экземпляре документов»;</w:t>
      </w:r>
    </w:p>
    <w:p w:rsidR="007F083C" w:rsidRPr="00C47ADB" w:rsidRDefault="007F083C" w:rsidP="009C698B">
      <w:pPr>
        <w:numPr>
          <w:ilvl w:val="0"/>
          <w:numId w:val="3"/>
        </w:numPr>
        <w:tabs>
          <w:tab w:val="left" w:pos="709"/>
        </w:tabs>
        <w:autoSpaceDE w:val="0"/>
        <w:autoSpaceDN w:val="0"/>
        <w:adjustRightInd w:val="0"/>
        <w:ind w:left="0" w:firstLine="709"/>
        <w:jc w:val="both"/>
        <w:rPr>
          <w:sz w:val="28"/>
          <w:szCs w:val="28"/>
        </w:rPr>
      </w:pPr>
      <w:r w:rsidRPr="00C47ADB">
        <w:rPr>
          <w:sz w:val="28"/>
          <w:szCs w:val="28"/>
        </w:rPr>
        <w:t>Федеральный закон от</w:t>
      </w:r>
      <w:r w:rsidR="004553FE" w:rsidRPr="00C47ADB">
        <w:rPr>
          <w:sz w:val="28"/>
          <w:szCs w:val="28"/>
        </w:rPr>
        <w:t xml:space="preserve"> 13.03.2006 № 38-ФЗ «О рекламе»;</w:t>
      </w:r>
    </w:p>
    <w:p w:rsidR="00C00EF0" w:rsidRPr="00C47ADB" w:rsidRDefault="00C00EF0" w:rsidP="00C00EF0">
      <w:pPr>
        <w:numPr>
          <w:ilvl w:val="0"/>
          <w:numId w:val="3"/>
        </w:numPr>
        <w:tabs>
          <w:tab w:val="left" w:pos="426"/>
          <w:tab w:val="left" w:pos="709"/>
        </w:tabs>
        <w:ind w:left="0" w:firstLine="709"/>
        <w:jc w:val="both"/>
        <w:rPr>
          <w:sz w:val="28"/>
          <w:szCs w:val="28"/>
        </w:rPr>
      </w:pPr>
      <w:r w:rsidRPr="00C47ADB">
        <w:rPr>
          <w:sz w:val="28"/>
          <w:szCs w:val="28"/>
        </w:rPr>
        <w:t>Федеральный закон от 21.07.2014 № 270-ФЗ «О внесении изменений в статью 14 Федерального закона «О рекламе»;</w:t>
      </w:r>
    </w:p>
    <w:p w:rsidR="007F083C" w:rsidRPr="00C47ADB" w:rsidRDefault="007F083C" w:rsidP="009C698B">
      <w:pPr>
        <w:numPr>
          <w:ilvl w:val="0"/>
          <w:numId w:val="3"/>
        </w:numPr>
        <w:tabs>
          <w:tab w:val="left" w:pos="709"/>
        </w:tabs>
        <w:autoSpaceDE w:val="0"/>
        <w:autoSpaceDN w:val="0"/>
        <w:adjustRightInd w:val="0"/>
        <w:ind w:left="0" w:firstLine="709"/>
        <w:jc w:val="both"/>
        <w:rPr>
          <w:sz w:val="28"/>
          <w:szCs w:val="28"/>
        </w:rPr>
      </w:pPr>
      <w:r w:rsidRPr="00C47ADB">
        <w:rPr>
          <w:sz w:val="28"/>
          <w:szCs w:val="28"/>
        </w:rPr>
        <w:t>Фед</w:t>
      </w:r>
      <w:r w:rsidR="00707A33" w:rsidRPr="00C47ADB">
        <w:rPr>
          <w:sz w:val="28"/>
          <w:szCs w:val="28"/>
        </w:rPr>
        <w:t xml:space="preserve">еральный закон от 08.01.1998 </w:t>
      </w:r>
      <w:r w:rsidRPr="00C47ADB">
        <w:rPr>
          <w:sz w:val="28"/>
          <w:szCs w:val="28"/>
        </w:rPr>
        <w:t>№ 3-ФЗ «О наркотических сред</w:t>
      </w:r>
      <w:r w:rsidR="004553FE" w:rsidRPr="00C47ADB">
        <w:rPr>
          <w:sz w:val="28"/>
          <w:szCs w:val="28"/>
        </w:rPr>
        <w:t>ствах и психотропных веществах»;</w:t>
      </w:r>
    </w:p>
    <w:p w:rsidR="003B21EB" w:rsidRPr="00C47ADB" w:rsidRDefault="003B21EB" w:rsidP="009C698B">
      <w:pPr>
        <w:numPr>
          <w:ilvl w:val="0"/>
          <w:numId w:val="3"/>
        </w:numPr>
        <w:tabs>
          <w:tab w:val="left" w:pos="426"/>
          <w:tab w:val="left" w:pos="709"/>
        </w:tabs>
        <w:ind w:left="0" w:firstLine="709"/>
        <w:jc w:val="both"/>
        <w:rPr>
          <w:sz w:val="28"/>
          <w:szCs w:val="28"/>
        </w:rPr>
      </w:pPr>
      <w:r w:rsidRPr="00C47ADB">
        <w:rPr>
          <w:sz w:val="28"/>
          <w:szCs w:val="28"/>
        </w:rPr>
        <w:t>Федеральный конституционный закон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41D98" w:rsidRPr="00C47ADB" w:rsidRDefault="00941D98" w:rsidP="009C698B">
      <w:pPr>
        <w:numPr>
          <w:ilvl w:val="0"/>
          <w:numId w:val="3"/>
        </w:numPr>
        <w:tabs>
          <w:tab w:val="left" w:pos="426"/>
          <w:tab w:val="left" w:pos="709"/>
        </w:tabs>
        <w:ind w:left="0" w:firstLine="709"/>
        <w:jc w:val="both"/>
        <w:rPr>
          <w:sz w:val="28"/>
          <w:szCs w:val="28"/>
        </w:rPr>
      </w:pPr>
      <w:r w:rsidRPr="00C47ADB">
        <w:rPr>
          <w:sz w:val="28"/>
          <w:szCs w:val="28"/>
        </w:rPr>
        <w:t xml:space="preserve">Федеральный закон от 01.12.2014 № 402-ФЗ «Об особенностях правового регулирования отношений в области средств массовой информации в </w:t>
      </w:r>
      <w:r w:rsidRPr="00C47ADB">
        <w:rPr>
          <w:sz w:val="28"/>
          <w:szCs w:val="28"/>
        </w:rPr>
        <w:lastRenderedPageBreak/>
        <w:t>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Постановление Правительства Российской Ф</w:t>
      </w:r>
      <w:r w:rsidR="002F2B8A" w:rsidRPr="00C47ADB">
        <w:rPr>
          <w:sz w:val="28"/>
          <w:szCs w:val="28"/>
        </w:rPr>
        <w:t xml:space="preserve">едерации от 16.03.2009 № 228 «О </w:t>
      </w:r>
      <w:r w:rsidRPr="00C47ADB">
        <w:rPr>
          <w:sz w:val="28"/>
          <w:szCs w:val="28"/>
        </w:rPr>
        <w:t>Федеральной службе по надзору в сфере связи, информационных техн</w:t>
      </w:r>
      <w:r w:rsidR="004553FE" w:rsidRPr="00C47ADB">
        <w:rPr>
          <w:sz w:val="28"/>
          <w:szCs w:val="28"/>
        </w:rPr>
        <w:t>ологий и массовых коммуникаций»;</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 xml:space="preserve">Постановление Правительства Российской Федерации от 16.07.2012 </w:t>
      </w:r>
      <w:r w:rsidR="002F2B8A" w:rsidRPr="00C47ADB">
        <w:rPr>
          <w:sz w:val="28"/>
          <w:szCs w:val="28"/>
        </w:rPr>
        <w:t>№</w:t>
      </w:r>
      <w:r w:rsidR="002F2B8A" w:rsidRPr="00C47ADB">
        <w:rPr>
          <w:sz w:val="28"/>
          <w:szCs w:val="28"/>
          <w:lang w:val="en-US"/>
        </w:rPr>
        <w:t> </w:t>
      </w:r>
      <w:r w:rsidRPr="00C47ADB">
        <w:rPr>
          <w:sz w:val="28"/>
          <w:szCs w:val="28"/>
        </w:rPr>
        <w:t xml:space="preserve">722 «Об утверждении правил предоставления документов по вопросам лицензирования </w:t>
      </w:r>
      <w:r w:rsidR="004553FE" w:rsidRPr="00C47ADB">
        <w:rPr>
          <w:sz w:val="28"/>
          <w:szCs w:val="28"/>
        </w:rPr>
        <w:t>в форме электронных документов»;</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 xml:space="preserve">Постановление Правительства Российской Федерации от 25.08.2012 </w:t>
      </w:r>
      <w:r w:rsidR="002F2B8A" w:rsidRPr="00C47ADB">
        <w:rPr>
          <w:sz w:val="28"/>
          <w:szCs w:val="28"/>
        </w:rPr>
        <w:t>№</w:t>
      </w:r>
      <w:r w:rsidR="002F2B8A" w:rsidRPr="00C47ADB">
        <w:rPr>
          <w:sz w:val="28"/>
          <w:szCs w:val="28"/>
          <w:lang w:val="en-US"/>
        </w:rPr>
        <w:t> </w:t>
      </w:r>
      <w:r w:rsidRPr="00C47ADB">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4553FE" w:rsidRPr="00C47ADB">
        <w:rPr>
          <w:sz w:val="28"/>
          <w:szCs w:val="28"/>
        </w:rPr>
        <w:t>тавления государственных услуг»;</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sz w:val="28"/>
          <w:szCs w:val="28"/>
        </w:rPr>
        <w:t>Постановление Правительства Рос</w:t>
      </w:r>
      <w:r w:rsidR="004553FE" w:rsidRPr="00C47ADB">
        <w:rPr>
          <w:sz w:val="28"/>
          <w:szCs w:val="28"/>
        </w:rPr>
        <w:t>сийской Федерации от 25.06.2012 №</w:t>
      </w:r>
      <w:r w:rsidR="004553FE" w:rsidRPr="00C47ADB">
        <w:rPr>
          <w:sz w:val="28"/>
          <w:szCs w:val="28"/>
          <w:lang w:val="en-US"/>
        </w:rPr>
        <w:t> </w:t>
      </w:r>
      <w:r w:rsidRPr="00C47ADB">
        <w:rPr>
          <w:sz w:val="28"/>
          <w:szCs w:val="28"/>
        </w:rPr>
        <w:t>634 «О видах электронной подписи, использование которых допускается при обращении за получением государ</w:t>
      </w:r>
      <w:r w:rsidR="004553FE" w:rsidRPr="00C47ADB">
        <w:rPr>
          <w:sz w:val="28"/>
          <w:szCs w:val="28"/>
        </w:rPr>
        <w:t>ственных и муниципальных услуг»;</w:t>
      </w:r>
    </w:p>
    <w:p w:rsidR="00821738" w:rsidRPr="00C47ADB" w:rsidRDefault="003E31F2" w:rsidP="009C698B">
      <w:pPr>
        <w:numPr>
          <w:ilvl w:val="0"/>
          <w:numId w:val="3"/>
        </w:numPr>
        <w:tabs>
          <w:tab w:val="left" w:pos="426"/>
          <w:tab w:val="left" w:pos="709"/>
        </w:tabs>
        <w:ind w:left="0" w:firstLine="709"/>
        <w:jc w:val="both"/>
        <w:rPr>
          <w:sz w:val="28"/>
          <w:szCs w:val="28"/>
        </w:rPr>
      </w:pPr>
      <w:hyperlink r:id="rId22" w:history="1">
        <w:r w:rsidR="00821738" w:rsidRPr="00C47ADB">
          <w:rPr>
            <w:bCs/>
            <w:sz w:val="28"/>
            <w:szCs w:val="28"/>
          </w:rPr>
          <w:t>Постановление</w:t>
        </w:r>
      </w:hyperlink>
      <w:r w:rsidR="00821738" w:rsidRPr="00C47ADB">
        <w:rPr>
          <w:bCs/>
          <w:sz w:val="28"/>
          <w:szCs w:val="28"/>
        </w:rPr>
        <w:t xml:space="preserve"> Правительства Российской </w:t>
      </w:r>
      <w:r w:rsidR="004553FE" w:rsidRPr="00C47ADB">
        <w:rPr>
          <w:bCs/>
          <w:sz w:val="28"/>
          <w:szCs w:val="28"/>
        </w:rPr>
        <w:t>Федерации от 06.10.2011 №</w:t>
      </w:r>
      <w:r w:rsidR="004553FE" w:rsidRPr="00C47ADB">
        <w:rPr>
          <w:bCs/>
          <w:sz w:val="28"/>
          <w:szCs w:val="28"/>
          <w:lang w:val="en-US"/>
        </w:rPr>
        <w:t> </w:t>
      </w:r>
      <w:r w:rsidR="00821738" w:rsidRPr="00C47ADB">
        <w:rPr>
          <w:bCs/>
          <w:sz w:val="28"/>
          <w:szCs w:val="28"/>
        </w:rPr>
        <w:t>826 «Об утве</w:t>
      </w:r>
      <w:r w:rsidR="004553FE" w:rsidRPr="00C47ADB">
        <w:rPr>
          <w:bCs/>
          <w:sz w:val="28"/>
          <w:szCs w:val="28"/>
        </w:rPr>
        <w:t>рждении типовой формы лицензии»;</w:t>
      </w:r>
    </w:p>
    <w:p w:rsidR="00821738" w:rsidRPr="00C47ADB" w:rsidRDefault="003E31F2" w:rsidP="009C698B">
      <w:pPr>
        <w:numPr>
          <w:ilvl w:val="0"/>
          <w:numId w:val="3"/>
        </w:numPr>
        <w:tabs>
          <w:tab w:val="left" w:pos="426"/>
          <w:tab w:val="left" w:pos="709"/>
        </w:tabs>
        <w:ind w:left="0" w:firstLine="709"/>
        <w:jc w:val="both"/>
        <w:rPr>
          <w:sz w:val="28"/>
          <w:szCs w:val="28"/>
        </w:rPr>
      </w:pPr>
      <w:hyperlink r:id="rId23" w:history="1">
        <w:r w:rsidR="00821738" w:rsidRPr="00C47ADB">
          <w:rPr>
            <w:sz w:val="28"/>
            <w:szCs w:val="28"/>
          </w:rPr>
          <w:t>Постановление</w:t>
        </w:r>
      </w:hyperlink>
      <w:r w:rsidR="00821738" w:rsidRPr="00C47ADB">
        <w:rPr>
          <w:sz w:val="28"/>
          <w:szCs w:val="28"/>
        </w:rPr>
        <w:t xml:space="preserve"> Правительства Российской Федерации от 24.10.2011 </w:t>
      </w:r>
      <w:r w:rsidR="004553FE" w:rsidRPr="00C47ADB">
        <w:rPr>
          <w:sz w:val="28"/>
          <w:szCs w:val="28"/>
        </w:rPr>
        <w:t>№</w:t>
      </w:r>
      <w:r w:rsidR="004553FE" w:rsidRPr="00C47ADB">
        <w:rPr>
          <w:sz w:val="28"/>
          <w:szCs w:val="28"/>
          <w:lang w:val="en-US"/>
        </w:rPr>
        <w:t> </w:t>
      </w:r>
      <w:r w:rsidR="00821738" w:rsidRPr="00C47ADB">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4553FE" w:rsidRPr="00C47ADB">
        <w:rPr>
          <w:sz w:val="28"/>
          <w:szCs w:val="28"/>
        </w:rPr>
        <w:t xml:space="preserve"> услуг (осуществление функций)»;</w:t>
      </w:r>
    </w:p>
    <w:p w:rsidR="00821738" w:rsidRPr="00C47ADB" w:rsidRDefault="00821738" w:rsidP="009C698B">
      <w:pPr>
        <w:numPr>
          <w:ilvl w:val="0"/>
          <w:numId w:val="3"/>
        </w:numPr>
        <w:tabs>
          <w:tab w:val="left" w:pos="426"/>
          <w:tab w:val="left" w:pos="709"/>
        </w:tabs>
        <w:ind w:left="0" w:firstLine="709"/>
        <w:jc w:val="both"/>
        <w:rPr>
          <w:sz w:val="28"/>
          <w:szCs w:val="28"/>
        </w:rPr>
      </w:pPr>
      <w:r w:rsidRPr="00C47ADB">
        <w:rPr>
          <w:bCs/>
          <w:sz w:val="28"/>
          <w:szCs w:val="28"/>
        </w:rPr>
        <w:t xml:space="preserve">Постановление Правительства Российской Федерации от 08.09.2010 </w:t>
      </w:r>
      <w:r w:rsidR="004553FE" w:rsidRPr="00C47ADB">
        <w:rPr>
          <w:bCs/>
          <w:sz w:val="28"/>
          <w:szCs w:val="28"/>
        </w:rPr>
        <w:t>№</w:t>
      </w:r>
      <w:r w:rsidR="004553FE" w:rsidRPr="00C47ADB">
        <w:rPr>
          <w:bCs/>
          <w:sz w:val="28"/>
          <w:szCs w:val="28"/>
          <w:lang w:val="en-US"/>
        </w:rPr>
        <w:t> </w:t>
      </w:r>
      <w:r w:rsidRPr="00C47ADB">
        <w:rPr>
          <w:bCs/>
          <w:sz w:val="28"/>
          <w:szCs w:val="28"/>
        </w:rPr>
        <w:t>697 «О единой системе межведомственно</w:t>
      </w:r>
      <w:r w:rsidR="002F2B8A" w:rsidRPr="00C47ADB">
        <w:rPr>
          <w:bCs/>
          <w:sz w:val="28"/>
          <w:szCs w:val="28"/>
        </w:rPr>
        <w:t>го электронного взаимодействия»;</w:t>
      </w:r>
    </w:p>
    <w:p w:rsidR="00821738" w:rsidRPr="00C47ADB" w:rsidRDefault="003E31F2" w:rsidP="009C698B">
      <w:pPr>
        <w:numPr>
          <w:ilvl w:val="0"/>
          <w:numId w:val="3"/>
        </w:numPr>
        <w:tabs>
          <w:tab w:val="left" w:pos="426"/>
          <w:tab w:val="left" w:pos="993"/>
        </w:tabs>
        <w:ind w:left="0" w:firstLine="709"/>
        <w:jc w:val="both"/>
        <w:rPr>
          <w:sz w:val="28"/>
          <w:szCs w:val="28"/>
        </w:rPr>
      </w:pPr>
      <w:hyperlink r:id="rId24" w:history="1">
        <w:r w:rsidR="00821738" w:rsidRPr="00C47ADB">
          <w:rPr>
            <w:sz w:val="28"/>
            <w:szCs w:val="28"/>
          </w:rPr>
          <w:t>Постановление</w:t>
        </w:r>
      </w:hyperlink>
      <w:r w:rsidR="00821738" w:rsidRPr="00C47ADB">
        <w:rPr>
          <w:sz w:val="28"/>
          <w:szCs w:val="28"/>
        </w:rPr>
        <w:t xml:space="preserve"> Правительства Российской Федерации от 21.11.2011 </w:t>
      </w:r>
      <w:r w:rsidR="002F2B8A" w:rsidRPr="00C47ADB">
        <w:rPr>
          <w:sz w:val="28"/>
          <w:szCs w:val="28"/>
        </w:rPr>
        <w:t>№</w:t>
      </w:r>
      <w:r w:rsidR="002F2B8A" w:rsidRPr="00C47ADB">
        <w:rPr>
          <w:sz w:val="28"/>
          <w:szCs w:val="28"/>
          <w:lang w:val="en-US"/>
        </w:rPr>
        <w:t> </w:t>
      </w:r>
      <w:r w:rsidR="00821738" w:rsidRPr="00C47ADB">
        <w:rPr>
          <w:sz w:val="28"/>
          <w:szCs w:val="28"/>
        </w:rPr>
        <w:t>957 «Об организации лицензировани</w:t>
      </w:r>
      <w:r w:rsidR="002F2B8A" w:rsidRPr="00C47ADB">
        <w:rPr>
          <w:sz w:val="28"/>
          <w:szCs w:val="28"/>
        </w:rPr>
        <w:t>я отдельных видов деятельности»;</w:t>
      </w:r>
    </w:p>
    <w:p w:rsidR="00821738" w:rsidRPr="00C47ADB" w:rsidRDefault="003E31F2" w:rsidP="009C698B">
      <w:pPr>
        <w:numPr>
          <w:ilvl w:val="0"/>
          <w:numId w:val="3"/>
        </w:numPr>
        <w:tabs>
          <w:tab w:val="left" w:pos="426"/>
          <w:tab w:val="left" w:pos="709"/>
        </w:tabs>
        <w:ind w:left="0" w:firstLine="709"/>
        <w:jc w:val="both"/>
        <w:rPr>
          <w:sz w:val="28"/>
          <w:szCs w:val="28"/>
        </w:rPr>
      </w:pPr>
      <w:hyperlink r:id="rId25" w:history="1">
        <w:r w:rsidR="00821738" w:rsidRPr="00C47ADB">
          <w:rPr>
            <w:sz w:val="28"/>
            <w:szCs w:val="28"/>
          </w:rPr>
          <w:t>Постановление</w:t>
        </w:r>
      </w:hyperlink>
      <w:r w:rsidR="00821738" w:rsidRPr="00C47ADB">
        <w:rPr>
          <w:sz w:val="28"/>
          <w:szCs w:val="28"/>
        </w:rPr>
        <w:t xml:space="preserve"> Правительства Российской Федерации от </w:t>
      </w:r>
      <w:r w:rsidR="00945367" w:rsidRPr="00C47ADB">
        <w:rPr>
          <w:sz w:val="28"/>
          <w:szCs w:val="28"/>
        </w:rPr>
        <w:t>0</w:t>
      </w:r>
      <w:r w:rsidR="00821738" w:rsidRPr="00C47ADB">
        <w:rPr>
          <w:sz w:val="28"/>
          <w:szCs w:val="28"/>
        </w:rPr>
        <w:t xml:space="preserve">7.07.2011 </w:t>
      </w:r>
      <w:r w:rsidR="002F2B8A" w:rsidRPr="00C47ADB">
        <w:rPr>
          <w:sz w:val="28"/>
          <w:szCs w:val="28"/>
        </w:rPr>
        <w:t>№</w:t>
      </w:r>
      <w:r w:rsidR="002F2B8A" w:rsidRPr="00C47ADB">
        <w:rPr>
          <w:sz w:val="28"/>
          <w:szCs w:val="28"/>
          <w:lang w:val="en-US"/>
        </w:rPr>
        <w:t> </w:t>
      </w:r>
      <w:r w:rsidR="00821738" w:rsidRPr="00C47ADB">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2F2B8A" w:rsidRPr="00C47ADB">
        <w:rPr>
          <w:sz w:val="28"/>
          <w:szCs w:val="28"/>
        </w:rPr>
        <w:t>в форме электронных документов»;</w:t>
      </w:r>
    </w:p>
    <w:p w:rsidR="00821738" w:rsidRPr="00C47ADB" w:rsidRDefault="00821738" w:rsidP="009C698B">
      <w:pPr>
        <w:numPr>
          <w:ilvl w:val="0"/>
          <w:numId w:val="3"/>
        </w:numPr>
        <w:tabs>
          <w:tab w:val="left" w:pos="426"/>
          <w:tab w:val="left" w:pos="709"/>
        </w:tabs>
        <w:ind w:left="0" w:firstLine="709"/>
        <w:jc w:val="both"/>
        <w:rPr>
          <w:sz w:val="28"/>
          <w:szCs w:val="28"/>
          <w:u w:val="single"/>
        </w:rPr>
      </w:pPr>
      <w:r w:rsidRPr="00C47ADB">
        <w:rPr>
          <w:sz w:val="28"/>
          <w:szCs w:val="28"/>
        </w:rPr>
        <w:t xml:space="preserve">Постановление Правительства Российской Федерации от 16.08.2012 </w:t>
      </w:r>
      <w:r w:rsidR="002F2B8A" w:rsidRPr="00C47ADB">
        <w:rPr>
          <w:sz w:val="28"/>
          <w:szCs w:val="28"/>
        </w:rPr>
        <w:t>№</w:t>
      </w:r>
      <w:r w:rsidR="002F2B8A" w:rsidRPr="00C47ADB">
        <w:rPr>
          <w:sz w:val="28"/>
          <w:szCs w:val="28"/>
          <w:lang w:val="en-US"/>
        </w:rPr>
        <w:t> </w:t>
      </w:r>
      <w:r w:rsidRPr="00C47ADB">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2F2B8A" w:rsidRPr="00C47ADB">
        <w:rPr>
          <w:sz w:val="28"/>
          <w:szCs w:val="28"/>
        </w:rPr>
        <w:t>;</w:t>
      </w:r>
    </w:p>
    <w:p w:rsidR="00821738" w:rsidRPr="00C47ADB" w:rsidRDefault="003E31F2" w:rsidP="009C698B">
      <w:pPr>
        <w:numPr>
          <w:ilvl w:val="0"/>
          <w:numId w:val="3"/>
        </w:numPr>
        <w:tabs>
          <w:tab w:val="left" w:pos="709"/>
        </w:tabs>
        <w:autoSpaceDE w:val="0"/>
        <w:autoSpaceDN w:val="0"/>
        <w:adjustRightInd w:val="0"/>
        <w:ind w:left="0" w:firstLine="709"/>
        <w:jc w:val="both"/>
        <w:rPr>
          <w:bCs/>
          <w:sz w:val="28"/>
          <w:szCs w:val="28"/>
        </w:rPr>
      </w:pPr>
      <w:hyperlink r:id="rId26" w:history="1">
        <w:r w:rsidR="00821738" w:rsidRPr="00C47ADB">
          <w:rPr>
            <w:bCs/>
            <w:sz w:val="28"/>
            <w:szCs w:val="28"/>
          </w:rPr>
          <w:t>Постановление</w:t>
        </w:r>
      </w:hyperlink>
      <w:r w:rsidR="00821738" w:rsidRPr="00C47ADB">
        <w:rPr>
          <w:bCs/>
          <w:sz w:val="28"/>
          <w:szCs w:val="28"/>
        </w:rPr>
        <w:t xml:space="preserve"> Правительства Российской Федерации от </w:t>
      </w:r>
      <w:r w:rsidR="001F75F6" w:rsidRPr="00C47ADB">
        <w:rPr>
          <w:bCs/>
          <w:sz w:val="28"/>
          <w:szCs w:val="28"/>
        </w:rPr>
        <w:t>0</w:t>
      </w:r>
      <w:r w:rsidR="00821738" w:rsidRPr="00C47ADB">
        <w:rPr>
          <w:bCs/>
          <w:sz w:val="28"/>
          <w:szCs w:val="28"/>
        </w:rPr>
        <w:t>8.12.2011 № 1025 «О лицензировании телевиз</w:t>
      </w:r>
      <w:r w:rsidR="00C464D6" w:rsidRPr="00C47ADB">
        <w:rPr>
          <w:bCs/>
          <w:sz w:val="28"/>
          <w:szCs w:val="28"/>
        </w:rPr>
        <w:t>ионного вещания и радиовещания»;</w:t>
      </w:r>
    </w:p>
    <w:p w:rsidR="00821738" w:rsidRPr="00C47ADB" w:rsidRDefault="003E31F2" w:rsidP="009C698B">
      <w:pPr>
        <w:numPr>
          <w:ilvl w:val="0"/>
          <w:numId w:val="3"/>
        </w:numPr>
        <w:tabs>
          <w:tab w:val="left" w:pos="709"/>
        </w:tabs>
        <w:autoSpaceDE w:val="0"/>
        <w:autoSpaceDN w:val="0"/>
        <w:adjustRightInd w:val="0"/>
        <w:ind w:left="0" w:firstLine="709"/>
        <w:jc w:val="both"/>
        <w:rPr>
          <w:bCs/>
          <w:sz w:val="28"/>
          <w:szCs w:val="28"/>
        </w:rPr>
      </w:pPr>
      <w:hyperlink r:id="rId27" w:history="1">
        <w:r w:rsidR="00821738" w:rsidRPr="00C47ADB">
          <w:rPr>
            <w:bCs/>
            <w:sz w:val="28"/>
            <w:szCs w:val="28"/>
          </w:rPr>
          <w:t>Постановление</w:t>
        </w:r>
      </w:hyperlink>
      <w:r w:rsidR="00821738" w:rsidRPr="00C47ADB">
        <w:rPr>
          <w:bCs/>
          <w:sz w:val="28"/>
          <w:szCs w:val="28"/>
        </w:rPr>
        <w:t xml:space="preserve"> Правительства Российской Федерации от 26.01.2012 </w:t>
      </w:r>
      <w:r w:rsidR="002F2B8A" w:rsidRPr="00C47ADB">
        <w:rPr>
          <w:bCs/>
          <w:sz w:val="28"/>
          <w:szCs w:val="28"/>
        </w:rPr>
        <w:t>№</w:t>
      </w:r>
      <w:r w:rsidR="002F2B8A" w:rsidRPr="00C47ADB">
        <w:rPr>
          <w:bCs/>
          <w:sz w:val="28"/>
          <w:szCs w:val="28"/>
          <w:lang w:val="en-US"/>
        </w:rPr>
        <w:t> </w:t>
      </w:r>
      <w:r w:rsidR="00821738" w:rsidRPr="00C47ADB">
        <w:rPr>
          <w:bCs/>
          <w:sz w:val="28"/>
          <w:szCs w:val="28"/>
        </w:rPr>
        <w:t xml:space="preserve">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w:t>
      </w:r>
      <w:r w:rsidR="00821738" w:rsidRPr="00C47ADB">
        <w:rPr>
          <w:bCs/>
          <w:sz w:val="28"/>
          <w:szCs w:val="28"/>
        </w:rPr>
        <w:lastRenderedPageBreak/>
        <w:t>использованием конкретных радиочастот и признании утратившими силу некоторых актов Прав</w:t>
      </w:r>
      <w:r w:rsidR="000345FF" w:rsidRPr="00C47ADB">
        <w:rPr>
          <w:bCs/>
          <w:sz w:val="28"/>
          <w:szCs w:val="28"/>
        </w:rPr>
        <w:t>ительства Российской Федерации»;</w:t>
      </w:r>
    </w:p>
    <w:p w:rsidR="00D11A90" w:rsidRPr="00C47ADB" w:rsidRDefault="003E31F2" w:rsidP="00D11A90">
      <w:pPr>
        <w:numPr>
          <w:ilvl w:val="0"/>
          <w:numId w:val="3"/>
        </w:numPr>
        <w:tabs>
          <w:tab w:val="left" w:pos="709"/>
        </w:tabs>
        <w:autoSpaceDE w:val="0"/>
        <w:autoSpaceDN w:val="0"/>
        <w:adjustRightInd w:val="0"/>
        <w:ind w:left="0" w:firstLine="709"/>
        <w:jc w:val="both"/>
        <w:rPr>
          <w:sz w:val="28"/>
          <w:szCs w:val="28"/>
        </w:rPr>
      </w:pPr>
      <w:hyperlink r:id="rId28" w:history="1">
        <w:r w:rsidR="00D11A90" w:rsidRPr="00C47ADB">
          <w:rPr>
            <w:bCs/>
            <w:sz w:val="28"/>
            <w:szCs w:val="28"/>
          </w:rPr>
          <w:t>Постановление</w:t>
        </w:r>
      </w:hyperlink>
      <w:r w:rsidR="00D11A90" w:rsidRPr="00C47ADB">
        <w:rPr>
          <w:bCs/>
          <w:sz w:val="28"/>
          <w:szCs w:val="28"/>
        </w:rPr>
        <w:t xml:space="preserve"> Правительства Российской Федерации от 16.10.2015 № 1107 «</w:t>
      </w:r>
      <w:r w:rsidR="00D11A90" w:rsidRPr="00C47ADB">
        <w:rPr>
          <w:iCs/>
          <w:sz w:val="28"/>
          <w:szCs w:val="28"/>
          <w:shd w:val="clear" w:color="auto" w:fill="FDFDFD"/>
        </w:rPr>
        <w:t>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19.1 Закона Российской Федерации «О средствах массовой информации»;</w:t>
      </w:r>
    </w:p>
    <w:p w:rsidR="00821738" w:rsidRPr="00C47ADB" w:rsidRDefault="00821738"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w:t>
      </w:r>
      <w:r w:rsidR="00642B72" w:rsidRPr="00C47ADB">
        <w:rPr>
          <w:sz w:val="28"/>
          <w:szCs w:val="28"/>
        </w:rPr>
        <w:t xml:space="preserve"> </w:t>
      </w:r>
      <w:r w:rsidRPr="00C47ADB">
        <w:rPr>
          <w:sz w:val="28"/>
          <w:szCs w:val="28"/>
        </w:rPr>
        <w:t>с вещателем та</w:t>
      </w:r>
      <w:r w:rsidR="00C464D6" w:rsidRPr="00C47ADB">
        <w:rPr>
          <w:sz w:val="28"/>
          <w:szCs w:val="28"/>
        </w:rPr>
        <w:t>ких телеканала или радиоканала»;</w:t>
      </w:r>
    </w:p>
    <w:p w:rsidR="00821738" w:rsidRPr="00C47ADB" w:rsidRDefault="00821738"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0345FF" w:rsidRPr="00C47ADB">
        <w:rPr>
          <w:sz w:val="28"/>
          <w:szCs w:val="28"/>
        </w:rPr>
        <w:t>изионное вещание, радиовещание»;</w:t>
      </w:r>
    </w:p>
    <w:p w:rsidR="006139B3" w:rsidRPr="00C47ADB" w:rsidRDefault="006139B3"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 xml:space="preserve">Приказ </w:t>
      </w:r>
      <w:r w:rsidR="00DF1430" w:rsidRPr="00C47ADB">
        <w:rPr>
          <w:sz w:val="28"/>
          <w:szCs w:val="28"/>
        </w:rPr>
        <w:t>Минкомсвязи России</w:t>
      </w:r>
      <w:r w:rsidRPr="00C47ADB">
        <w:rPr>
          <w:sz w:val="28"/>
          <w:szCs w:val="28"/>
        </w:rPr>
        <w:t xml:space="preserve"> от 24.07.2013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w:t>
      </w:r>
      <w:r w:rsidR="00D11A90" w:rsidRPr="00C47ADB">
        <w:rPr>
          <w:sz w:val="28"/>
          <w:szCs w:val="28"/>
        </w:rPr>
        <w:t>зионного вещания, радиовещания»</w:t>
      </w:r>
      <w:r w:rsidR="002D1F53" w:rsidRPr="00C47ADB">
        <w:rPr>
          <w:sz w:val="28"/>
          <w:szCs w:val="28"/>
        </w:rPr>
        <w:t>;</w:t>
      </w:r>
    </w:p>
    <w:p w:rsidR="0073796E" w:rsidRPr="00C47ADB" w:rsidRDefault="0094181B"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Приказ Министерства связи и массовых коммуникаций Российской Федерации от 17.08.2012 № 202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94181B" w:rsidRPr="00C47ADB" w:rsidRDefault="0094181B" w:rsidP="009C698B">
      <w:pPr>
        <w:numPr>
          <w:ilvl w:val="0"/>
          <w:numId w:val="3"/>
        </w:numPr>
        <w:tabs>
          <w:tab w:val="left" w:pos="709"/>
        </w:tabs>
        <w:autoSpaceDE w:val="0"/>
        <w:autoSpaceDN w:val="0"/>
        <w:adjustRightInd w:val="0"/>
        <w:ind w:left="0" w:firstLine="709"/>
        <w:jc w:val="both"/>
        <w:rPr>
          <w:bCs/>
          <w:sz w:val="28"/>
          <w:szCs w:val="28"/>
        </w:rPr>
      </w:pPr>
      <w:r w:rsidRPr="00C47ADB">
        <w:rPr>
          <w:sz w:val="28"/>
          <w:szCs w:val="28"/>
        </w:rPr>
        <w:t>Приказ Министерства связи и массовых коммуникаций Российской Федерации от 27.09.2012 № 230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трансляции радиопередач».</w:t>
      </w:r>
    </w:p>
    <w:p w:rsidR="001A7CAC" w:rsidRPr="00C47ADB" w:rsidRDefault="001A7CAC" w:rsidP="009C698B">
      <w:pPr>
        <w:ind w:firstLine="709"/>
        <w:jc w:val="both"/>
        <w:rPr>
          <w:sz w:val="28"/>
          <w:szCs w:val="28"/>
          <w:lang w:eastAsia="en-US"/>
        </w:rPr>
      </w:pPr>
    </w:p>
    <w:p w:rsidR="000615BF" w:rsidRPr="00C47ADB" w:rsidRDefault="000615BF" w:rsidP="009C698B">
      <w:pPr>
        <w:pStyle w:val="25"/>
        <w:spacing w:before="0"/>
        <w:rPr>
          <w:rStyle w:val="ab"/>
          <w:color w:val="000000" w:themeColor="text1"/>
          <w:u w:val="none"/>
        </w:rPr>
      </w:pPr>
      <w:r w:rsidRPr="00C47ADB">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7A6C20" w:rsidRPr="00C47ADB" w:rsidRDefault="007A6C20" w:rsidP="007A6C20">
      <w:pPr>
        <w:pStyle w:val="af"/>
        <w:ind w:left="0" w:firstLine="709"/>
        <w:jc w:val="both"/>
        <w:rPr>
          <w:sz w:val="28"/>
          <w:szCs w:val="28"/>
        </w:rPr>
      </w:pPr>
      <w:r w:rsidRPr="00C47ADB">
        <w:rPr>
          <w:sz w:val="28"/>
          <w:szCs w:val="28"/>
        </w:rPr>
        <w:t xml:space="preserve">Процедура лицензирования телерадиовещания в связи с изменениями законодательства (Федеральный закон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существенно усложнена, заявитель вынужден обращаться за предоставлением государственной услуги дважды, вместо однократной подачи заявления. </w:t>
      </w:r>
    </w:p>
    <w:p w:rsidR="007A6C20" w:rsidRPr="00C47ADB" w:rsidRDefault="007A6C20" w:rsidP="007A6C20">
      <w:pPr>
        <w:pStyle w:val="af"/>
        <w:ind w:left="0" w:firstLine="709"/>
        <w:jc w:val="both"/>
        <w:rPr>
          <w:sz w:val="28"/>
          <w:szCs w:val="28"/>
        </w:rPr>
      </w:pPr>
      <w:r w:rsidRPr="00C47ADB">
        <w:rPr>
          <w:sz w:val="28"/>
          <w:szCs w:val="28"/>
        </w:rPr>
        <w:t xml:space="preserve">Постановлением Правительства Российской Федерации от 26.01.2012 № 25 «О выделении конкретных радиочастот для вещания с использованием </w:t>
      </w:r>
      <w:r w:rsidRPr="00C47ADB">
        <w:rPr>
          <w:sz w:val="28"/>
          <w:szCs w:val="28"/>
        </w:rPr>
        <w:lastRenderedPageBreak/>
        <w:t>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Российской Федерации от 27.12.1991 № 2124-</w:t>
      </w:r>
      <w:r w:rsidRPr="00C47ADB">
        <w:rPr>
          <w:sz w:val="28"/>
          <w:szCs w:val="28"/>
          <w:lang w:val="en-US"/>
        </w:rPr>
        <w:t>I</w:t>
      </w:r>
      <w:r w:rsidRPr="00C47ADB">
        <w:rPr>
          <w:sz w:val="28"/>
          <w:szCs w:val="28"/>
        </w:rPr>
        <w:t xml:space="preserve"> «О средствах массовой информации» (далее –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и радиовещание.</w:t>
      </w:r>
    </w:p>
    <w:p w:rsidR="007A6C20" w:rsidRPr="00C47ADB" w:rsidRDefault="007A6C20" w:rsidP="007A6C20">
      <w:pPr>
        <w:autoSpaceDE w:val="0"/>
        <w:autoSpaceDN w:val="0"/>
        <w:adjustRightInd w:val="0"/>
        <w:ind w:firstLine="709"/>
        <w:jc w:val="both"/>
        <w:rPr>
          <w:sz w:val="28"/>
          <w:szCs w:val="28"/>
        </w:rPr>
      </w:pPr>
      <w:r w:rsidRPr="00C47ADB">
        <w:rPr>
          <w:sz w:val="28"/>
          <w:szCs w:val="28"/>
        </w:rPr>
        <w:t xml:space="preserve">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ее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указанием выделенных радиочастот. </w:t>
      </w:r>
    </w:p>
    <w:p w:rsidR="007A6C20" w:rsidRPr="00C47ADB" w:rsidRDefault="007A6C20" w:rsidP="007A6C20">
      <w:pPr>
        <w:tabs>
          <w:tab w:val="left" w:pos="709"/>
        </w:tabs>
        <w:ind w:firstLine="709"/>
        <w:jc w:val="both"/>
        <w:rPr>
          <w:sz w:val="28"/>
          <w:szCs w:val="28"/>
        </w:rPr>
      </w:pPr>
      <w:r w:rsidRPr="00C47ADB">
        <w:rPr>
          <w:color w:val="000000"/>
          <w:sz w:val="28"/>
          <w:szCs w:val="28"/>
        </w:rPr>
        <w:t>Практика</w:t>
      </w:r>
      <w:r w:rsidRPr="00C47ADB">
        <w:rPr>
          <w:sz w:val="28"/>
          <w:szCs w:val="28"/>
        </w:rPr>
        <w:t xml:space="preserve"> применения положений Закона о СМИ выявила следующие проблемы в реализации некоторых его требований.</w:t>
      </w:r>
    </w:p>
    <w:p w:rsidR="007A6C20" w:rsidRPr="00C47ADB" w:rsidRDefault="007A6C20" w:rsidP="007A6C20">
      <w:pPr>
        <w:ind w:firstLine="709"/>
        <w:jc w:val="both"/>
        <w:rPr>
          <w:sz w:val="28"/>
          <w:szCs w:val="28"/>
        </w:rPr>
      </w:pPr>
      <w:r w:rsidRPr="00C47ADB">
        <w:rPr>
          <w:sz w:val="28"/>
          <w:szCs w:val="28"/>
        </w:rPr>
        <w:t xml:space="preserve">До настоящего времени не урегулирован вопрос </w:t>
      </w:r>
      <w:proofErr w:type="gramStart"/>
      <w:r w:rsidRPr="00C47ADB">
        <w:rPr>
          <w:sz w:val="28"/>
          <w:szCs w:val="28"/>
        </w:rPr>
        <w:t>об осуществлении вещания зарегистрированных средств массовой информации на территории населенных пунктов через систему уличных громкоговорителей без лицензии на осуществление</w:t>
      </w:r>
      <w:proofErr w:type="gramEnd"/>
      <w:r w:rsidRPr="00C47ADB">
        <w:rPr>
          <w:sz w:val="28"/>
          <w:szCs w:val="28"/>
        </w:rPr>
        <w:t xml:space="preserve"> радиовещания.</w:t>
      </w:r>
    </w:p>
    <w:p w:rsidR="007A6C20" w:rsidRPr="00C47ADB" w:rsidRDefault="007A6C20" w:rsidP="007A6C20">
      <w:pPr>
        <w:autoSpaceDE w:val="0"/>
        <w:autoSpaceDN w:val="0"/>
        <w:adjustRightInd w:val="0"/>
        <w:ind w:firstLine="709"/>
        <w:jc w:val="both"/>
        <w:rPr>
          <w:sz w:val="28"/>
          <w:szCs w:val="28"/>
        </w:rPr>
      </w:pPr>
      <w:r w:rsidRPr="00C47ADB">
        <w:rPr>
          <w:sz w:val="28"/>
          <w:szCs w:val="28"/>
        </w:rPr>
        <w:t xml:space="preserve">В соответствии со ст. 31 Закона о СМИ телевизионное вещание, радиовещание осуществляются вещателем на основании лицензии на вещание, выданной </w:t>
      </w:r>
      <w:hyperlink r:id="rId29" w:history="1">
        <w:r w:rsidRPr="00C47ADB">
          <w:rPr>
            <w:sz w:val="28"/>
            <w:szCs w:val="28"/>
          </w:rPr>
          <w:t>федеральным органом</w:t>
        </w:r>
      </w:hyperlink>
      <w:r w:rsidRPr="00C47ADB">
        <w:rPr>
          <w:sz w:val="28"/>
          <w:szCs w:val="28"/>
        </w:rPr>
        <w:t xml:space="preserve"> исполнительной власти, уполномоченным Правительством Российской Федерации.</w:t>
      </w:r>
    </w:p>
    <w:p w:rsidR="007A6C20" w:rsidRPr="00C47ADB" w:rsidRDefault="007A6C20" w:rsidP="007A6C20">
      <w:pPr>
        <w:ind w:firstLine="709"/>
        <w:jc w:val="both"/>
        <w:rPr>
          <w:sz w:val="28"/>
          <w:szCs w:val="28"/>
        </w:rPr>
      </w:pPr>
      <w:r w:rsidRPr="00C47ADB">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7A6C20" w:rsidRPr="00C47ADB" w:rsidRDefault="007A6C20" w:rsidP="007A6C20">
      <w:pPr>
        <w:autoSpaceDE w:val="0"/>
        <w:autoSpaceDN w:val="0"/>
        <w:adjustRightInd w:val="0"/>
        <w:ind w:firstLine="709"/>
        <w:jc w:val="both"/>
        <w:rPr>
          <w:sz w:val="28"/>
          <w:szCs w:val="28"/>
        </w:rPr>
      </w:pPr>
      <w:bookmarkStart w:id="0" w:name="sub_3103"/>
      <w:r w:rsidRPr="00C47ADB">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0"/>
    <w:p w:rsidR="007A6C20" w:rsidRPr="00C47ADB" w:rsidRDefault="007A6C20" w:rsidP="007A6C20">
      <w:pPr>
        <w:ind w:firstLine="709"/>
        <w:jc w:val="both"/>
        <w:rPr>
          <w:sz w:val="28"/>
          <w:szCs w:val="28"/>
        </w:rPr>
      </w:pPr>
      <w:r w:rsidRPr="00C47ADB">
        <w:rPr>
          <w:sz w:val="28"/>
          <w:szCs w:val="28"/>
        </w:rPr>
        <w:t xml:space="preserve">Согласно приказу </w:t>
      </w:r>
      <w:proofErr w:type="spellStart"/>
      <w:r w:rsidRPr="00C47ADB">
        <w:rPr>
          <w:sz w:val="28"/>
          <w:szCs w:val="28"/>
        </w:rPr>
        <w:t>Мининформсвязи</w:t>
      </w:r>
      <w:proofErr w:type="spellEnd"/>
      <w:r w:rsidRPr="00C47ADB">
        <w:rPr>
          <w:sz w:val="28"/>
          <w:szCs w:val="28"/>
        </w:rPr>
        <w:t xml:space="preserve"> России от 07.12.2006 № 160 </w:t>
      </w:r>
      <w:r w:rsidR="002B1C88" w:rsidRPr="00C47ADB">
        <w:rPr>
          <w:sz w:val="28"/>
          <w:szCs w:val="28"/>
        </w:rPr>
        <w:t>«Об </w:t>
      </w:r>
      <w:r w:rsidRPr="00C47ADB">
        <w:rPr>
          <w:sz w:val="28"/>
          <w:szCs w:val="28"/>
        </w:rPr>
        <w:t>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7A6C20" w:rsidRPr="00C47ADB" w:rsidRDefault="007A6C20" w:rsidP="007A6C20">
      <w:pPr>
        <w:ind w:firstLine="709"/>
        <w:jc w:val="both"/>
        <w:rPr>
          <w:sz w:val="28"/>
          <w:szCs w:val="28"/>
        </w:rPr>
      </w:pPr>
      <w:r w:rsidRPr="00C47ADB">
        <w:rPr>
          <w:sz w:val="28"/>
          <w:szCs w:val="28"/>
        </w:rPr>
        <w:t>Таким образом, исходя из толкования норм действующего законодательства, организация, осуществляющая периодическое распространение средства массовой 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7A6C20" w:rsidRPr="00C47ADB" w:rsidRDefault="007A6C20" w:rsidP="007A6C20">
      <w:pPr>
        <w:ind w:firstLine="709"/>
        <w:jc w:val="both"/>
        <w:rPr>
          <w:sz w:val="28"/>
          <w:szCs w:val="28"/>
        </w:rPr>
      </w:pPr>
      <w:r w:rsidRPr="00C47ADB">
        <w:rPr>
          <w:sz w:val="28"/>
          <w:szCs w:val="28"/>
        </w:rPr>
        <w:lastRenderedPageBreak/>
        <w:t xml:space="preserve">Вместе с тем, Правилами оказания услуг связи проводного вещания, утвержденными постановлением Правительства Российской Федерации </w:t>
      </w:r>
      <w:r w:rsidR="002B1C88" w:rsidRPr="00C47ADB">
        <w:rPr>
          <w:sz w:val="28"/>
          <w:szCs w:val="28"/>
        </w:rPr>
        <w:t>от </w:t>
      </w:r>
      <w:r w:rsidRPr="00C47ADB">
        <w:rPr>
          <w:sz w:val="28"/>
          <w:szCs w:val="28"/>
        </w:rPr>
        <w:t>06.06.2005 № 353 (далее – Правила), урегулированы отношения между гражданином или юридическим лицом и оператором связи при оказании услуг связи проводного радиовещания только при возникновении между ними договорных отношений «абонент – оператор».</w:t>
      </w:r>
    </w:p>
    <w:p w:rsidR="007A6C20" w:rsidRPr="00C47ADB" w:rsidRDefault="007A6C20" w:rsidP="007A6C20">
      <w:pPr>
        <w:ind w:firstLine="709"/>
        <w:jc w:val="both"/>
        <w:rPr>
          <w:sz w:val="28"/>
          <w:szCs w:val="28"/>
        </w:rPr>
      </w:pPr>
      <w:r w:rsidRPr="00C47ADB">
        <w:rPr>
          <w:sz w:val="28"/>
          <w:szCs w:val="28"/>
        </w:rPr>
        <w:t>Пункт 2 Правил, устанавливает, что «абонентом является пользователь услугами связи проводного радиовещания, с которым заключен договор об оказании таких услуг при выделении для этих целей уникального кода идентификации». В связи с этим жители населенных пунктов, на территории которых осуществляется радиовещание через систему громкоговорителей, не являются абонентами.</w:t>
      </w:r>
    </w:p>
    <w:p w:rsidR="007A6C20" w:rsidRPr="00C47ADB" w:rsidRDefault="007A6C20" w:rsidP="007A6C20">
      <w:pPr>
        <w:ind w:firstLine="709"/>
        <w:jc w:val="both"/>
        <w:rPr>
          <w:sz w:val="28"/>
          <w:szCs w:val="28"/>
        </w:rPr>
      </w:pPr>
      <w:r w:rsidRPr="00C47ADB">
        <w:rPr>
          <w:sz w:val="28"/>
          <w:szCs w:val="28"/>
        </w:rPr>
        <w:t>Вопросы организации проводного радиовещания вне абонентской сети действующим законодательством не урегулированы.</w:t>
      </w:r>
    </w:p>
    <w:p w:rsidR="007A6C20" w:rsidRPr="00C47ADB" w:rsidRDefault="007A6C20" w:rsidP="007A6C20">
      <w:pPr>
        <w:ind w:firstLine="709"/>
        <w:jc w:val="both"/>
        <w:rPr>
          <w:sz w:val="28"/>
          <w:szCs w:val="28"/>
        </w:rPr>
      </w:pPr>
      <w:r w:rsidRPr="00C47ADB">
        <w:rPr>
          <w:sz w:val="28"/>
          <w:szCs w:val="28"/>
        </w:rPr>
        <w:t>В рамках реализации Федерального закона от 14.10.2014 № 305-ФЗ «О внесении изменений в Закон Российской Федерации «О средствах массовой информации» остается неясным вопрос о механизмах определения косвенного контроля в структуре собственности учредителей, редакций средств массовой информации, а также организаций (юридических лиц), осуществляющих вещание, поскольку в действующем законодательстве не содержится понятия косвенного контроля.</w:t>
      </w:r>
    </w:p>
    <w:p w:rsidR="007A6C20" w:rsidRPr="00C47ADB" w:rsidRDefault="007A6C20" w:rsidP="007A6C20">
      <w:pPr>
        <w:autoSpaceDE w:val="0"/>
        <w:autoSpaceDN w:val="0"/>
        <w:adjustRightInd w:val="0"/>
        <w:ind w:firstLine="709"/>
        <w:jc w:val="both"/>
        <w:rPr>
          <w:sz w:val="28"/>
          <w:szCs w:val="28"/>
        </w:rPr>
      </w:pPr>
      <w:r w:rsidRPr="00C47ADB">
        <w:rPr>
          <w:sz w:val="28"/>
          <w:szCs w:val="28"/>
        </w:rPr>
        <w:t xml:space="preserve">В 2016 году Роскомнадзором отлажены процедуры межведомственного взаимодействия при получении государственных услуг лицензирования в установленных сферах, подачи заявлений о предоставлении лицензий через портал государственных услуг. Данные государственные услуги переведены на </w:t>
      </w:r>
      <w:r w:rsidRPr="00C47ADB">
        <w:rPr>
          <w:sz w:val="28"/>
          <w:szCs w:val="28"/>
          <w:lang w:val="en-US"/>
        </w:rPr>
        <w:t>V</w:t>
      </w:r>
      <w:r w:rsidRPr="00C47ADB">
        <w:rPr>
          <w:sz w:val="28"/>
          <w:szCs w:val="28"/>
        </w:rPr>
        <w:t xml:space="preserve"> этап их предоставления в электронном виде. </w:t>
      </w:r>
    </w:p>
    <w:p w:rsidR="007A6C20" w:rsidRPr="00C47ADB" w:rsidRDefault="007A6C20" w:rsidP="007A6C20">
      <w:pPr>
        <w:autoSpaceDE w:val="0"/>
        <w:autoSpaceDN w:val="0"/>
        <w:adjustRightInd w:val="0"/>
        <w:ind w:firstLine="709"/>
        <w:jc w:val="both"/>
        <w:rPr>
          <w:sz w:val="28"/>
          <w:szCs w:val="28"/>
        </w:rPr>
      </w:pPr>
      <w:r w:rsidRPr="00C47ADB">
        <w:rPr>
          <w:sz w:val="28"/>
          <w:szCs w:val="28"/>
        </w:rPr>
        <w:t>Действующие нормативно-правовые акты, устанавливающие правила лицензирования, доступны для юридических лиц, достаточно исполнимы.</w:t>
      </w:r>
    </w:p>
    <w:p w:rsidR="00B6088C" w:rsidRPr="00C47ADB" w:rsidRDefault="00B6088C" w:rsidP="00B6088C">
      <w:pPr>
        <w:ind w:firstLine="709"/>
        <w:jc w:val="both"/>
        <w:rPr>
          <w:sz w:val="28"/>
          <w:szCs w:val="28"/>
        </w:rPr>
      </w:pPr>
      <w:r w:rsidRPr="00C47ADB">
        <w:rPr>
          <w:spacing w:val="-4"/>
          <w:sz w:val="28"/>
          <w:szCs w:val="28"/>
        </w:rPr>
        <w:t>Практика применения Федерально</w:t>
      </w:r>
      <w:r w:rsidR="00F30421" w:rsidRPr="00C47ADB">
        <w:rPr>
          <w:spacing w:val="-4"/>
          <w:sz w:val="28"/>
          <w:szCs w:val="28"/>
        </w:rPr>
        <w:t xml:space="preserve">го закона от 29.12.1994 </w:t>
      </w:r>
      <w:r w:rsidRPr="00C47ADB">
        <w:rPr>
          <w:spacing w:val="-4"/>
          <w:sz w:val="28"/>
          <w:szCs w:val="28"/>
        </w:rPr>
        <w:t>№ 77-ФЗ</w:t>
      </w:r>
      <w:r w:rsidR="00F30421" w:rsidRPr="00C47ADB">
        <w:rPr>
          <w:sz w:val="28"/>
          <w:szCs w:val="28"/>
        </w:rPr>
        <w:t xml:space="preserve"> «Об </w:t>
      </w:r>
      <w:r w:rsidRPr="00C47ADB">
        <w:rPr>
          <w:sz w:val="28"/>
          <w:szCs w:val="28"/>
        </w:rPr>
        <w:t>обязательном экземпляре документов» (далее – Закон об обязательном экземпляре документов) выявила следующие проблемы в реализации некоторых его требований:</w:t>
      </w:r>
      <w:r w:rsidR="00F30421" w:rsidRPr="00C47ADB">
        <w:rPr>
          <w:sz w:val="28"/>
          <w:szCs w:val="28"/>
        </w:rPr>
        <w:t xml:space="preserve"> </w:t>
      </w:r>
    </w:p>
    <w:p w:rsidR="00B6088C" w:rsidRPr="00C47ADB" w:rsidRDefault="00B6088C" w:rsidP="00B6088C">
      <w:pPr>
        <w:ind w:firstLine="709"/>
        <w:jc w:val="both"/>
        <w:rPr>
          <w:sz w:val="28"/>
          <w:szCs w:val="28"/>
        </w:rPr>
      </w:pPr>
      <w:r w:rsidRPr="00C47ADB">
        <w:rPr>
          <w:sz w:val="28"/>
          <w:szCs w:val="28"/>
        </w:rPr>
        <w:t xml:space="preserve">Согласно ч. 3 ст. 12 Закона об обязательном экземпляре документов на хранение в ФГУП </w:t>
      </w:r>
      <w:r w:rsidR="005E2951" w:rsidRPr="00C47ADB">
        <w:rPr>
          <w:sz w:val="28"/>
          <w:szCs w:val="28"/>
        </w:rPr>
        <w:t>«</w:t>
      </w:r>
      <w:r w:rsidRPr="00C47ADB">
        <w:rPr>
          <w:sz w:val="28"/>
          <w:szCs w:val="28"/>
        </w:rPr>
        <w:t>ВГТРК</w:t>
      </w:r>
      <w:r w:rsidR="005E2951" w:rsidRPr="00C47ADB">
        <w:rPr>
          <w:sz w:val="28"/>
          <w:szCs w:val="28"/>
        </w:rPr>
        <w:t>»</w:t>
      </w:r>
      <w:r w:rsidRPr="00C47ADB">
        <w:rPr>
          <w:sz w:val="28"/>
          <w:szCs w:val="28"/>
        </w:rPr>
        <w:t xml:space="preserve"> передаются материалы организаций по производству </w:t>
      </w:r>
      <w:proofErr w:type="spellStart"/>
      <w:r w:rsidRPr="00C47ADB">
        <w:rPr>
          <w:sz w:val="28"/>
          <w:szCs w:val="28"/>
        </w:rPr>
        <w:t>телерадиопродукции</w:t>
      </w:r>
      <w:proofErr w:type="spellEnd"/>
      <w:r w:rsidRPr="00C47ADB">
        <w:rPr>
          <w:sz w:val="28"/>
          <w:szCs w:val="28"/>
        </w:rPr>
        <w:t xml:space="preserve"> и телерадиовещательных организаций, в том числе материалы, которые созданы по их заказу, производство которых закончено и которые вышли в эфир, не позднее чем через месяц со дня их выхода в эфир.</w:t>
      </w:r>
    </w:p>
    <w:p w:rsidR="00B6088C" w:rsidRPr="00C47ADB" w:rsidRDefault="00B6088C" w:rsidP="00B6088C">
      <w:pPr>
        <w:ind w:firstLine="709"/>
        <w:jc w:val="both"/>
        <w:rPr>
          <w:sz w:val="28"/>
          <w:szCs w:val="28"/>
        </w:rPr>
      </w:pPr>
      <w:r w:rsidRPr="00C47ADB">
        <w:rPr>
          <w:sz w:val="28"/>
          <w:szCs w:val="28"/>
        </w:rPr>
        <w:t>Таким образом, любой контент, созданный региональным вещателем, без учета его культурной и исторической ценности (прогноз погоды, астрологические прогнозы, программы поздравлений и т.п</w:t>
      </w:r>
      <w:r w:rsidR="00DE2E6C" w:rsidRPr="00C47ADB">
        <w:rPr>
          <w:sz w:val="28"/>
          <w:szCs w:val="28"/>
        </w:rPr>
        <w:t>.) должен быть направлен в ФГУП «</w:t>
      </w:r>
      <w:r w:rsidRPr="00C47ADB">
        <w:rPr>
          <w:sz w:val="28"/>
          <w:szCs w:val="28"/>
        </w:rPr>
        <w:t>ВГТРК</w:t>
      </w:r>
      <w:r w:rsidR="00DE2E6C" w:rsidRPr="00C47ADB">
        <w:rPr>
          <w:sz w:val="28"/>
          <w:szCs w:val="28"/>
        </w:rPr>
        <w:t>»</w:t>
      </w:r>
      <w:r w:rsidRPr="00C47ADB">
        <w:rPr>
          <w:sz w:val="28"/>
          <w:szCs w:val="28"/>
        </w:rPr>
        <w:t xml:space="preserve">. Отсутствуют утвержденные требования к качеству записи передаваемого на хранение контента, к носителю информации, на котором передается аудиовизуальная продукция, возможность предоставления экземпляров в оцифрованном виде и т.д. </w:t>
      </w:r>
    </w:p>
    <w:p w:rsidR="00B6088C" w:rsidRPr="00C47ADB" w:rsidRDefault="00B6088C" w:rsidP="00B6088C">
      <w:pPr>
        <w:ind w:firstLine="709"/>
        <w:jc w:val="both"/>
        <w:rPr>
          <w:sz w:val="28"/>
          <w:szCs w:val="28"/>
        </w:rPr>
      </w:pPr>
      <w:r w:rsidRPr="00C47ADB">
        <w:rPr>
          <w:sz w:val="28"/>
          <w:szCs w:val="28"/>
        </w:rPr>
        <w:lastRenderedPageBreak/>
        <w:t xml:space="preserve">В ходе осуществления территориальными органами Роскомнадзора государственного контроля и надзора за соблюдением обязательных требований законодательства Российской Федерации в сфере телевизионного вещания и радиовещания установлен факт целенаправленного неисполнения региональными вещательными организациями требований ч. 3 ст. 12 Закона об обязательном экземпляре документов в части своевременного предоставления обязательного экземпляра </w:t>
      </w:r>
      <w:proofErr w:type="spellStart"/>
      <w:r w:rsidRPr="00C47ADB">
        <w:rPr>
          <w:sz w:val="28"/>
          <w:szCs w:val="28"/>
        </w:rPr>
        <w:t>телерадиопродукции</w:t>
      </w:r>
      <w:proofErr w:type="spellEnd"/>
      <w:r w:rsidRPr="00C47ADB">
        <w:rPr>
          <w:sz w:val="28"/>
          <w:szCs w:val="28"/>
        </w:rPr>
        <w:t>, созданной по их</w:t>
      </w:r>
      <w:r w:rsidR="00C80BED" w:rsidRPr="00C47ADB">
        <w:rPr>
          <w:sz w:val="28"/>
          <w:szCs w:val="28"/>
        </w:rPr>
        <w:t xml:space="preserve"> заказу, в установленные сроки. </w:t>
      </w:r>
    </w:p>
    <w:p w:rsidR="00B6088C" w:rsidRPr="00C47ADB" w:rsidRDefault="00B6088C" w:rsidP="00B6088C">
      <w:pPr>
        <w:ind w:firstLine="709"/>
        <w:jc w:val="both"/>
        <w:rPr>
          <w:sz w:val="28"/>
          <w:szCs w:val="28"/>
        </w:rPr>
      </w:pPr>
      <w:r w:rsidRPr="00C47ADB">
        <w:rPr>
          <w:sz w:val="28"/>
          <w:szCs w:val="28"/>
        </w:rPr>
        <w:t xml:space="preserve">Целенаправленное неисполнение данного требования законодательства обусловлено излишними финансовыми и временными затратами со стороны лицензиатов при организации процесса отправки обязательного экземпляра продукции в ФГУП </w:t>
      </w:r>
      <w:r w:rsidR="00DE2E6C" w:rsidRPr="00C47ADB">
        <w:rPr>
          <w:sz w:val="28"/>
          <w:szCs w:val="28"/>
        </w:rPr>
        <w:t>«</w:t>
      </w:r>
      <w:r w:rsidRPr="00C47ADB">
        <w:rPr>
          <w:sz w:val="28"/>
          <w:szCs w:val="28"/>
        </w:rPr>
        <w:t>ВГТРК</w:t>
      </w:r>
      <w:r w:rsidR="00DE2E6C" w:rsidRPr="00C47ADB">
        <w:rPr>
          <w:sz w:val="28"/>
          <w:szCs w:val="28"/>
        </w:rPr>
        <w:t>»</w:t>
      </w:r>
      <w:r w:rsidRPr="00C47ADB">
        <w:rPr>
          <w:sz w:val="28"/>
          <w:szCs w:val="28"/>
        </w:rPr>
        <w:t>.</w:t>
      </w:r>
    </w:p>
    <w:p w:rsidR="00B6088C" w:rsidRPr="00C47ADB" w:rsidRDefault="00B6088C" w:rsidP="00B6088C">
      <w:pPr>
        <w:ind w:firstLine="709"/>
        <w:jc w:val="both"/>
        <w:rPr>
          <w:sz w:val="28"/>
          <w:szCs w:val="28"/>
        </w:rPr>
      </w:pPr>
      <w:r w:rsidRPr="00C47ADB">
        <w:rPr>
          <w:sz w:val="28"/>
          <w:szCs w:val="28"/>
        </w:rPr>
        <w:t xml:space="preserve">Таким образом, производителям </w:t>
      </w:r>
      <w:proofErr w:type="spellStart"/>
      <w:r w:rsidRPr="00C47ADB">
        <w:rPr>
          <w:sz w:val="28"/>
          <w:szCs w:val="28"/>
        </w:rPr>
        <w:t>телерадиопродукции</w:t>
      </w:r>
      <w:proofErr w:type="spellEnd"/>
      <w:r w:rsidRPr="00C47ADB">
        <w:rPr>
          <w:sz w:val="28"/>
          <w:szCs w:val="28"/>
        </w:rPr>
        <w:t xml:space="preserve"> выгоднее уплатить назначенный судом административный штраф за неисполнение требований Закона об обязательном экземпляре документов, что позволяет в значительной степени снизить расходы на осуществление деятельности.</w:t>
      </w:r>
    </w:p>
    <w:p w:rsidR="00B6088C" w:rsidRPr="00C47ADB" w:rsidRDefault="00B6088C" w:rsidP="00B6088C">
      <w:pPr>
        <w:ind w:firstLine="709"/>
        <w:jc w:val="both"/>
        <w:rPr>
          <w:sz w:val="28"/>
          <w:szCs w:val="28"/>
        </w:rPr>
      </w:pPr>
      <w:r w:rsidRPr="00C47ADB">
        <w:rPr>
          <w:spacing w:val="-4"/>
          <w:sz w:val="28"/>
          <w:szCs w:val="28"/>
        </w:rPr>
        <w:t>Практика применения Федерального закона от 26</w:t>
      </w:r>
      <w:r w:rsidR="00C80BED" w:rsidRPr="00C47ADB">
        <w:rPr>
          <w:spacing w:val="-4"/>
          <w:sz w:val="28"/>
          <w:szCs w:val="28"/>
        </w:rPr>
        <w:t>.12.</w:t>
      </w:r>
      <w:r w:rsidRPr="00C47ADB">
        <w:rPr>
          <w:spacing w:val="-4"/>
          <w:sz w:val="28"/>
          <w:szCs w:val="28"/>
        </w:rPr>
        <w:t>2008 № 294-ФЗ</w:t>
      </w:r>
      <w:r w:rsidRPr="00C47ADB">
        <w:rPr>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выявила следующие проблемы в реализации некоторых его требований:</w:t>
      </w:r>
    </w:p>
    <w:p w:rsidR="00B6088C" w:rsidRPr="00C47ADB" w:rsidRDefault="00B6088C" w:rsidP="00B6088C">
      <w:pPr>
        <w:tabs>
          <w:tab w:val="left" w:pos="7088"/>
        </w:tabs>
        <w:ind w:firstLine="709"/>
        <w:jc w:val="both"/>
        <w:rPr>
          <w:sz w:val="28"/>
          <w:szCs w:val="28"/>
        </w:rPr>
      </w:pPr>
      <w:r w:rsidRPr="00C47ADB">
        <w:rPr>
          <w:sz w:val="28"/>
          <w:szCs w:val="28"/>
        </w:rPr>
        <w:t>В соответствии со ст. 13 Федерального закона № 294-ФЗ срок проведения документарной проверки не может превышать 20 рабочих дней.</w:t>
      </w:r>
    </w:p>
    <w:p w:rsidR="00B6088C" w:rsidRPr="00C47ADB" w:rsidRDefault="00B6088C" w:rsidP="00B6088C">
      <w:pPr>
        <w:tabs>
          <w:tab w:val="left" w:pos="7088"/>
        </w:tabs>
        <w:ind w:firstLine="709"/>
        <w:jc w:val="both"/>
        <w:rPr>
          <w:sz w:val="28"/>
          <w:szCs w:val="28"/>
        </w:rPr>
      </w:pPr>
      <w:r w:rsidRPr="00C47ADB">
        <w:rPr>
          <w:sz w:val="28"/>
          <w:szCs w:val="28"/>
        </w:rPr>
        <w:t>Вместе с тем, ст. 11 Федерального закона № 294-ФЗ установлен следующий порядок проведения проверки:</w:t>
      </w:r>
    </w:p>
    <w:p w:rsidR="00B6088C" w:rsidRPr="00C47ADB" w:rsidRDefault="00B6088C" w:rsidP="00B6088C">
      <w:pPr>
        <w:tabs>
          <w:tab w:val="left" w:pos="7088"/>
        </w:tabs>
        <w:ind w:firstLine="709"/>
        <w:jc w:val="both"/>
        <w:rPr>
          <w:sz w:val="28"/>
          <w:szCs w:val="28"/>
        </w:rPr>
      </w:pPr>
      <w:r w:rsidRPr="00C47ADB">
        <w:rPr>
          <w:sz w:val="28"/>
          <w:szCs w:val="28"/>
        </w:rPr>
        <w:t>в процессе проведения проверки должностные лица в первую очередь изучают документы, касающиеся предмета проверки и имеющиеся в распоряжении контролирующего органа (ч. 3 ст. 11);</w:t>
      </w:r>
    </w:p>
    <w:p w:rsidR="00B6088C" w:rsidRPr="00C47ADB" w:rsidRDefault="00B6088C" w:rsidP="00B6088C">
      <w:pPr>
        <w:autoSpaceDE w:val="0"/>
        <w:autoSpaceDN w:val="0"/>
        <w:adjustRightInd w:val="0"/>
        <w:ind w:firstLine="709"/>
        <w:jc w:val="both"/>
        <w:rPr>
          <w:sz w:val="28"/>
          <w:szCs w:val="28"/>
        </w:rPr>
      </w:pPr>
      <w:r w:rsidRPr="00C47ADB">
        <w:rPr>
          <w:sz w:val="28"/>
          <w:szCs w:val="28"/>
        </w:rPr>
        <w:t>в случае если эти сведения не позволяют оценить исполнение юридическим лицом обязательных требований орган государственного контроля (надзора)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На представление документов подконтрольному лицу предоставлено десять рабочих дней со дня получения мотивированного запроса (ч. 4 ст. 11);</w:t>
      </w:r>
    </w:p>
    <w:p w:rsidR="00B6088C" w:rsidRPr="00C47ADB" w:rsidRDefault="00B6088C" w:rsidP="00B6088C">
      <w:pPr>
        <w:autoSpaceDE w:val="0"/>
        <w:autoSpaceDN w:val="0"/>
        <w:adjustRightInd w:val="0"/>
        <w:ind w:firstLine="709"/>
        <w:jc w:val="both"/>
        <w:rPr>
          <w:sz w:val="28"/>
          <w:szCs w:val="28"/>
        </w:rPr>
      </w:pPr>
      <w:r w:rsidRPr="00C47ADB">
        <w:rPr>
          <w:sz w:val="28"/>
          <w:szCs w:val="28"/>
        </w:rPr>
        <w:t>в случае если в ходе изучения указанных документов выявлены ошибки и (или) противоречия либо несоответствие сведений, содержащихся в этих документах, сведениям, содержащимся в имеющихся у органа государственного контроля (надзора) документах и (или) полученным в ходе осуществления государственного контроля (надзора), информация об этом направляется юридическому лицу с требованием представить в течение десяти рабочих дней необходимые пояснения в письменной форме (ч. 8 ст. 11).</w:t>
      </w:r>
    </w:p>
    <w:p w:rsidR="00B6088C" w:rsidRPr="00C47ADB" w:rsidRDefault="00B6088C" w:rsidP="00B6088C">
      <w:pPr>
        <w:autoSpaceDE w:val="0"/>
        <w:autoSpaceDN w:val="0"/>
        <w:adjustRightInd w:val="0"/>
        <w:ind w:firstLine="709"/>
        <w:jc w:val="both"/>
        <w:rPr>
          <w:sz w:val="28"/>
          <w:szCs w:val="28"/>
        </w:rPr>
      </w:pPr>
      <w:r w:rsidRPr="00C47ADB">
        <w:rPr>
          <w:sz w:val="28"/>
          <w:szCs w:val="28"/>
        </w:rPr>
        <w:t xml:space="preserve">Таким образом, в случае представления лицензиатом документов и пояснений, запрашиваемых органом государственного контроля, в последний (десятый) рабочий день, времени на рассмотрение и полноценный анализ </w:t>
      </w:r>
      <w:r w:rsidRPr="00C47ADB">
        <w:rPr>
          <w:sz w:val="28"/>
          <w:szCs w:val="28"/>
        </w:rPr>
        <w:lastRenderedPageBreak/>
        <w:t>представленных пояснений у должностных лиц не остается, так как предоставленные Федеральным законом № 294-ФЗ двадцать рабочих дней истекли и необходимо завершать проверку, либо принимать решение о её продлении в форме выездной. Данная ситуация может привести к необоснованному назначению выездной проверки в связи с некачественным анализом поступивших документов.</w:t>
      </w:r>
    </w:p>
    <w:p w:rsidR="00B6088C" w:rsidRPr="00C47ADB" w:rsidRDefault="00B6088C" w:rsidP="00B6088C">
      <w:pPr>
        <w:ind w:firstLine="709"/>
        <w:jc w:val="both"/>
        <w:rPr>
          <w:sz w:val="28"/>
          <w:szCs w:val="28"/>
        </w:rPr>
      </w:pPr>
      <w:r w:rsidRPr="00C47ADB">
        <w:rPr>
          <w:sz w:val="28"/>
          <w:szCs w:val="28"/>
        </w:rPr>
        <w:t>Практика применения Закона Российской Ф</w:t>
      </w:r>
      <w:r w:rsidR="0043406B" w:rsidRPr="00C47ADB">
        <w:rPr>
          <w:sz w:val="28"/>
          <w:szCs w:val="28"/>
        </w:rPr>
        <w:t xml:space="preserve">едерации от 27.12.1991 </w:t>
      </w:r>
      <w:r w:rsidRPr="00C47ADB">
        <w:rPr>
          <w:sz w:val="28"/>
          <w:szCs w:val="28"/>
        </w:rPr>
        <w:t>№ 2124-</w:t>
      </w:r>
      <w:r w:rsidRPr="00C47ADB">
        <w:rPr>
          <w:sz w:val="28"/>
          <w:szCs w:val="28"/>
          <w:lang w:val="en-US"/>
        </w:rPr>
        <w:t>I</w:t>
      </w:r>
      <w:r w:rsidRPr="00C47ADB">
        <w:rPr>
          <w:sz w:val="28"/>
          <w:szCs w:val="28"/>
        </w:rPr>
        <w:t xml:space="preserve"> «О средствах массовой информации» (далее – Закон о СМИ) выявила следующие проблемы в реализации некоторых его требований:</w:t>
      </w:r>
    </w:p>
    <w:p w:rsidR="00B6088C" w:rsidRPr="00C47ADB" w:rsidRDefault="00B6088C" w:rsidP="00B6088C">
      <w:pPr>
        <w:ind w:firstLine="709"/>
        <w:jc w:val="both"/>
        <w:rPr>
          <w:sz w:val="28"/>
          <w:szCs w:val="28"/>
        </w:rPr>
      </w:pPr>
      <w:r w:rsidRPr="00C47ADB">
        <w:rPr>
          <w:sz w:val="28"/>
          <w:szCs w:val="28"/>
        </w:rPr>
        <w:t xml:space="preserve">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его выдачи. </w:t>
      </w:r>
    </w:p>
    <w:p w:rsidR="00B6088C" w:rsidRPr="00C47ADB" w:rsidRDefault="00B6088C" w:rsidP="00B6088C">
      <w:pPr>
        <w:ind w:firstLine="709"/>
        <w:jc w:val="both"/>
        <w:rPr>
          <w:sz w:val="28"/>
          <w:szCs w:val="28"/>
        </w:rPr>
      </w:pPr>
      <w:r w:rsidRPr="00C47ADB">
        <w:rPr>
          <w:sz w:val="28"/>
          <w:szCs w:val="28"/>
        </w:rPr>
        <w:t>Однако исполнение данного требования в установленные сроки проблематично, если лицензиат находится на удаленной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7 ст. 31.7 Закона о СМИ в отношении доведения до сведения лицензиата решения о приостановлении действия лицензии.</w:t>
      </w:r>
    </w:p>
    <w:p w:rsidR="00B6088C" w:rsidRPr="00C47ADB" w:rsidRDefault="00B6088C" w:rsidP="00B6088C">
      <w:pPr>
        <w:ind w:firstLine="709"/>
        <w:jc w:val="both"/>
        <w:rPr>
          <w:sz w:val="28"/>
          <w:szCs w:val="28"/>
        </w:rPr>
      </w:pPr>
      <w:r w:rsidRPr="00C47ADB">
        <w:rPr>
          <w:sz w:val="28"/>
          <w:szCs w:val="28"/>
        </w:rPr>
        <w:t>В случае приостановления действия лицензии (ч. 4 ст. 31.7 Закона о 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об устранении выявленных нарушений с приложением подтверждающих документов (ч. 5 ст. 31.7).</w:t>
      </w:r>
    </w:p>
    <w:p w:rsidR="00B6088C" w:rsidRPr="00C47ADB" w:rsidRDefault="00B6088C" w:rsidP="00B6088C">
      <w:pPr>
        <w:ind w:firstLine="709"/>
        <w:jc w:val="both"/>
        <w:rPr>
          <w:sz w:val="28"/>
          <w:szCs w:val="28"/>
        </w:rPr>
      </w:pPr>
      <w:r w:rsidRPr="00C47ADB">
        <w:rPr>
          <w:sz w:val="28"/>
          <w:szCs w:val="28"/>
        </w:rPr>
        <w:t>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(т.е. поверить «на слово»).</w:t>
      </w:r>
    </w:p>
    <w:p w:rsidR="00B6088C" w:rsidRPr="00C47ADB" w:rsidRDefault="00B6088C" w:rsidP="00B6088C">
      <w:pPr>
        <w:autoSpaceDE w:val="0"/>
        <w:autoSpaceDN w:val="0"/>
        <w:adjustRightInd w:val="0"/>
        <w:ind w:firstLine="709"/>
        <w:jc w:val="both"/>
        <w:rPr>
          <w:sz w:val="28"/>
          <w:szCs w:val="28"/>
        </w:rPr>
      </w:pPr>
      <w:r w:rsidRPr="00C47ADB">
        <w:rPr>
          <w:sz w:val="28"/>
          <w:szCs w:val="28"/>
        </w:rPr>
        <w:t xml:space="preserve">Ст. 27 Закона о СМИ предусматривает что «при каждом выходе в эфир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Вместе с тем, согласно определению, данному в ст. 2 Федерального закона от 29.12.2010 № 436-ФЗ «О защите детей от информации, причиняющей вред их здоровью и развитию», понимается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30" w:history="1">
        <w:r w:rsidR="008D11A4" w:rsidRPr="00C47ADB">
          <w:rPr>
            <w:sz w:val="28"/>
            <w:szCs w:val="28"/>
          </w:rPr>
          <w:t>ч. </w:t>
        </w:r>
        <w:r w:rsidRPr="00C47ADB">
          <w:rPr>
            <w:sz w:val="28"/>
            <w:szCs w:val="28"/>
          </w:rPr>
          <w:t>3 ст. 6</w:t>
        </w:r>
      </w:hyperlink>
      <w:r w:rsidRPr="00C47ADB">
        <w:rPr>
          <w:sz w:val="28"/>
          <w:szCs w:val="28"/>
        </w:rPr>
        <w:t xml:space="preserve"> Федерального закона».</w:t>
      </w:r>
    </w:p>
    <w:p w:rsidR="00B6088C" w:rsidRPr="00C47ADB" w:rsidRDefault="00B6088C" w:rsidP="00B6088C">
      <w:pPr>
        <w:autoSpaceDE w:val="0"/>
        <w:autoSpaceDN w:val="0"/>
        <w:adjustRightInd w:val="0"/>
        <w:ind w:firstLine="709"/>
        <w:jc w:val="both"/>
        <w:rPr>
          <w:sz w:val="28"/>
          <w:szCs w:val="28"/>
        </w:rPr>
      </w:pPr>
      <w:r w:rsidRPr="00C47ADB">
        <w:rPr>
          <w:sz w:val="28"/>
          <w:szCs w:val="28"/>
        </w:rPr>
        <w:t>Таким образом, ст. 2 Федерального з</w:t>
      </w:r>
      <w:r w:rsidR="008D11A4" w:rsidRPr="00C47ADB">
        <w:rPr>
          <w:sz w:val="28"/>
          <w:szCs w:val="28"/>
        </w:rPr>
        <w:t>акона от 29.12.2010 № 436-ФЗ «О </w:t>
      </w:r>
      <w:r w:rsidRPr="00C47ADB">
        <w:rPr>
          <w:sz w:val="28"/>
          <w:szCs w:val="28"/>
        </w:rPr>
        <w:t>защите детей от информации, причиняющей вред их здоровью и развитию» свидетельствует о том, что текстовое сообщение об ограничении распространения информационной продукции одновременно является «знаком информационной продукции».</w:t>
      </w:r>
    </w:p>
    <w:p w:rsidR="00B6088C" w:rsidRPr="00C47ADB" w:rsidRDefault="00B6088C" w:rsidP="00B6088C">
      <w:pPr>
        <w:ind w:firstLine="709"/>
        <w:jc w:val="both"/>
        <w:rPr>
          <w:sz w:val="28"/>
          <w:szCs w:val="28"/>
        </w:rPr>
      </w:pPr>
      <w:r w:rsidRPr="00C47ADB">
        <w:rPr>
          <w:sz w:val="28"/>
          <w:szCs w:val="28"/>
        </w:rPr>
        <w:t xml:space="preserve">Практика применения Кодекса административного судопроизводства Российской Федерации (Федеральный закон от 08.03.2015 № 21-ФЗ; </w:t>
      </w:r>
      <w:r w:rsidR="008D11A4" w:rsidRPr="00C47ADB">
        <w:rPr>
          <w:sz w:val="28"/>
          <w:szCs w:val="28"/>
        </w:rPr>
        <w:t>далее – КАС </w:t>
      </w:r>
      <w:r w:rsidRPr="00C47ADB">
        <w:rPr>
          <w:sz w:val="28"/>
          <w:szCs w:val="28"/>
        </w:rPr>
        <w:t>РФ) выявила следующие проблемы в реализации некоторых его требований:</w:t>
      </w:r>
      <w:r w:rsidR="008D11A4" w:rsidRPr="00C47ADB">
        <w:rPr>
          <w:sz w:val="28"/>
          <w:szCs w:val="28"/>
        </w:rPr>
        <w:t xml:space="preserve"> </w:t>
      </w:r>
    </w:p>
    <w:p w:rsidR="00B6088C" w:rsidRPr="00B6088C" w:rsidRDefault="00B6088C" w:rsidP="00B6088C">
      <w:pPr>
        <w:ind w:firstLine="709"/>
        <w:jc w:val="both"/>
        <w:rPr>
          <w:sz w:val="28"/>
          <w:szCs w:val="28"/>
        </w:rPr>
      </w:pPr>
      <w:r w:rsidRPr="00C47ADB">
        <w:rPr>
          <w:sz w:val="28"/>
          <w:szCs w:val="28"/>
        </w:rPr>
        <w:lastRenderedPageBreak/>
        <w:t>В связи с переносом в КАС РФ процессуальных правил подачи административного искового заявления о признании свидетельства о регистрации СМИ недействительным (ст. 15 Закона о СМИ) в значительной степени увеличились сроки проведения процедуры прекращения деятельности тел</w:t>
      </w:r>
      <w:proofErr w:type="gramStart"/>
      <w:r w:rsidRPr="00C47ADB">
        <w:rPr>
          <w:sz w:val="28"/>
          <w:szCs w:val="28"/>
        </w:rPr>
        <w:t>е-</w:t>
      </w:r>
      <w:proofErr w:type="gramEnd"/>
      <w:r w:rsidRPr="00C47ADB">
        <w:rPr>
          <w:sz w:val="28"/>
          <w:szCs w:val="28"/>
        </w:rPr>
        <w:t xml:space="preserve"> радиоканалов и теле- радиопрограмм в судебном порядке.</w:t>
      </w:r>
    </w:p>
    <w:p w:rsidR="00B6088C" w:rsidRDefault="00B6088C" w:rsidP="00B6088C">
      <w:pPr>
        <w:ind w:firstLine="709"/>
        <w:jc w:val="both"/>
        <w:rPr>
          <w:webHidden/>
          <w:sz w:val="28"/>
          <w:szCs w:val="28"/>
          <w:lang w:eastAsia="en-US"/>
        </w:rPr>
      </w:pPr>
    </w:p>
    <w:p w:rsidR="00800CA4" w:rsidRPr="0036524C" w:rsidRDefault="000615BF" w:rsidP="00AC4B8A">
      <w:pPr>
        <w:tabs>
          <w:tab w:val="left" w:pos="426"/>
        </w:tabs>
        <w:ind w:firstLine="709"/>
        <w:contextualSpacing/>
        <w:jc w:val="both"/>
        <w:rPr>
          <w:rFonts w:eastAsiaTheme="minorEastAsia"/>
          <w:b/>
          <w:sz w:val="28"/>
          <w:szCs w:val="28"/>
          <w:lang w:eastAsia="en-US"/>
        </w:rPr>
      </w:pPr>
      <w:r w:rsidRPr="0036524C">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36524C" w:rsidRDefault="009A05B5" w:rsidP="00AC4B8A">
      <w:pPr>
        <w:ind w:firstLine="709"/>
        <w:jc w:val="both"/>
        <w:rPr>
          <w:rFonts w:eastAsiaTheme="minorEastAsia"/>
          <w:sz w:val="28"/>
          <w:szCs w:val="28"/>
          <w:lang w:eastAsia="en-US"/>
        </w:rPr>
      </w:pPr>
    </w:p>
    <w:p w:rsidR="00A724A2" w:rsidRPr="00C47ADB" w:rsidRDefault="00A724A2" w:rsidP="00AC4B8A">
      <w:pPr>
        <w:ind w:firstLine="709"/>
        <w:jc w:val="both"/>
        <w:rPr>
          <w:rFonts w:eastAsiaTheme="minorEastAsia"/>
          <w:i/>
          <w:sz w:val="28"/>
          <w:szCs w:val="28"/>
          <w:lang w:eastAsia="en-US"/>
        </w:rPr>
      </w:pPr>
      <w:r w:rsidRPr="00C47ADB">
        <w:rPr>
          <w:rFonts w:eastAsiaTheme="minorEastAsia"/>
          <w:i/>
          <w:sz w:val="28"/>
          <w:szCs w:val="28"/>
          <w:lang w:eastAsia="en-US"/>
        </w:rPr>
        <w:t>Структура Управления разрешительной работы</w:t>
      </w:r>
      <w:r w:rsidR="00B476A6" w:rsidRPr="00C47ADB">
        <w:rPr>
          <w:rFonts w:eastAsiaTheme="minorEastAsia"/>
          <w:i/>
          <w:sz w:val="28"/>
          <w:szCs w:val="28"/>
          <w:lang w:eastAsia="en-US"/>
        </w:rPr>
        <w:t xml:space="preserve">, контроля и надзора </w:t>
      </w:r>
      <w:r w:rsidRPr="00C47ADB">
        <w:rPr>
          <w:rFonts w:eastAsiaTheme="minorEastAsia"/>
          <w:i/>
          <w:sz w:val="28"/>
          <w:szCs w:val="28"/>
          <w:lang w:eastAsia="en-US"/>
        </w:rPr>
        <w:t>в сфере массовых коммуникаций</w:t>
      </w:r>
    </w:p>
    <w:p w:rsidR="00DF6A88" w:rsidRPr="00824F01" w:rsidRDefault="00F04B1D" w:rsidP="00AC4B8A">
      <w:pPr>
        <w:ind w:firstLine="709"/>
        <w:jc w:val="both"/>
        <w:rPr>
          <w:rFonts w:eastAsiaTheme="minorEastAsia"/>
          <w:color w:val="000000" w:themeColor="text1"/>
          <w:sz w:val="28"/>
          <w:szCs w:val="28"/>
          <w:lang w:eastAsia="en-US"/>
        </w:rPr>
      </w:pPr>
      <w:r w:rsidRPr="00C47ADB">
        <w:rPr>
          <w:rFonts w:eastAsiaTheme="minorEastAsia"/>
          <w:sz w:val="28"/>
          <w:szCs w:val="28"/>
          <w:lang w:eastAsia="en-US"/>
        </w:rPr>
        <w:t>Структура У</w:t>
      </w:r>
      <w:r w:rsidR="000615BF" w:rsidRPr="00C47ADB">
        <w:rPr>
          <w:rFonts w:eastAsiaTheme="minorEastAsia"/>
          <w:sz w:val="28"/>
          <w:szCs w:val="28"/>
          <w:lang w:eastAsia="en-US"/>
        </w:rPr>
        <w:t>правления разрешительной работы</w:t>
      </w:r>
      <w:r w:rsidR="00B476A6" w:rsidRPr="00C47ADB">
        <w:rPr>
          <w:rFonts w:eastAsiaTheme="minorEastAsia"/>
          <w:sz w:val="28"/>
          <w:szCs w:val="28"/>
          <w:lang w:eastAsia="en-US"/>
        </w:rPr>
        <w:t>, контроля и надзора</w:t>
      </w:r>
      <w:r w:rsidR="000615BF" w:rsidRPr="00C47ADB">
        <w:rPr>
          <w:rFonts w:eastAsiaTheme="minorEastAsia"/>
          <w:sz w:val="28"/>
          <w:szCs w:val="28"/>
          <w:lang w:eastAsia="en-US"/>
        </w:rPr>
        <w:t xml:space="preserve"> в сфере массовых коммуникаций</w:t>
      </w:r>
      <w:r w:rsidR="00C714F1" w:rsidRPr="00C47ADB">
        <w:rPr>
          <w:rFonts w:eastAsiaTheme="minorEastAsia"/>
          <w:sz w:val="28"/>
          <w:szCs w:val="28"/>
          <w:lang w:eastAsia="en-US"/>
        </w:rPr>
        <w:t xml:space="preserve"> </w:t>
      </w:r>
      <w:r w:rsidR="00C11940" w:rsidRPr="00C47ADB">
        <w:rPr>
          <w:rFonts w:eastAsiaTheme="minorEastAsia"/>
          <w:sz w:val="28"/>
          <w:szCs w:val="28"/>
          <w:lang w:eastAsia="en-US"/>
        </w:rPr>
        <w:t xml:space="preserve">представлена на </w:t>
      </w:r>
      <w:r w:rsidR="007E76CB" w:rsidRPr="00C47ADB">
        <w:rPr>
          <w:rFonts w:eastAsiaTheme="minorEastAsia"/>
          <w:sz w:val="28"/>
          <w:szCs w:val="28"/>
          <w:lang w:eastAsia="en-US"/>
        </w:rPr>
        <w:t>рис.2</w:t>
      </w:r>
      <w:r w:rsidR="000941AA" w:rsidRPr="00C47ADB">
        <w:rPr>
          <w:rFonts w:eastAsiaTheme="minorEastAsia"/>
          <w:sz w:val="28"/>
          <w:szCs w:val="28"/>
          <w:lang w:eastAsia="en-US"/>
        </w:rPr>
        <w:t>.</w:t>
      </w:r>
    </w:p>
    <w:p w:rsidR="00800CA4" w:rsidRPr="006554A4" w:rsidRDefault="008F2D1E" w:rsidP="006554A4">
      <w:pPr>
        <w:jc w:val="right"/>
        <w:rPr>
          <w:sz w:val="28"/>
          <w:szCs w:val="28"/>
        </w:rPr>
      </w:pPr>
      <w:r w:rsidRPr="00DA2F28">
        <w:rPr>
          <w:noProof/>
          <w:sz w:val="28"/>
          <w:szCs w:val="28"/>
        </w:rPr>
        <w:drawing>
          <wp:inline distT="0" distB="0" distL="0" distR="0" wp14:anchorId="527619A7" wp14:editId="17C2FCC7">
            <wp:extent cx="6389370" cy="1786195"/>
            <wp:effectExtent l="0" t="0" r="30480"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4468A8" w:rsidRPr="006554A4">
        <w:rPr>
          <w:sz w:val="28"/>
          <w:szCs w:val="28"/>
        </w:rPr>
        <w:t>Рис. 2</w:t>
      </w:r>
    </w:p>
    <w:p w:rsidR="008365CF" w:rsidRPr="006554A4" w:rsidRDefault="008365CF" w:rsidP="006554A4">
      <w:pPr>
        <w:ind w:firstLine="709"/>
        <w:jc w:val="both"/>
        <w:rPr>
          <w:sz w:val="28"/>
          <w:szCs w:val="28"/>
          <w:lang w:eastAsia="en-US"/>
        </w:rPr>
      </w:pPr>
      <w:r w:rsidRPr="006554A4">
        <w:rPr>
          <w:sz w:val="28"/>
          <w:szCs w:val="28"/>
          <w:lang w:eastAsia="en-US"/>
        </w:rPr>
        <w:t>Управление разрешительной работы, контроля и надзора  в сфере массовых коммуникаций, в соответствии с Положением об Управлении, утвержденным приказом Роскомнадзора от 22.05.2015 № 52, осуществляет следующие основные функции:</w:t>
      </w:r>
    </w:p>
    <w:p w:rsidR="00E85533" w:rsidRPr="006554A4" w:rsidRDefault="00E85533" w:rsidP="006554A4">
      <w:pPr>
        <w:tabs>
          <w:tab w:val="left" w:pos="426"/>
          <w:tab w:val="left" w:pos="709"/>
        </w:tabs>
        <w:ind w:firstLine="709"/>
        <w:jc w:val="both"/>
        <w:rPr>
          <w:bCs/>
          <w:sz w:val="28"/>
          <w:szCs w:val="28"/>
        </w:rPr>
      </w:pPr>
      <w:r w:rsidRPr="006554A4">
        <w:rPr>
          <w:bCs/>
          <w:sz w:val="28"/>
          <w:szCs w:val="28"/>
        </w:rPr>
        <w:t>Регистрация средств массовой информации</w:t>
      </w:r>
      <w:r w:rsidR="001201EB" w:rsidRPr="006554A4">
        <w:rPr>
          <w:bCs/>
          <w:sz w:val="28"/>
          <w:szCs w:val="28"/>
        </w:rPr>
        <w:t>:</w:t>
      </w:r>
    </w:p>
    <w:p w:rsidR="008365CF" w:rsidRPr="006554A4" w:rsidRDefault="00EF3176" w:rsidP="006554A4">
      <w:pPr>
        <w:tabs>
          <w:tab w:val="left" w:pos="426"/>
          <w:tab w:val="left" w:pos="709"/>
        </w:tabs>
        <w:ind w:firstLine="709"/>
        <w:jc w:val="both"/>
        <w:rPr>
          <w:bCs/>
          <w:sz w:val="28"/>
          <w:szCs w:val="28"/>
        </w:rPr>
      </w:pPr>
      <w:r w:rsidRPr="006554A4">
        <w:rPr>
          <w:bCs/>
          <w:sz w:val="28"/>
          <w:szCs w:val="28"/>
        </w:rPr>
        <w:t>п</w:t>
      </w:r>
      <w:r w:rsidR="00830526" w:rsidRPr="006554A4">
        <w:rPr>
          <w:bCs/>
          <w:sz w:val="28"/>
          <w:szCs w:val="28"/>
        </w:rPr>
        <w:t xml:space="preserve">о состоянию на 31.12.2016 в реестре содержится информация о </w:t>
      </w:r>
      <w:r w:rsidR="00932D0C" w:rsidRPr="006554A4">
        <w:rPr>
          <w:bCs/>
          <w:sz w:val="28"/>
          <w:szCs w:val="28"/>
        </w:rPr>
        <w:t>80 </w:t>
      </w:r>
      <w:r w:rsidR="00830526" w:rsidRPr="006554A4">
        <w:rPr>
          <w:bCs/>
          <w:sz w:val="28"/>
          <w:szCs w:val="28"/>
        </w:rPr>
        <w:t>606 действующих сре</w:t>
      </w:r>
      <w:r w:rsidR="00ED4178" w:rsidRPr="006554A4">
        <w:rPr>
          <w:bCs/>
          <w:sz w:val="28"/>
          <w:szCs w:val="28"/>
        </w:rPr>
        <w:t>дств массовой информации (СМИ),</w:t>
      </w:r>
      <w:r w:rsidR="00830526" w:rsidRPr="006554A4">
        <w:rPr>
          <w:bCs/>
          <w:sz w:val="28"/>
          <w:szCs w:val="28"/>
        </w:rPr>
        <w:t xml:space="preserve"> </w:t>
      </w:r>
      <w:r w:rsidR="00A142C9" w:rsidRPr="006554A4">
        <w:rPr>
          <w:bCs/>
          <w:sz w:val="28"/>
          <w:szCs w:val="28"/>
        </w:rPr>
        <w:t>из них печа</w:t>
      </w:r>
      <w:r w:rsidR="005213F2" w:rsidRPr="006554A4">
        <w:rPr>
          <w:bCs/>
          <w:sz w:val="28"/>
          <w:szCs w:val="28"/>
        </w:rPr>
        <w:t>тных – 55 378</w:t>
      </w:r>
      <w:r w:rsidR="00A142C9" w:rsidRPr="006554A4">
        <w:rPr>
          <w:bCs/>
          <w:sz w:val="28"/>
          <w:szCs w:val="28"/>
        </w:rPr>
        <w:t>, электронных – 23 6</w:t>
      </w:r>
      <w:r w:rsidR="00830526" w:rsidRPr="006554A4">
        <w:rPr>
          <w:bCs/>
          <w:sz w:val="28"/>
          <w:szCs w:val="28"/>
        </w:rPr>
        <w:t>76</w:t>
      </w:r>
      <w:r w:rsidR="00A142C9" w:rsidRPr="006554A4">
        <w:rPr>
          <w:bCs/>
          <w:sz w:val="28"/>
          <w:szCs w:val="28"/>
        </w:rPr>
        <w:t>, информационных агентств – 1 </w:t>
      </w:r>
      <w:r w:rsidR="00830526" w:rsidRPr="006554A4">
        <w:rPr>
          <w:bCs/>
          <w:sz w:val="28"/>
          <w:szCs w:val="28"/>
        </w:rPr>
        <w:t>552</w:t>
      </w:r>
      <w:r w:rsidR="00A142C9" w:rsidRPr="006554A4">
        <w:rPr>
          <w:bCs/>
          <w:sz w:val="28"/>
          <w:szCs w:val="28"/>
        </w:rPr>
        <w:t xml:space="preserve">. </w:t>
      </w:r>
      <w:r w:rsidR="008365CF" w:rsidRPr="006554A4">
        <w:rPr>
          <w:bCs/>
          <w:sz w:val="28"/>
          <w:szCs w:val="28"/>
        </w:rPr>
        <w:t xml:space="preserve">В </w:t>
      </w:r>
      <w:r w:rsidR="00ED4178" w:rsidRPr="006554A4">
        <w:rPr>
          <w:bCs/>
          <w:sz w:val="28"/>
          <w:szCs w:val="28"/>
        </w:rPr>
        <w:t>2016</w:t>
      </w:r>
      <w:r w:rsidR="008365CF" w:rsidRPr="006554A4">
        <w:rPr>
          <w:bCs/>
          <w:sz w:val="28"/>
          <w:szCs w:val="28"/>
        </w:rPr>
        <w:t xml:space="preserve"> году принято </w:t>
      </w:r>
      <w:r w:rsidR="00ED4178" w:rsidRPr="006554A4">
        <w:rPr>
          <w:bCs/>
          <w:sz w:val="28"/>
          <w:szCs w:val="28"/>
        </w:rPr>
        <w:t>8 821 положительное</w:t>
      </w:r>
      <w:r w:rsidR="008365CF" w:rsidRPr="006554A4">
        <w:rPr>
          <w:bCs/>
          <w:sz w:val="28"/>
          <w:szCs w:val="28"/>
        </w:rPr>
        <w:t xml:space="preserve"> решени</w:t>
      </w:r>
      <w:r w:rsidR="00ED4178" w:rsidRPr="006554A4">
        <w:rPr>
          <w:bCs/>
          <w:sz w:val="28"/>
          <w:szCs w:val="28"/>
        </w:rPr>
        <w:t>е</w:t>
      </w:r>
      <w:r w:rsidR="008365CF" w:rsidRPr="006554A4">
        <w:rPr>
          <w:bCs/>
          <w:sz w:val="28"/>
          <w:szCs w:val="28"/>
        </w:rPr>
        <w:t xml:space="preserve"> о регистрации (перерегистрации, внесении изменений в свидетельство о регистрации) средств массовой информации.</w:t>
      </w:r>
    </w:p>
    <w:p w:rsidR="00E85533" w:rsidRPr="006554A4" w:rsidRDefault="00E85533" w:rsidP="006554A4">
      <w:pPr>
        <w:tabs>
          <w:tab w:val="left" w:pos="426"/>
          <w:tab w:val="left" w:pos="709"/>
        </w:tabs>
        <w:ind w:firstLine="709"/>
        <w:jc w:val="both"/>
        <w:rPr>
          <w:bCs/>
          <w:sz w:val="28"/>
          <w:szCs w:val="28"/>
        </w:rPr>
      </w:pPr>
      <w:r w:rsidRPr="006554A4">
        <w:rPr>
          <w:bCs/>
          <w:sz w:val="28"/>
          <w:szCs w:val="28"/>
        </w:rPr>
        <w:t>Выдача разрешений на распространение зарубежных периодических печатных изданий на территории Российской Федерации</w:t>
      </w:r>
      <w:r w:rsidR="001201EB" w:rsidRPr="006554A4">
        <w:rPr>
          <w:bCs/>
          <w:sz w:val="28"/>
          <w:szCs w:val="28"/>
        </w:rPr>
        <w:t>:</w:t>
      </w:r>
    </w:p>
    <w:p w:rsidR="001464E7" w:rsidRPr="006554A4" w:rsidRDefault="00A5562D" w:rsidP="006554A4">
      <w:pPr>
        <w:tabs>
          <w:tab w:val="left" w:pos="426"/>
          <w:tab w:val="left" w:pos="709"/>
        </w:tabs>
        <w:ind w:firstLine="709"/>
        <w:jc w:val="both"/>
        <w:rPr>
          <w:bCs/>
          <w:sz w:val="28"/>
          <w:szCs w:val="28"/>
        </w:rPr>
      </w:pPr>
      <w:r w:rsidRPr="006554A4">
        <w:rPr>
          <w:bCs/>
          <w:sz w:val="28"/>
          <w:szCs w:val="28"/>
        </w:rPr>
        <w:t>п</w:t>
      </w:r>
      <w:r w:rsidR="008C0B9B" w:rsidRPr="006554A4">
        <w:rPr>
          <w:bCs/>
          <w:sz w:val="28"/>
          <w:szCs w:val="28"/>
        </w:rPr>
        <w:t>о состоянию на 31.12.2016 в реестре содержится 273 разрешения</w:t>
      </w:r>
      <w:r w:rsidR="001464E7" w:rsidRPr="006554A4">
        <w:rPr>
          <w:bCs/>
          <w:sz w:val="28"/>
          <w:szCs w:val="28"/>
        </w:rPr>
        <w:t xml:space="preserve"> на распространение зар</w:t>
      </w:r>
      <w:r w:rsidR="008C0B9B" w:rsidRPr="006554A4">
        <w:rPr>
          <w:bCs/>
          <w:sz w:val="28"/>
          <w:szCs w:val="28"/>
        </w:rPr>
        <w:t>убежных печатных изданий. В 2016 году оформлено 20 </w:t>
      </w:r>
      <w:r w:rsidR="001464E7" w:rsidRPr="006554A4">
        <w:rPr>
          <w:bCs/>
          <w:sz w:val="28"/>
          <w:szCs w:val="28"/>
        </w:rPr>
        <w:t>разрешений.</w:t>
      </w:r>
    </w:p>
    <w:p w:rsidR="00E85533" w:rsidRPr="006554A4" w:rsidRDefault="00E85533" w:rsidP="006554A4">
      <w:pPr>
        <w:tabs>
          <w:tab w:val="left" w:pos="426"/>
          <w:tab w:val="left" w:pos="709"/>
        </w:tabs>
        <w:ind w:firstLine="709"/>
        <w:jc w:val="both"/>
        <w:rPr>
          <w:bCs/>
          <w:sz w:val="28"/>
          <w:szCs w:val="28"/>
        </w:rPr>
      </w:pPr>
      <w:r w:rsidRPr="006554A4">
        <w:rPr>
          <w:bCs/>
          <w:sz w:val="28"/>
          <w:szCs w:val="28"/>
        </w:rPr>
        <w:t>Лицензирование телевизионного вещания и радиовещания</w:t>
      </w:r>
      <w:r w:rsidR="001201EB" w:rsidRPr="006554A4">
        <w:rPr>
          <w:bCs/>
          <w:sz w:val="28"/>
          <w:szCs w:val="28"/>
        </w:rPr>
        <w:t>:</w:t>
      </w:r>
    </w:p>
    <w:p w:rsidR="00BF298A" w:rsidRPr="006554A4" w:rsidRDefault="00A5562D" w:rsidP="006554A4">
      <w:pPr>
        <w:tabs>
          <w:tab w:val="left" w:pos="426"/>
          <w:tab w:val="left" w:pos="709"/>
        </w:tabs>
        <w:ind w:firstLine="709"/>
        <w:jc w:val="both"/>
        <w:rPr>
          <w:bCs/>
          <w:sz w:val="28"/>
          <w:szCs w:val="28"/>
        </w:rPr>
      </w:pPr>
      <w:r w:rsidRPr="006554A4">
        <w:rPr>
          <w:bCs/>
          <w:sz w:val="28"/>
          <w:szCs w:val="28"/>
        </w:rPr>
        <w:t>п</w:t>
      </w:r>
      <w:r w:rsidR="00754B30" w:rsidRPr="006554A4">
        <w:rPr>
          <w:bCs/>
          <w:sz w:val="28"/>
          <w:szCs w:val="28"/>
        </w:rPr>
        <w:t xml:space="preserve">о состоянию </w:t>
      </w:r>
      <w:r w:rsidR="00BF298A" w:rsidRPr="006554A4">
        <w:rPr>
          <w:bCs/>
          <w:sz w:val="28"/>
          <w:szCs w:val="28"/>
        </w:rPr>
        <w:t>на 31.12.2016 в реестре содержатся сведения о 6</w:t>
      </w:r>
      <w:r w:rsidR="00190248" w:rsidRPr="006554A4">
        <w:rPr>
          <w:bCs/>
          <w:sz w:val="28"/>
          <w:szCs w:val="28"/>
        </w:rPr>
        <w:t> </w:t>
      </w:r>
      <w:r w:rsidR="00BF298A" w:rsidRPr="006554A4">
        <w:rPr>
          <w:bCs/>
          <w:sz w:val="28"/>
          <w:szCs w:val="28"/>
        </w:rPr>
        <w:t>951 лицензии на вещание. В 2016 году выдано новых, пролонгировано и переоформлено – 3 031 лицензия и приложение к лицензии на вещание.</w:t>
      </w:r>
    </w:p>
    <w:p w:rsidR="00D16B0C" w:rsidRPr="006554A4" w:rsidRDefault="00D16B0C" w:rsidP="006554A4">
      <w:pPr>
        <w:ind w:firstLine="709"/>
        <w:jc w:val="both"/>
        <w:rPr>
          <w:rFonts w:eastAsiaTheme="minorEastAsia"/>
          <w:i/>
          <w:sz w:val="28"/>
          <w:szCs w:val="28"/>
          <w:lang w:eastAsia="en-US"/>
        </w:rPr>
      </w:pPr>
      <w:r w:rsidRPr="006554A4">
        <w:rPr>
          <w:i/>
          <w:sz w:val="28"/>
          <w:szCs w:val="28"/>
          <w:lang w:val="en-US"/>
        </w:rPr>
        <w:t>C</w:t>
      </w:r>
      <w:r w:rsidRPr="006554A4">
        <w:rPr>
          <w:i/>
          <w:sz w:val="28"/>
          <w:szCs w:val="28"/>
        </w:rPr>
        <w:t xml:space="preserve">ведения об организации и осуществлении лицензирования </w:t>
      </w:r>
      <w:r w:rsidRPr="006554A4">
        <w:rPr>
          <w:rFonts w:eastAsiaTheme="minorEastAsia"/>
          <w:i/>
          <w:sz w:val="28"/>
          <w:szCs w:val="28"/>
          <w:lang w:eastAsia="en-US"/>
        </w:rPr>
        <w:t>телевизионного вещания и радиовещания</w:t>
      </w:r>
    </w:p>
    <w:p w:rsidR="00B26A89" w:rsidRPr="006554A4" w:rsidRDefault="00B26A89" w:rsidP="00B26A89">
      <w:pPr>
        <w:ind w:firstLine="709"/>
        <w:jc w:val="both"/>
        <w:rPr>
          <w:sz w:val="28"/>
          <w:szCs w:val="28"/>
          <w:lang w:eastAsia="en-US"/>
        </w:rPr>
      </w:pPr>
      <w:r w:rsidRPr="006554A4">
        <w:rPr>
          <w:sz w:val="28"/>
          <w:szCs w:val="28"/>
          <w:lang w:eastAsia="en-US"/>
        </w:rPr>
        <w:lastRenderedPageBreak/>
        <w:t>Функции лицензирования возложены на отдел лицензирования деятельности в сфере массовых коммуникаций (далее - Отдел). Ф</w:t>
      </w:r>
      <w:r w:rsidR="00A142C9" w:rsidRPr="006554A4">
        <w:rPr>
          <w:sz w:val="28"/>
          <w:szCs w:val="28"/>
          <w:lang w:eastAsia="en-US"/>
        </w:rPr>
        <w:t>актическая штатная численность О</w:t>
      </w:r>
      <w:r w:rsidRPr="006554A4">
        <w:rPr>
          <w:sz w:val="28"/>
          <w:szCs w:val="28"/>
          <w:lang w:eastAsia="en-US"/>
        </w:rPr>
        <w:t>тдела: начальник отдела, заместитель</w:t>
      </w:r>
      <w:r w:rsidR="00112392" w:rsidRPr="006554A4">
        <w:rPr>
          <w:sz w:val="28"/>
          <w:szCs w:val="28"/>
          <w:lang w:eastAsia="en-US"/>
        </w:rPr>
        <w:t xml:space="preserve"> начальника отдела, советник (2 </w:t>
      </w:r>
      <w:r w:rsidRPr="006554A4">
        <w:rPr>
          <w:sz w:val="28"/>
          <w:szCs w:val="28"/>
          <w:lang w:eastAsia="en-US"/>
        </w:rPr>
        <w:t>чел.), главный специалист-эксперт (3 чел.), ведущий специалист-эксперт (2 чел.).</w:t>
      </w:r>
    </w:p>
    <w:p w:rsidR="00A32E58" w:rsidRPr="006554A4" w:rsidRDefault="00A32E58" w:rsidP="00AC4B8A">
      <w:pPr>
        <w:ind w:firstLine="709"/>
        <w:jc w:val="both"/>
        <w:rPr>
          <w:sz w:val="28"/>
          <w:szCs w:val="28"/>
        </w:rPr>
      </w:pPr>
    </w:p>
    <w:p w:rsidR="00F764B3" w:rsidRPr="006554A4" w:rsidRDefault="00F764B3" w:rsidP="00F764B3">
      <w:pPr>
        <w:ind w:firstLine="709"/>
        <w:jc w:val="both"/>
        <w:rPr>
          <w:i/>
          <w:webHidden/>
          <w:sz w:val="28"/>
          <w:szCs w:val="28"/>
        </w:rPr>
      </w:pPr>
      <w:r w:rsidRPr="006554A4">
        <w:rPr>
          <w:i/>
          <w:sz w:val="28"/>
          <w:szCs w:val="28"/>
          <w:lang w:val="en-US"/>
        </w:rPr>
        <w:t>C</w:t>
      </w:r>
      <w:r w:rsidRPr="006554A4">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F764B3" w:rsidRPr="006554A4" w:rsidRDefault="00F764B3" w:rsidP="00F764B3">
      <w:pPr>
        <w:ind w:firstLine="709"/>
        <w:jc w:val="both"/>
        <w:rPr>
          <w:color w:val="000000"/>
          <w:sz w:val="28"/>
          <w:szCs w:val="28"/>
        </w:rPr>
      </w:pPr>
      <w:r w:rsidRPr="006554A4">
        <w:rPr>
          <w:sz w:val="28"/>
          <w:szCs w:val="28"/>
        </w:rPr>
        <w:t xml:space="preserve">Все сотрудники Управления </w:t>
      </w:r>
      <w:r w:rsidRPr="006554A4">
        <w:rPr>
          <w:sz w:val="28"/>
          <w:szCs w:val="28"/>
          <w:lang w:eastAsia="en-US"/>
        </w:rPr>
        <w:t>разрешительной работы, контроля и надзора в сфере массовых коммуникаций</w:t>
      </w:r>
      <w:r w:rsidRPr="006554A4">
        <w:rPr>
          <w:color w:val="000000"/>
          <w:sz w:val="28"/>
          <w:szCs w:val="28"/>
        </w:rPr>
        <w:t>, осуществляющие лицензирование</w:t>
      </w:r>
      <w:r w:rsidRPr="006554A4">
        <w:rPr>
          <w:sz w:val="28"/>
          <w:szCs w:val="28"/>
        </w:rPr>
        <w:t xml:space="preserve"> телевизионного вещания и радиовещания имеют высшее образование</w:t>
      </w:r>
      <w:r w:rsidRPr="006554A4">
        <w:rPr>
          <w:color w:val="000000"/>
          <w:sz w:val="28"/>
          <w:szCs w:val="28"/>
        </w:rPr>
        <w:t>.</w:t>
      </w:r>
    </w:p>
    <w:p w:rsidR="00F764B3" w:rsidRPr="006554A4" w:rsidRDefault="00F764B3" w:rsidP="00AC4B8A">
      <w:pPr>
        <w:ind w:firstLine="709"/>
        <w:jc w:val="both"/>
        <w:rPr>
          <w:sz w:val="28"/>
          <w:szCs w:val="28"/>
        </w:rPr>
      </w:pPr>
    </w:p>
    <w:p w:rsidR="00A93D86" w:rsidRPr="006554A4" w:rsidRDefault="00A93D86" w:rsidP="00AC4B8A">
      <w:pPr>
        <w:ind w:firstLine="709"/>
        <w:jc w:val="both"/>
        <w:rPr>
          <w:i/>
          <w:sz w:val="28"/>
          <w:szCs w:val="28"/>
        </w:rPr>
      </w:pPr>
      <w:r w:rsidRPr="006554A4">
        <w:rPr>
          <w:i/>
          <w:sz w:val="28"/>
          <w:szCs w:val="28"/>
          <w:lang w:val="en-US"/>
        </w:rPr>
        <w:t>C</w:t>
      </w:r>
      <w:r w:rsidRPr="006554A4">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257537" w:rsidRPr="006554A4" w:rsidRDefault="00257537" w:rsidP="00257537">
      <w:pPr>
        <w:ind w:firstLine="709"/>
        <w:jc w:val="both"/>
        <w:rPr>
          <w:sz w:val="28"/>
          <w:szCs w:val="28"/>
        </w:rPr>
      </w:pPr>
      <w:r w:rsidRPr="006554A4">
        <w:rPr>
          <w:sz w:val="28"/>
          <w:szCs w:val="28"/>
        </w:rPr>
        <w:t xml:space="preserve">В соответствии с Федеральным законом от 27.07.2010 № 210-ФЗ </w:t>
      </w:r>
      <w:r w:rsidR="001F7BF8" w:rsidRPr="006554A4">
        <w:rPr>
          <w:sz w:val="28"/>
          <w:szCs w:val="28"/>
        </w:rPr>
        <w:t xml:space="preserve">«Об организации предоставления государственных и муниципальных услуг» </w:t>
      </w:r>
      <w:r w:rsidRPr="006554A4">
        <w:rPr>
          <w:sz w:val="28"/>
          <w:szCs w:val="28"/>
        </w:rPr>
        <w:t xml:space="preserve">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w:t>
      </w:r>
      <w:r w:rsidR="00B85F00" w:rsidRPr="006554A4">
        <w:rPr>
          <w:sz w:val="28"/>
          <w:szCs w:val="28"/>
        </w:rPr>
        <w:t>должно осуществляться в рамках е</w:t>
      </w:r>
      <w:r w:rsidRPr="006554A4">
        <w:rPr>
          <w:sz w:val="28"/>
          <w:szCs w:val="28"/>
        </w:rPr>
        <w:t>диной системы межведомственного электронного взаимодействия</w:t>
      </w:r>
      <w:r w:rsidR="001F7BF8" w:rsidRPr="006554A4">
        <w:rPr>
          <w:sz w:val="28"/>
          <w:szCs w:val="28"/>
        </w:rPr>
        <w:t xml:space="preserve"> (СМЭВ)</w:t>
      </w:r>
      <w:r w:rsidRPr="006554A4">
        <w:rPr>
          <w:sz w:val="28"/>
          <w:szCs w:val="28"/>
        </w:rPr>
        <w:t>.</w:t>
      </w:r>
    </w:p>
    <w:p w:rsidR="00257537" w:rsidRPr="006554A4" w:rsidRDefault="00257537" w:rsidP="00257537">
      <w:pPr>
        <w:ind w:firstLine="709"/>
        <w:jc w:val="both"/>
        <w:rPr>
          <w:sz w:val="28"/>
          <w:szCs w:val="28"/>
        </w:rPr>
      </w:pPr>
      <w:r w:rsidRPr="006554A4">
        <w:rPr>
          <w:sz w:val="28"/>
          <w:szCs w:val="28"/>
        </w:rPr>
        <w:t xml:space="preserve">В настоящее время реализована возможность взаимодействия только с </w:t>
      </w:r>
      <w:r w:rsidR="00B720A7" w:rsidRPr="006554A4">
        <w:rPr>
          <w:sz w:val="28"/>
          <w:szCs w:val="28"/>
        </w:rPr>
        <w:t xml:space="preserve">Федеральной </w:t>
      </w:r>
      <w:r w:rsidR="00E12599" w:rsidRPr="006554A4">
        <w:rPr>
          <w:sz w:val="28"/>
          <w:szCs w:val="28"/>
        </w:rPr>
        <w:t>налоговой службой Российской Федерации</w:t>
      </w:r>
      <w:r w:rsidR="003557B3" w:rsidRPr="006554A4">
        <w:rPr>
          <w:sz w:val="28"/>
          <w:szCs w:val="28"/>
        </w:rPr>
        <w:t>. В течение 2016</w:t>
      </w:r>
      <w:r w:rsidRPr="006554A4">
        <w:rPr>
          <w:sz w:val="28"/>
          <w:szCs w:val="28"/>
        </w:rPr>
        <w:t xml:space="preserve"> года в рамках оказания государственной услуги лицензирование вещания было направлено </w:t>
      </w:r>
      <w:r w:rsidR="003557B3" w:rsidRPr="006554A4">
        <w:rPr>
          <w:sz w:val="28"/>
          <w:szCs w:val="28"/>
        </w:rPr>
        <w:t>18 274 запроса</w:t>
      </w:r>
      <w:r w:rsidRPr="006554A4">
        <w:rPr>
          <w:sz w:val="28"/>
          <w:szCs w:val="28"/>
        </w:rPr>
        <w:t xml:space="preserve">, из них </w:t>
      </w:r>
      <w:r w:rsidR="003557B3" w:rsidRPr="006554A4">
        <w:rPr>
          <w:sz w:val="28"/>
          <w:szCs w:val="28"/>
        </w:rPr>
        <w:t>17 748</w:t>
      </w:r>
      <w:r w:rsidRPr="006721A4">
        <w:rPr>
          <w:color w:val="000000" w:themeColor="text1"/>
          <w:sz w:val="28"/>
          <w:szCs w:val="28"/>
        </w:rPr>
        <w:t xml:space="preserve"> </w:t>
      </w:r>
      <w:r w:rsidRPr="006554A4">
        <w:rPr>
          <w:sz w:val="28"/>
          <w:szCs w:val="28"/>
        </w:rPr>
        <w:t>обработанные, по остальным запрашиваемая информация предоставлена не была.</w:t>
      </w:r>
    </w:p>
    <w:p w:rsidR="00257537" w:rsidRPr="006554A4" w:rsidRDefault="00257537" w:rsidP="00257537">
      <w:pPr>
        <w:ind w:firstLine="709"/>
        <w:jc w:val="both"/>
        <w:rPr>
          <w:sz w:val="28"/>
          <w:szCs w:val="28"/>
        </w:rPr>
      </w:pPr>
      <w:r w:rsidRPr="006554A4">
        <w:rPr>
          <w:sz w:val="28"/>
          <w:szCs w:val="28"/>
        </w:rPr>
        <w:t>Взаимодействие с другими ведомствами, необходимое для оказания государственных услуг, относящих</w:t>
      </w:r>
      <w:r w:rsidR="00F04B1D" w:rsidRPr="006554A4">
        <w:rPr>
          <w:sz w:val="28"/>
          <w:szCs w:val="28"/>
        </w:rPr>
        <w:t xml:space="preserve">ся к полномочиям Управления, не </w:t>
      </w:r>
      <w:r w:rsidRPr="006554A4">
        <w:rPr>
          <w:sz w:val="28"/>
          <w:szCs w:val="28"/>
        </w:rPr>
        <w:t>реализовано.</w:t>
      </w:r>
    </w:p>
    <w:p w:rsidR="00257537" w:rsidRPr="006554A4" w:rsidRDefault="00257537" w:rsidP="00257537">
      <w:pPr>
        <w:ind w:firstLine="709"/>
        <w:jc w:val="both"/>
        <w:rPr>
          <w:sz w:val="28"/>
          <w:szCs w:val="28"/>
        </w:rPr>
      </w:pPr>
      <w:r w:rsidRPr="006554A4">
        <w:rPr>
          <w:sz w:val="28"/>
          <w:szCs w:val="28"/>
        </w:rPr>
        <w:t>Роскомнадзор является поставщиком информации из реестров, относящихся к ведению Управления</w:t>
      </w:r>
      <w:r w:rsidR="00F04B1D" w:rsidRPr="006554A4">
        <w:rPr>
          <w:sz w:val="28"/>
          <w:szCs w:val="28"/>
        </w:rPr>
        <w:t xml:space="preserve"> </w:t>
      </w:r>
      <w:r w:rsidR="00F04B1D" w:rsidRPr="006554A4">
        <w:rPr>
          <w:rFonts w:eastAsiaTheme="minorEastAsia"/>
          <w:sz w:val="28"/>
          <w:szCs w:val="28"/>
          <w:lang w:eastAsia="en-US"/>
        </w:rPr>
        <w:t>разрешительной работы, контроля и надзора в сфере массовых коммуникаций</w:t>
      </w:r>
      <w:r w:rsidRPr="006554A4">
        <w:rPr>
          <w:sz w:val="28"/>
          <w:szCs w:val="28"/>
        </w:rPr>
        <w:t>:</w:t>
      </w:r>
    </w:p>
    <w:p w:rsidR="00257537" w:rsidRPr="006554A4" w:rsidRDefault="00257537" w:rsidP="00257537">
      <w:pPr>
        <w:ind w:firstLine="709"/>
        <w:jc w:val="both"/>
        <w:rPr>
          <w:sz w:val="28"/>
          <w:szCs w:val="28"/>
        </w:rPr>
      </w:pPr>
      <w:r w:rsidRPr="006554A4">
        <w:rPr>
          <w:sz w:val="28"/>
          <w:szCs w:val="28"/>
        </w:rPr>
        <w:t>предоставление сведений из лицензии на осуществление деятельности в области телевизионного и (или) радиовещания;</w:t>
      </w:r>
    </w:p>
    <w:p w:rsidR="00257537" w:rsidRPr="00E9039C" w:rsidRDefault="00257537" w:rsidP="00257537">
      <w:pPr>
        <w:ind w:firstLine="709"/>
        <w:jc w:val="both"/>
        <w:rPr>
          <w:sz w:val="28"/>
          <w:szCs w:val="28"/>
        </w:rPr>
      </w:pPr>
      <w:r w:rsidRPr="006554A4">
        <w:rPr>
          <w:sz w:val="28"/>
          <w:szCs w:val="28"/>
        </w:rPr>
        <w:t>предоставление сведений из свидетельства о регистрац</w:t>
      </w:r>
      <w:r w:rsidR="006554A4" w:rsidRPr="006554A4">
        <w:rPr>
          <w:sz w:val="28"/>
          <w:szCs w:val="28"/>
        </w:rPr>
        <w:t>ии средства массовой информации.</w:t>
      </w:r>
    </w:p>
    <w:p w:rsidR="00A93D86" w:rsidRPr="00E9039C" w:rsidRDefault="00A93D86" w:rsidP="00AC4B8A">
      <w:pPr>
        <w:ind w:firstLine="709"/>
        <w:jc w:val="both"/>
        <w:rPr>
          <w:sz w:val="28"/>
          <w:szCs w:val="28"/>
          <w:lang w:eastAsia="en-US"/>
        </w:rPr>
      </w:pPr>
    </w:p>
    <w:p w:rsidR="00D16B0C" w:rsidRPr="004A517C" w:rsidRDefault="005611E7" w:rsidP="00AC4B8A">
      <w:pPr>
        <w:ind w:firstLine="709"/>
        <w:jc w:val="both"/>
        <w:rPr>
          <w:rFonts w:eastAsiaTheme="minorEastAsia"/>
          <w:i/>
          <w:color w:val="000000" w:themeColor="text1"/>
          <w:sz w:val="28"/>
          <w:szCs w:val="28"/>
          <w:lang w:eastAsia="en-US"/>
        </w:rPr>
      </w:pPr>
      <w:r w:rsidRPr="004A517C">
        <w:rPr>
          <w:rFonts w:eastAsiaTheme="minorEastAsia"/>
          <w:i/>
          <w:color w:val="000000" w:themeColor="text1"/>
          <w:sz w:val="28"/>
          <w:szCs w:val="28"/>
          <w:lang w:eastAsia="en-US"/>
        </w:rPr>
        <w:t>Деятельность Федеральной конкурсной комиссии по телерадиовещанию</w:t>
      </w:r>
    </w:p>
    <w:p w:rsidR="000C495F" w:rsidRPr="00F36E5F" w:rsidRDefault="000C495F" w:rsidP="000C495F">
      <w:pPr>
        <w:ind w:firstLine="709"/>
        <w:jc w:val="both"/>
        <w:rPr>
          <w:color w:val="000000" w:themeColor="text1"/>
          <w:sz w:val="28"/>
          <w:szCs w:val="28"/>
        </w:rPr>
      </w:pPr>
      <w:r w:rsidRPr="00F36E5F">
        <w:rPr>
          <w:color w:val="000000" w:themeColor="text1"/>
          <w:sz w:val="28"/>
          <w:szCs w:val="28"/>
        </w:rPr>
        <w:t>Аппарат по обеспечению деятельности Федеральной конкурсной комиссии по телерадио</w:t>
      </w:r>
      <w:r w:rsidR="00863A69" w:rsidRPr="00F36E5F">
        <w:rPr>
          <w:color w:val="000000" w:themeColor="text1"/>
          <w:sz w:val="28"/>
          <w:szCs w:val="28"/>
        </w:rPr>
        <w:t>вещанию с января по декабрь 2016</w:t>
      </w:r>
      <w:r w:rsidRPr="00F36E5F">
        <w:rPr>
          <w:color w:val="000000" w:themeColor="text1"/>
          <w:sz w:val="28"/>
          <w:szCs w:val="28"/>
        </w:rPr>
        <w:t xml:space="preserve"> года включительно осуществлял прием и подготовку документов претендентов конкурсов на получение права </w:t>
      </w:r>
      <w:r w:rsidRPr="00F36E5F">
        <w:rPr>
          <w:color w:val="000000" w:themeColor="text1"/>
          <w:sz w:val="28"/>
          <w:szCs w:val="28"/>
        </w:rPr>
        <w:lastRenderedPageBreak/>
        <w:t>осуществлять наземное эфирное вещание с использованием конкретных радиочастот.</w:t>
      </w:r>
    </w:p>
    <w:p w:rsidR="000264FE" w:rsidRPr="004E0AA2" w:rsidRDefault="000C495F" w:rsidP="000264FE">
      <w:pPr>
        <w:ind w:firstLine="567"/>
        <w:jc w:val="both"/>
        <w:rPr>
          <w:sz w:val="28"/>
          <w:szCs w:val="20"/>
        </w:rPr>
      </w:pPr>
      <w:r w:rsidRPr="00F36E5F">
        <w:rPr>
          <w:color w:val="000000" w:themeColor="text1"/>
          <w:sz w:val="28"/>
          <w:szCs w:val="28"/>
        </w:rPr>
        <w:t>Итогами работы явилось проведение, за</w:t>
      </w:r>
      <w:r w:rsidR="00863A69" w:rsidRPr="00F36E5F">
        <w:rPr>
          <w:color w:val="000000" w:themeColor="text1"/>
          <w:sz w:val="28"/>
          <w:szCs w:val="28"/>
        </w:rPr>
        <w:t xml:space="preserve"> указанный период 2016</w:t>
      </w:r>
      <w:r w:rsidR="00040880" w:rsidRPr="00F36E5F">
        <w:rPr>
          <w:color w:val="000000" w:themeColor="text1"/>
          <w:sz w:val="28"/>
          <w:szCs w:val="28"/>
        </w:rPr>
        <w:t xml:space="preserve"> года</w:t>
      </w:r>
      <w:r w:rsidRPr="00F36E5F">
        <w:rPr>
          <w:color w:val="000000" w:themeColor="text1"/>
          <w:sz w:val="28"/>
          <w:szCs w:val="28"/>
        </w:rPr>
        <w:t xml:space="preserve">, </w:t>
      </w:r>
      <w:r w:rsidR="00887AEF" w:rsidRPr="00F36E5F">
        <w:rPr>
          <w:color w:val="000000" w:themeColor="text1"/>
          <w:sz w:val="28"/>
          <w:szCs w:val="28"/>
        </w:rPr>
        <w:t>10 </w:t>
      </w:r>
      <w:r w:rsidRPr="00F36E5F">
        <w:rPr>
          <w:color w:val="000000" w:themeColor="text1"/>
          <w:sz w:val="28"/>
          <w:szCs w:val="28"/>
        </w:rPr>
        <w:t xml:space="preserve">заседаний Федеральной конкурсной комиссии по телерадиовещанию. На конкурсное </w:t>
      </w:r>
      <w:proofErr w:type="gramStart"/>
      <w:r w:rsidRPr="00F36E5F">
        <w:rPr>
          <w:color w:val="000000" w:themeColor="text1"/>
          <w:sz w:val="28"/>
          <w:szCs w:val="28"/>
        </w:rPr>
        <w:t>рассмотрение</w:t>
      </w:r>
      <w:proofErr w:type="gramEnd"/>
      <w:r w:rsidRPr="00F36E5F">
        <w:rPr>
          <w:color w:val="000000" w:themeColor="text1"/>
          <w:sz w:val="28"/>
          <w:szCs w:val="28"/>
        </w:rPr>
        <w:t xml:space="preserve"> на получение права осуществлять наземное эфирное вещание с использованием конкретных радиочастот было выставлено </w:t>
      </w:r>
      <w:r w:rsidR="00887AEF" w:rsidRPr="00F36E5F">
        <w:rPr>
          <w:color w:val="000000" w:themeColor="text1"/>
          <w:sz w:val="28"/>
          <w:szCs w:val="28"/>
        </w:rPr>
        <w:t>163 радиочастоты</w:t>
      </w:r>
      <w:r w:rsidR="000264FE">
        <w:rPr>
          <w:color w:val="000000" w:themeColor="text1"/>
          <w:sz w:val="28"/>
          <w:szCs w:val="28"/>
        </w:rPr>
        <w:t xml:space="preserve">, </w:t>
      </w:r>
      <w:r w:rsidR="000264FE" w:rsidRPr="004E0AA2">
        <w:rPr>
          <w:sz w:val="28"/>
          <w:szCs w:val="20"/>
        </w:rPr>
        <w:t>из них пул из 47</w:t>
      </w:r>
      <w:r w:rsidR="000264FE" w:rsidRPr="004E0AA2">
        <w:rPr>
          <w:b/>
          <w:sz w:val="28"/>
          <w:szCs w:val="20"/>
        </w:rPr>
        <w:t xml:space="preserve"> </w:t>
      </w:r>
      <w:r w:rsidR="000264FE" w:rsidRPr="004E0AA2">
        <w:rPr>
          <w:sz w:val="28"/>
          <w:szCs w:val="20"/>
        </w:rPr>
        <w:t>городов на территории Российской Федерации и пул из 13 городов на территории Московской области с концепцией вещания «литературная».</w:t>
      </w:r>
    </w:p>
    <w:p w:rsidR="0027689A" w:rsidRPr="00F36E5F" w:rsidRDefault="000C495F" w:rsidP="0027689A">
      <w:pPr>
        <w:ind w:firstLine="709"/>
        <w:jc w:val="both"/>
        <w:rPr>
          <w:color w:val="000000" w:themeColor="text1"/>
          <w:sz w:val="28"/>
          <w:szCs w:val="28"/>
        </w:rPr>
      </w:pPr>
      <w:r w:rsidRPr="00F36E5F">
        <w:rPr>
          <w:color w:val="000000" w:themeColor="text1"/>
          <w:sz w:val="28"/>
          <w:szCs w:val="28"/>
        </w:rPr>
        <w:t xml:space="preserve">В конкурсах за указанный период участвовало </w:t>
      </w:r>
      <w:r w:rsidR="006C5286" w:rsidRPr="00F36E5F">
        <w:rPr>
          <w:color w:val="000000" w:themeColor="text1"/>
          <w:sz w:val="28"/>
          <w:szCs w:val="28"/>
        </w:rPr>
        <w:t>452 организации</w:t>
      </w:r>
      <w:r w:rsidR="0027689A" w:rsidRPr="00F36E5F">
        <w:rPr>
          <w:color w:val="000000" w:themeColor="text1"/>
          <w:sz w:val="28"/>
          <w:szCs w:val="28"/>
        </w:rPr>
        <w:t>.</w:t>
      </w:r>
    </w:p>
    <w:p w:rsidR="0027689A" w:rsidRDefault="0027689A" w:rsidP="0027689A">
      <w:pPr>
        <w:ind w:firstLine="709"/>
        <w:jc w:val="both"/>
        <w:rPr>
          <w:sz w:val="28"/>
          <w:szCs w:val="20"/>
        </w:rPr>
      </w:pPr>
      <w:r w:rsidRPr="00F36E5F">
        <w:rPr>
          <w:sz w:val="28"/>
          <w:szCs w:val="20"/>
        </w:rPr>
        <w:t>Победителями были признаны 99 организаций.</w:t>
      </w:r>
    </w:p>
    <w:p w:rsidR="003D785F" w:rsidRPr="003D785F" w:rsidRDefault="003D785F" w:rsidP="003D785F">
      <w:pPr>
        <w:ind w:firstLine="567"/>
        <w:jc w:val="both"/>
        <w:rPr>
          <w:sz w:val="28"/>
          <w:szCs w:val="20"/>
        </w:rPr>
      </w:pPr>
      <w:r w:rsidRPr="003D785F">
        <w:rPr>
          <w:sz w:val="28"/>
          <w:szCs w:val="20"/>
        </w:rPr>
        <w:t xml:space="preserve">Подготовлены к рассмотрению в указанный период и рассмотрены на Федеральной конкурсной комиссии по телерадиовещанию дополнительные вопросы, касающиеся внесения изменений в вещательные лицензии, в количестве </w:t>
      </w:r>
      <w:r w:rsidR="00944994">
        <w:rPr>
          <w:sz w:val="28"/>
          <w:szCs w:val="20"/>
        </w:rPr>
        <w:t xml:space="preserve">903 </w:t>
      </w:r>
      <w:r w:rsidRPr="003D785F">
        <w:rPr>
          <w:sz w:val="28"/>
          <w:szCs w:val="20"/>
        </w:rPr>
        <w:t>обращений.</w:t>
      </w:r>
    </w:p>
    <w:p w:rsidR="003D785F" w:rsidRPr="00BD6F03" w:rsidRDefault="003D785F" w:rsidP="003D785F">
      <w:pPr>
        <w:ind w:firstLine="567"/>
        <w:jc w:val="both"/>
        <w:rPr>
          <w:color w:val="000000" w:themeColor="text1"/>
          <w:sz w:val="28"/>
          <w:szCs w:val="20"/>
        </w:rPr>
      </w:pPr>
      <w:r w:rsidRPr="00BD6F03">
        <w:rPr>
          <w:color w:val="000000" w:themeColor="text1"/>
          <w:sz w:val="28"/>
          <w:szCs w:val="20"/>
        </w:rPr>
        <w:t xml:space="preserve">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w:t>
      </w:r>
      <w:r w:rsidR="005328A0">
        <w:rPr>
          <w:color w:val="000000" w:themeColor="text1"/>
          <w:sz w:val="28"/>
          <w:szCs w:val="20"/>
        </w:rPr>
        <w:t>в 2016 году</w:t>
      </w:r>
      <w:r w:rsidRPr="00BD6F03">
        <w:rPr>
          <w:color w:val="000000" w:themeColor="text1"/>
          <w:sz w:val="28"/>
          <w:szCs w:val="20"/>
        </w:rPr>
        <w:t xml:space="preserve"> </w:t>
      </w:r>
      <w:r w:rsidR="00BD6F03" w:rsidRPr="00BD6F03">
        <w:rPr>
          <w:color w:val="000000" w:themeColor="text1"/>
          <w:sz w:val="28"/>
          <w:szCs w:val="28"/>
        </w:rPr>
        <w:t>составили</w:t>
      </w:r>
      <w:r w:rsidR="00BD6F03" w:rsidRPr="00BD6F03">
        <w:rPr>
          <w:color w:val="000000" w:themeColor="text1"/>
          <w:sz w:val="28"/>
          <w:szCs w:val="20"/>
        </w:rPr>
        <w:t xml:space="preserve"> </w:t>
      </w:r>
      <w:r w:rsidRPr="00BD6F03">
        <w:rPr>
          <w:color w:val="000000" w:themeColor="text1"/>
          <w:sz w:val="28"/>
          <w:szCs w:val="20"/>
        </w:rPr>
        <w:t>– 299 310 000 рублей.</w:t>
      </w:r>
    </w:p>
    <w:p w:rsidR="00344320" w:rsidRPr="000C495F" w:rsidRDefault="00344320" w:rsidP="000C495F">
      <w:pPr>
        <w:pStyle w:val="af3"/>
        <w:ind w:firstLine="709"/>
        <w:jc w:val="both"/>
        <w:rPr>
          <w:sz w:val="28"/>
          <w:szCs w:val="28"/>
        </w:rPr>
      </w:pPr>
    </w:p>
    <w:p w:rsidR="000615BF" w:rsidRPr="003C4B0F" w:rsidRDefault="000615BF" w:rsidP="003C4B0F">
      <w:pPr>
        <w:ind w:firstLine="709"/>
        <w:jc w:val="both"/>
        <w:rPr>
          <w:i/>
          <w:sz w:val="28"/>
          <w:szCs w:val="28"/>
        </w:rPr>
      </w:pPr>
      <w:r w:rsidRPr="003C4B0F">
        <w:rPr>
          <w:i/>
          <w:sz w:val="28"/>
          <w:szCs w:val="28"/>
          <w:lang w:val="en-US"/>
        </w:rPr>
        <w:t>C</w:t>
      </w:r>
      <w:r w:rsidRPr="003C4B0F">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7C56FD" w:rsidRPr="006554A4" w:rsidRDefault="007C56FD" w:rsidP="003C4B0F">
      <w:pPr>
        <w:ind w:firstLine="709"/>
        <w:jc w:val="both"/>
        <w:rPr>
          <w:i/>
          <w:sz w:val="28"/>
          <w:szCs w:val="28"/>
        </w:rPr>
      </w:pPr>
    </w:p>
    <w:p w:rsidR="007C56FD" w:rsidRPr="006554A4" w:rsidRDefault="007C56FD" w:rsidP="003C4B0F">
      <w:pPr>
        <w:ind w:firstLine="709"/>
        <w:jc w:val="both"/>
        <w:rPr>
          <w:sz w:val="28"/>
          <w:szCs w:val="28"/>
        </w:rPr>
      </w:pPr>
      <w:r w:rsidRPr="006554A4">
        <w:rPr>
          <w:sz w:val="28"/>
          <w:szCs w:val="28"/>
        </w:rPr>
        <w:t xml:space="preserve">Предоставление государственных услуг в электронной форме сегодня одна из высокоприоритетных задач. </w:t>
      </w:r>
    </w:p>
    <w:p w:rsidR="007C56FD" w:rsidRPr="006554A4" w:rsidRDefault="007C56FD" w:rsidP="003C4B0F">
      <w:pPr>
        <w:ind w:firstLine="709"/>
        <w:jc w:val="both"/>
        <w:rPr>
          <w:sz w:val="28"/>
          <w:szCs w:val="28"/>
        </w:rPr>
      </w:pPr>
      <w:r w:rsidRPr="006554A4">
        <w:rPr>
          <w:sz w:val="28"/>
          <w:szCs w:val="28"/>
        </w:rPr>
        <w:t xml:space="preserve">Управлением согласованы электронные формы для предоставления государственных услуг в электронном виде. Все электронные формы были размещены на </w:t>
      </w:r>
      <w:r w:rsidR="00B85F00" w:rsidRPr="006554A4">
        <w:rPr>
          <w:sz w:val="28"/>
          <w:szCs w:val="28"/>
        </w:rPr>
        <w:t xml:space="preserve">едином </w:t>
      </w:r>
      <w:r w:rsidRPr="006554A4">
        <w:rPr>
          <w:sz w:val="28"/>
          <w:szCs w:val="28"/>
        </w:rPr>
        <w:t>портале гос</w:t>
      </w:r>
      <w:r w:rsidR="00B85F00" w:rsidRPr="006554A4">
        <w:rPr>
          <w:sz w:val="28"/>
          <w:szCs w:val="28"/>
        </w:rPr>
        <w:t xml:space="preserve">ударственных </w:t>
      </w:r>
      <w:r w:rsidRPr="006554A4">
        <w:rPr>
          <w:sz w:val="28"/>
          <w:szCs w:val="28"/>
        </w:rPr>
        <w:t xml:space="preserve">услуг. Размещенные электронные формы соответствуют </w:t>
      </w:r>
      <w:r w:rsidRPr="006554A4">
        <w:rPr>
          <w:sz w:val="28"/>
          <w:szCs w:val="28"/>
          <w:lang w:val="en-US"/>
        </w:rPr>
        <w:t>V</w:t>
      </w:r>
      <w:r w:rsidRPr="006554A4">
        <w:rPr>
          <w:sz w:val="28"/>
          <w:szCs w:val="28"/>
        </w:rPr>
        <w:t xml:space="preserve"> этапу перехода на предоставление государственных услуг в электронном виде.</w:t>
      </w:r>
    </w:p>
    <w:p w:rsidR="007C56FD" w:rsidRPr="006554A4" w:rsidRDefault="007C56FD" w:rsidP="003C4B0F">
      <w:pPr>
        <w:ind w:firstLine="709"/>
        <w:jc w:val="both"/>
        <w:rPr>
          <w:sz w:val="28"/>
          <w:szCs w:val="28"/>
        </w:rPr>
      </w:pPr>
      <w:r w:rsidRPr="006554A4">
        <w:rPr>
          <w:sz w:val="28"/>
          <w:szCs w:val="28"/>
        </w:rPr>
        <w:t xml:space="preserve">С </w:t>
      </w:r>
      <w:r w:rsidR="00B85F00" w:rsidRPr="006554A4">
        <w:rPr>
          <w:sz w:val="28"/>
          <w:szCs w:val="28"/>
        </w:rPr>
        <w:t>единого портала государственных услуг</w:t>
      </w:r>
      <w:r w:rsidRPr="006554A4">
        <w:rPr>
          <w:sz w:val="28"/>
          <w:szCs w:val="28"/>
        </w:rPr>
        <w:t xml:space="preserve"> в Роско</w:t>
      </w:r>
      <w:r w:rsidR="00BA5A24" w:rsidRPr="006554A4">
        <w:rPr>
          <w:sz w:val="28"/>
          <w:szCs w:val="28"/>
        </w:rPr>
        <w:t>мнадзор в 2016</w:t>
      </w:r>
      <w:r w:rsidR="00570B2A" w:rsidRPr="006554A4">
        <w:rPr>
          <w:sz w:val="28"/>
          <w:szCs w:val="28"/>
        </w:rPr>
        <w:t xml:space="preserve"> году поступило</w:t>
      </w:r>
      <w:r w:rsidR="00BA5A24" w:rsidRPr="006554A4">
        <w:rPr>
          <w:sz w:val="28"/>
          <w:szCs w:val="28"/>
        </w:rPr>
        <w:t xml:space="preserve"> 32</w:t>
      </w:r>
      <w:r w:rsidRPr="006554A4">
        <w:rPr>
          <w:sz w:val="28"/>
          <w:szCs w:val="28"/>
        </w:rPr>
        <w:t xml:space="preserve"> </w:t>
      </w:r>
      <w:r w:rsidR="00BA5A24" w:rsidRPr="006554A4">
        <w:rPr>
          <w:sz w:val="28"/>
          <w:szCs w:val="28"/>
        </w:rPr>
        <w:t>заявки</w:t>
      </w:r>
      <w:r w:rsidRPr="006554A4">
        <w:rPr>
          <w:sz w:val="28"/>
          <w:szCs w:val="28"/>
        </w:rPr>
        <w:t xml:space="preserve"> в рамках государственной услуги лицензирование вещания на предоставление, пролонгацию и переоформление лицензи</w:t>
      </w:r>
      <w:r w:rsidR="00453EBB" w:rsidRPr="006554A4">
        <w:rPr>
          <w:sz w:val="28"/>
          <w:szCs w:val="28"/>
        </w:rPr>
        <w:t>и. Все заявки рассмотрены, по 25</w:t>
      </w:r>
      <w:r w:rsidRPr="006554A4">
        <w:rPr>
          <w:sz w:val="28"/>
          <w:szCs w:val="28"/>
        </w:rPr>
        <w:t xml:space="preserve"> заявкам приняты положительные решения.</w:t>
      </w:r>
    </w:p>
    <w:p w:rsidR="008412EE" w:rsidRPr="006554A4" w:rsidRDefault="008412EE" w:rsidP="003C4B0F">
      <w:pPr>
        <w:ind w:firstLine="709"/>
        <w:jc w:val="both"/>
        <w:rPr>
          <w:sz w:val="28"/>
          <w:szCs w:val="28"/>
        </w:rPr>
      </w:pPr>
    </w:p>
    <w:p w:rsidR="000615BF" w:rsidRPr="006554A4" w:rsidRDefault="000615BF" w:rsidP="003C4B0F">
      <w:pPr>
        <w:ind w:firstLine="709"/>
        <w:jc w:val="both"/>
        <w:rPr>
          <w:i/>
          <w:sz w:val="28"/>
          <w:szCs w:val="28"/>
        </w:rPr>
      </w:pPr>
      <w:r w:rsidRPr="006554A4">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C4150" w:rsidRPr="006554A4" w:rsidRDefault="009C4150" w:rsidP="003C4B0F">
      <w:pPr>
        <w:ind w:firstLine="709"/>
        <w:jc w:val="both"/>
        <w:rPr>
          <w:sz w:val="28"/>
          <w:szCs w:val="28"/>
        </w:rPr>
      </w:pPr>
      <w:r w:rsidRPr="006554A4">
        <w:rPr>
          <w:sz w:val="28"/>
          <w:szCs w:val="28"/>
        </w:rPr>
        <w:t xml:space="preserve">На </w:t>
      </w:r>
      <w:r w:rsidR="00E5523C" w:rsidRPr="006554A4">
        <w:rPr>
          <w:sz w:val="28"/>
          <w:szCs w:val="28"/>
        </w:rPr>
        <w:t xml:space="preserve">официальном </w:t>
      </w:r>
      <w:r w:rsidRPr="006554A4">
        <w:rPr>
          <w:sz w:val="28"/>
          <w:szCs w:val="28"/>
        </w:rPr>
        <w:t xml:space="preserve">сайте </w:t>
      </w:r>
      <w:r w:rsidRPr="006554A4">
        <w:rPr>
          <w:color w:val="000000" w:themeColor="text1"/>
          <w:sz w:val="28"/>
          <w:szCs w:val="28"/>
        </w:rPr>
        <w:t xml:space="preserve">Роскомнадзора </w:t>
      </w:r>
      <w:hyperlink r:id="rId36" w:history="1">
        <w:r w:rsidR="00E5523C" w:rsidRPr="006554A4">
          <w:rPr>
            <w:rStyle w:val="ab"/>
            <w:color w:val="000000" w:themeColor="text1"/>
            <w:sz w:val="28"/>
            <w:szCs w:val="28"/>
            <w:u w:val="none"/>
            <w:lang w:val="en-US"/>
          </w:rPr>
          <w:t>www</w:t>
        </w:r>
        <w:r w:rsidR="00E5523C" w:rsidRPr="006554A4">
          <w:rPr>
            <w:rStyle w:val="ab"/>
            <w:color w:val="000000" w:themeColor="text1"/>
            <w:sz w:val="28"/>
            <w:szCs w:val="28"/>
            <w:u w:val="none"/>
          </w:rPr>
          <w:t>.</w:t>
        </w:r>
        <w:proofErr w:type="spellStart"/>
        <w:r w:rsidR="00E5523C" w:rsidRPr="006554A4">
          <w:rPr>
            <w:rStyle w:val="ab"/>
            <w:color w:val="000000" w:themeColor="text1"/>
            <w:sz w:val="28"/>
            <w:szCs w:val="28"/>
            <w:u w:val="none"/>
            <w:lang w:val="en-US"/>
          </w:rPr>
          <w:t>rkn</w:t>
        </w:r>
        <w:proofErr w:type="spellEnd"/>
        <w:r w:rsidR="00E5523C" w:rsidRPr="006554A4">
          <w:rPr>
            <w:rStyle w:val="ab"/>
            <w:color w:val="000000" w:themeColor="text1"/>
            <w:sz w:val="28"/>
            <w:szCs w:val="28"/>
            <w:u w:val="none"/>
          </w:rPr>
          <w:t>.</w:t>
        </w:r>
        <w:proofErr w:type="spellStart"/>
        <w:r w:rsidR="00E5523C" w:rsidRPr="006554A4">
          <w:rPr>
            <w:rStyle w:val="ab"/>
            <w:color w:val="000000" w:themeColor="text1"/>
            <w:sz w:val="28"/>
            <w:szCs w:val="28"/>
            <w:u w:val="none"/>
            <w:lang w:val="en-US"/>
          </w:rPr>
          <w:t>gov</w:t>
        </w:r>
        <w:proofErr w:type="spellEnd"/>
        <w:r w:rsidR="00E5523C" w:rsidRPr="006554A4">
          <w:rPr>
            <w:rStyle w:val="ab"/>
            <w:color w:val="000000" w:themeColor="text1"/>
            <w:sz w:val="28"/>
            <w:szCs w:val="28"/>
            <w:u w:val="none"/>
          </w:rPr>
          <w:t>.</w:t>
        </w:r>
        <w:proofErr w:type="spellStart"/>
        <w:r w:rsidR="00E5523C" w:rsidRPr="006554A4">
          <w:rPr>
            <w:rStyle w:val="ab"/>
            <w:color w:val="000000" w:themeColor="text1"/>
            <w:sz w:val="28"/>
            <w:szCs w:val="28"/>
            <w:u w:val="none"/>
            <w:lang w:val="en-US"/>
          </w:rPr>
          <w:t>ru</w:t>
        </w:r>
        <w:proofErr w:type="spellEnd"/>
      </w:hyperlink>
      <w:r w:rsidR="00E5523C" w:rsidRPr="006554A4">
        <w:rPr>
          <w:color w:val="000000" w:themeColor="text1"/>
          <w:sz w:val="28"/>
          <w:szCs w:val="28"/>
        </w:rPr>
        <w:t xml:space="preserve"> </w:t>
      </w:r>
      <w:r w:rsidRPr="006554A4">
        <w:rPr>
          <w:sz w:val="28"/>
          <w:szCs w:val="28"/>
        </w:rPr>
        <w:t xml:space="preserve">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w:t>
      </w:r>
      <w:r w:rsidR="00E5523C" w:rsidRPr="006554A4">
        <w:rPr>
          <w:sz w:val="28"/>
          <w:szCs w:val="28"/>
        </w:rPr>
        <w:t>размеры государственных пошлин.</w:t>
      </w:r>
    </w:p>
    <w:p w:rsidR="00DD3503" w:rsidRPr="006554A4" w:rsidRDefault="00DD3503" w:rsidP="00DD3503">
      <w:pPr>
        <w:ind w:firstLine="709"/>
        <w:jc w:val="both"/>
        <w:rPr>
          <w:noProof/>
          <w:color w:val="000000"/>
          <w:sz w:val="28"/>
          <w:szCs w:val="28"/>
          <w:lang w:eastAsia="en-US"/>
        </w:rPr>
      </w:pPr>
      <w:r w:rsidRPr="006554A4">
        <w:rPr>
          <w:noProof/>
          <w:color w:val="000000"/>
          <w:sz w:val="28"/>
          <w:szCs w:val="28"/>
          <w:lang w:eastAsia="en-US"/>
        </w:rPr>
        <w:t xml:space="preserve">Учитывая высокую частоту выявляемости нарушений в сфере телевизионного вещания и радиовещания в прошлые годы, Роскомнадзором было </w:t>
      </w:r>
      <w:r w:rsidRPr="006554A4">
        <w:rPr>
          <w:noProof/>
          <w:color w:val="000000"/>
          <w:sz w:val="28"/>
          <w:szCs w:val="28"/>
          <w:lang w:eastAsia="en-US"/>
        </w:rPr>
        <w:lastRenderedPageBreak/>
        <w:t xml:space="preserve">принято решение о проведении в режиме встреч и семинаров широкомасштабной разъяснительной работы среди представителей региональных вещателей. Усиленная адресная профилактическая работа Роскомнадзора с представителями медиасообщества на протяжении всего 2016 года всецело была направлена на предупреждение нарушений в сфере телерадиовещания, что привело к снижению в отчетном периоде показателей по выявляемости нарушений. </w:t>
      </w:r>
    </w:p>
    <w:p w:rsidR="00DD3503" w:rsidRPr="006554A4" w:rsidRDefault="00DD3503" w:rsidP="00DD3503">
      <w:pPr>
        <w:ind w:firstLine="709"/>
        <w:jc w:val="both"/>
        <w:rPr>
          <w:noProof/>
          <w:color w:val="000000"/>
          <w:sz w:val="28"/>
          <w:szCs w:val="28"/>
          <w:lang w:eastAsia="en-US"/>
        </w:rPr>
      </w:pPr>
      <w:r w:rsidRPr="006554A4">
        <w:rPr>
          <w:noProof/>
          <w:color w:val="000000"/>
          <w:sz w:val="28"/>
          <w:szCs w:val="28"/>
          <w:lang w:eastAsia="en-US"/>
        </w:rPr>
        <w:t>Кроме того, на сайте Роскомнадзора систематически размещаются рекомендации для лицензиантов по соблюдению лицензионных условий и требований законодательства Российской Федерации в сфере телерадиовещания.</w:t>
      </w:r>
    </w:p>
    <w:p w:rsidR="00883908" w:rsidRPr="006554A4" w:rsidRDefault="00883908" w:rsidP="00DD3503">
      <w:pPr>
        <w:ind w:firstLine="709"/>
        <w:jc w:val="both"/>
        <w:rPr>
          <w:rStyle w:val="ab"/>
          <w:b/>
          <w:noProof/>
          <w:color w:val="000000" w:themeColor="text1"/>
          <w:sz w:val="28"/>
          <w:szCs w:val="28"/>
          <w:u w:val="none"/>
          <w:lang w:eastAsia="en-US"/>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эффективности лицензирования </w:t>
      </w:r>
      <w:r w:rsidRPr="003C4B0F">
        <w:rPr>
          <w:rFonts w:eastAsiaTheme="minorEastAsia"/>
          <w:b/>
          <w:sz w:val="28"/>
          <w:szCs w:val="28"/>
          <w:lang w:eastAsia="en-US"/>
        </w:rPr>
        <w:t>телевизионного вещания и радиовещания</w:t>
      </w:r>
    </w:p>
    <w:p w:rsidR="00D16B0C" w:rsidRPr="003C4B0F" w:rsidRDefault="00D16B0C" w:rsidP="003C4B0F">
      <w:pPr>
        <w:ind w:firstLine="709"/>
        <w:jc w:val="both"/>
        <w:rPr>
          <w:rFonts w:eastAsiaTheme="minorEastAsia"/>
          <w:b/>
          <w:sz w:val="28"/>
          <w:szCs w:val="28"/>
          <w:lang w:eastAsia="en-US"/>
        </w:rPr>
      </w:pPr>
    </w:p>
    <w:p w:rsidR="00D16B0C" w:rsidRPr="003C4B0F" w:rsidRDefault="00D16B0C" w:rsidP="003C4B0F">
      <w:pPr>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2B527A" w:rsidRDefault="000615BF" w:rsidP="003C4B0F">
      <w:pPr>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представлены в </w:t>
      </w:r>
      <w:r w:rsidR="00F03FA3" w:rsidRPr="002B527A">
        <w:rPr>
          <w:sz w:val="28"/>
          <w:szCs w:val="28"/>
        </w:rPr>
        <w:t>т</w:t>
      </w:r>
      <w:r w:rsidR="00942B77" w:rsidRPr="002B527A">
        <w:rPr>
          <w:sz w:val="28"/>
          <w:szCs w:val="28"/>
        </w:rPr>
        <w:t>аблицах</w:t>
      </w:r>
      <w:r w:rsidR="005C282A" w:rsidRPr="002B527A">
        <w:rPr>
          <w:sz w:val="28"/>
          <w:szCs w:val="28"/>
        </w:rPr>
        <w:t xml:space="preserve"> 2</w:t>
      </w:r>
      <w:r w:rsidR="00F03FA3" w:rsidRPr="002B527A">
        <w:rPr>
          <w:sz w:val="28"/>
          <w:szCs w:val="28"/>
        </w:rPr>
        <w:t xml:space="preserve"> и </w:t>
      </w:r>
      <w:r w:rsidR="00AE7E02" w:rsidRPr="002B527A">
        <w:rPr>
          <w:sz w:val="28"/>
          <w:szCs w:val="28"/>
        </w:rPr>
        <w:t>3</w:t>
      </w:r>
      <w:r w:rsidR="005C282A" w:rsidRPr="002B527A">
        <w:rPr>
          <w:sz w:val="28"/>
          <w:szCs w:val="28"/>
        </w:rPr>
        <w:t>.</w:t>
      </w:r>
    </w:p>
    <w:p w:rsidR="00610E69" w:rsidRPr="003C4B0F"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4126"/>
        <w:gridCol w:w="1904"/>
        <w:gridCol w:w="1971"/>
        <w:gridCol w:w="1601"/>
      </w:tblGrid>
      <w:tr w:rsidR="003B0899" w:rsidRPr="00DC1F76" w:rsidTr="00282B13">
        <w:trPr>
          <w:trHeight w:val="1047"/>
          <w:tblHeader/>
        </w:trPr>
        <w:tc>
          <w:tcPr>
            <w:tcW w:w="329" w:type="pct"/>
            <w:vAlign w:val="center"/>
          </w:tcPr>
          <w:p w:rsidR="003B0899" w:rsidRPr="00DC1F76" w:rsidRDefault="003B0899" w:rsidP="004F32C6">
            <w:pPr>
              <w:ind w:left="44"/>
              <w:jc w:val="center"/>
              <w:rPr>
                <w:b/>
              </w:rPr>
            </w:pPr>
            <w:r w:rsidRPr="00DC1F76">
              <w:rPr>
                <w:b/>
              </w:rPr>
              <w:t>№</w:t>
            </w:r>
          </w:p>
          <w:p w:rsidR="003B0899" w:rsidRPr="00DC1F76" w:rsidRDefault="003B0899" w:rsidP="004F32C6">
            <w:pPr>
              <w:jc w:val="center"/>
              <w:rPr>
                <w:b/>
              </w:rPr>
            </w:pPr>
            <w:proofErr w:type="gramStart"/>
            <w:r w:rsidRPr="00DC1F76">
              <w:rPr>
                <w:b/>
              </w:rPr>
              <w:t>п</w:t>
            </w:r>
            <w:proofErr w:type="gramEnd"/>
            <w:r w:rsidRPr="00DC1F76">
              <w:rPr>
                <w:b/>
              </w:rPr>
              <w:t>/п</w:t>
            </w:r>
          </w:p>
        </w:tc>
        <w:tc>
          <w:tcPr>
            <w:tcW w:w="2007" w:type="pct"/>
            <w:vAlign w:val="center"/>
          </w:tcPr>
          <w:p w:rsidR="003B0899" w:rsidRPr="00DC1F76" w:rsidRDefault="003B0899" w:rsidP="004F32C6">
            <w:pPr>
              <w:jc w:val="center"/>
              <w:rPr>
                <w:b/>
              </w:rPr>
            </w:pPr>
            <w:r w:rsidRPr="00DC1F76">
              <w:rPr>
                <w:b/>
              </w:rPr>
              <w:t>Наименование показателя эффективности лицензирования</w:t>
            </w:r>
          </w:p>
        </w:tc>
        <w:tc>
          <w:tcPr>
            <w:tcW w:w="926"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863A69">
              <w:rPr>
                <w:b/>
              </w:rPr>
              <w:t>5</w:t>
            </w:r>
            <w:r w:rsidR="003B0899" w:rsidRPr="00DC1F76">
              <w:rPr>
                <w:b/>
              </w:rPr>
              <w:t xml:space="preserve"> год</w:t>
            </w:r>
          </w:p>
        </w:tc>
        <w:tc>
          <w:tcPr>
            <w:tcW w:w="959"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863A69">
              <w:rPr>
                <w:b/>
              </w:rPr>
              <w:t>6</w:t>
            </w:r>
            <w:r w:rsidR="003B0899" w:rsidRPr="00DC1F76">
              <w:rPr>
                <w:b/>
              </w:rPr>
              <w:t xml:space="preserve"> год</w:t>
            </w:r>
          </w:p>
        </w:tc>
        <w:tc>
          <w:tcPr>
            <w:tcW w:w="779" w:type="pct"/>
            <w:vAlign w:val="center"/>
          </w:tcPr>
          <w:p w:rsidR="003B0899" w:rsidRPr="00DC1F76" w:rsidRDefault="00205543" w:rsidP="004F32C6">
            <w:pPr>
              <w:jc w:val="center"/>
              <w:rPr>
                <w:b/>
              </w:rPr>
            </w:pPr>
            <w:r w:rsidRPr="00DC1F76">
              <w:rPr>
                <w:b/>
              </w:rPr>
              <w:t>Отклонение</w:t>
            </w:r>
          </w:p>
        </w:tc>
      </w:tr>
      <w:tr w:rsidR="009F11C5" w:rsidRPr="00DC1F76" w:rsidTr="00282B13">
        <w:trPr>
          <w:trHeight w:val="3642"/>
        </w:trPr>
        <w:tc>
          <w:tcPr>
            <w:tcW w:w="329" w:type="pct"/>
            <w:vAlign w:val="center"/>
          </w:tcPr>
          <w:p w:rsidR="009F11C5" w:rsidRPr="002B527A" w:rsidRDefault="009F11C5" w:rsidP="00644C8E">
            <w:pPr>
              <w:jc w:val="center"/>
            </w:pPr>
            <w:r w:rsidRPr="002B527A">
              <w:t>1.</w:t>
            </w:r>
          </w:p>
        </w:tc>
        <w:tc>
          <w:tcPr>
            <w:tcW w:w="2007" w:type="pct"/>
          </w:tcPr>
          <w:p w:rsidR="009F11C5" w:rsidRPr="002B527A" w:rsidRDefault="009F11C5" w:rsidP="007D3238">
            <w:pPr>
              <w:jc w:val="both"/>
            </w:pPr>
            <w:r w:rsidRPr="002B527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9F11C5" w:rsidRPr="002B527A" w:rsidRDefault="00D56F94" w:rsidP="009F11C5">
            <w:pPr>
              <w:jc w:val="center"/>
            </w:pPr>
            <w:r w:rsidRPr="002B527A">
              <w:t>0,0</w:t>
            </w:r>
            <w:r w:rsidRPr="002B527A">
              <w:rPr>
                <w:lang w:val="en-US"/>
              </w:rPr>
              <w:t>2</w:t>
            </w:r>
            <w:r w:rsidR="009F11C5" w:rsidRPr="002B527A">
              <w:t>%</w:t>
            </w:r>
          </w:p>
        </w:tc>
        <w:tc>
          <w:tcPr>
            <w:tcW w:w="959" w:type="pct"/>
            <w:vAlign w:val="center"/>
          </w:tcPr>
          <w:p w:rsidR="009F11C5" w:rsidRPr="002B527A" w:rsidRDefault="009F11C5" w:rsidP="002F6CBE">
            <w:pPr>
              <w:jc w:val="center"/>
            </w:pPr>
            <w:r w:rsidRPr="002B527A">
              <w:t>0,0</w:t>
            </w:r>
            <w:r w:rsidR="00863A69" w:rsidRPr="002B527A">
              <w:t>1</w:t>
            </w:r>
            <w:r w:rsidRPr="002B527A">
              <w:t>%</w:t>
            </w:r>
          </w:p>
        </w:tc>
        <w:tc>
          <w:tcPr>
            <w:tcW w:w="779" w:type="pct"/>
            <w:vAlign w:val="center"/>
          </w:tcPr>
          <w:p w:rsidR="009F11C5" w:rsidRPr="002B527A" w:rsidRDefault="00863A69" w:rsidP="00863A69">
            <w:pPr>
              <w:jc w:val="center"/>
            </w:pPr>
            <w:r w:rsidRPr="002B527A">
              <w:t>+1,08</w:t>
            </w:r>
            <w:r w:rsidR="009F11C5" w:rsidRPr="002B527A">
              <w:t>%</w:t>
            </w:r>
          </w:p>
        </w:tc>
      </w:tr>
      <w:tr w:rsidR="009F11C5" w:rsidRPr="00DC1F76" w:rsidTr="00282B13">
        <w:trPr>
          <w:trHeight w:val="3525"/>
        </w:trPr>
        <w:tc>
          <w:tcPr>
            <w:tcW w:w="329" w:type="pct"/>
            <w:vAlign w:val="center"/>
          </w:tcPr>
          <w:p w:rsidR="009F11C5" w:rsidRPr="002B527A" w:rsidRDefault="009F11C5" w:rsidP="00644C8E">
            <w:pPr>
              <w:jc w:val="center"/>
            </w:pPr>
            <w:r w:rsidRPr="002B527A">
              <w:t>2.</w:t>
            </w:r>
          </w:p>
        </w:tc>
        <w:tc>
          <w:tcPr>
            <w:tcW w:w="2007" w:type="pct"/>
          </w:tcPr>
          <w:p w:rsidR="009F11C5" w:rsidRPr="002B527A" w:rsidRDefault="009F11C5" w:rsidP="007E5735">
            <w:pPr>
              <w:jc w:val="both"/>
            </w:pPr>
            <w:r w:rsidRPr="002B527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w:t>
            </w:r>
          </w:p>
        </w:tc>
        <w:tc>
          <w:tcPr>
            <w:tcW w:w="926" w:type="pct"/>
            <w:vAlign w:val="center"/>
          </w:tcPr>
          <w:p w:rsidR="009F11C5" w:rsidRPr="002B527A" w:rsidRDefault="009F11C5" w:rsidP="009F11C5">
            <w:pPr>
              <w:jc w:val="center"/>
            </w:pPr>
            <w:r w:rsidRPr="002B527A">
              <w:t>99</w:t>
            </w:r>
            <w:r w:rsidR="00E05C90" w:rsidRPr="002B527A">
              <w:t>, 9</w:t>
            </w:r>
            <w:r w:rsidR="00E05C90" w:rsidRPr="002B527A">
              <w:rPr>
                <w:lang w:val="en-US"/>
              </w:rPr>
              <w:t>8</w:t>
            </w:r>
            <w:r w:rsidRPr="002B527A">
              <w:t>%</w:t>
            </w:r>
          </w:p>
        </w:tc>
        <w:tc>
          <w:tcPr>
            <w:tcW w:w="959" w:type="pct"/>
            <w:vAlign w:val="center"/>
          </w:tcPr>
          <w:p w:rsidR="009F11C5" w:rsidRPr="002B527A" w:rsidRDefault="000A6D14" w:rsidP="009F11C5">
            <w:pPr>
              <w:jc w:val="center"/>
            </w:pPr>
            <w:r w:rsidRPr="002B527A">
              <w:t>9</w:t>
            </w:r>
            <w:r w:rsidR="000016FF" w:rsidRPr="002B527A">
              <w:t>9,9</w:t>
            </w:r>
            <w:r w:rsidR="009F11C5" w:rsidRPr="002B527A">
              <w:t>%</w:t>
            </w:r>
          </w:p>
        </w:tc>
        <w:tc>
          <w:tcPr>
            <w:tcW w:w="779" w:type="pct"/>
            <w:vAlign w:val="center"/>
          </w:tcPr>
          <w:p w:rsidR="009F11C5" w:rsidRPr="002B527A" w:rsidRDefault="000016FF" w:rsidP="009F11C5">
            <w:pPr>
              <w:jc w:val="center"/>
            </w:pPr>
            <w:r w:rsidRPr="002B527A">
              <w:t>-1,08</w:t>
            </w:r>
            <w:r w:rsidR="00E05C90" w:rsidRPr="002B527A">
              <w:rPr>
                <w:lang w:val="en-US"/>
              </w:rPr>
              <w:t xml:space="preserve"> </w:t>
            </w:r>
            <w:r w:rsidR="009F11C5" w:rsidRPr="002B527A">
              <w:t>%</w:t>
            </w:r>
          </w:p>
        </w:tc>
      </w:tr>
      <w:tr w:rsidR="003B0899" w:rsidRPr="00DC1F76" w:rsidTr="00282B13">
        <w:trPr>
          <w:trHeight w:val="598"/>
        </w:trPr>
        <w:tc>
          <w:tcPr>
            <w:tcW w:w="329" w:type="pct"/>
            <w:vAlign w:val="center"/>
          </w:tcPr>
          <w:p w:rsidR="003B0899" w:rsidRPr="002B527A" w:rsidRDefault="003B0899" w:rsidP="00644C8E">
            <w:pPr>
              <w:jc w:val="center"/>
            </w:pPr>
            <w:r w:rsidRPr="002B527A">
              <w:lastRenderedPageBreak/>
              <w:t>3</w:t>
            </w:r>
            <w:r w:rsidR="007B75AC" w:rsidRPr="002B527A">
              <w:t>.</w:t>
            </w:r>
          </w:p>
        </w:tc>
        <w:tc>
          <w:tcPr>
            <w:tcW w:w="2007" w:type="pct"/>
          </w:tcPr>
          <w:p w:rsidR="003B0899" w:rsidRPr="002B527A" w:rsidRDefault="003B0899" w:rsidP="007B75AC">
            <w:pPr>
              <w:jc w:val="both"/>
            </w:pPr>
            <w:proofErr w:type="gramStart"/>
            <w:r w:rsidRPr="002B527A">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roofErr w:type="gramEnd"/>
          </w:p>
        </w:tc>
        <w:tc>
          <w:tcPr>
            <w:tcW w:w="926" w:type="pct"/>
            <w:vAlign w:val="center"/>
          </w:tcPr>
          <w:p w:rsidR="003B0899" w:rsidRPr="002B527A" w:rsidRDefault="003B0899" w:rsidP="00644C8E">
            <w:pPr>
              <w:jc w:val="center"/>
            </w:pPr>
            <w:r w:rsidRPr="002B527A">
              <w:t>0%</w:t>
            </w:r>
          </w:p>
        </w:tc>
        <w:tc>
          <w:tcPr>
            <w:tcW w:w="959" w:type="pct"/>
            <w:vAlign w:val="center"/>
          </w:tcPr>
          <w:p w:rsidR="003B0899" w:rsidRPr="002B527A" w:rsidRDefault="000016FF" w:rsidP="00644C8E">
            <w:pPr>
              <w:jc w:val="center"/>
            </w:pPr>
            <w:r w:rsidRPr="002B527A">
              <w:t>0,03</w:t>
            </w:r>
            <w:r w:rsidR="003B0899" w:rsidRPr="002B527A">
              <w:t>%</w:t>
            </w:r>
          </w:p>
        </w:tc>
        <w:tc>
          <w:tcPr>
            <w:tcW w:w="779" w:type="pct"/>
            <w:vAlign w:val="center"/>
          </w:tcPr>
          <w:p w:rsidR="003B0899" w:rsidRPr="002B527A" w:rsidRDefault="000016FF" w:rsidP="00644C8E">
            <w:pPr>
              <w:jc w:val="center"/>
            </w:pPr>
            <w:r w:rsidRPr="002B527A">
              <w:t>+0,03</w:t>
            </w:r>
            <w:r w:rsidR="003B0899" w:rsidRPr="002B527A">
              <w:t>%</w:t>
            </w:r>
          </w:p>
        </w:tc>
      </w:tr>
      <w:tr w:rsidR="005D2234" w:rsidRPr="00DC1F76" w:rsidTr="00282B13">
        <w:trPr>
          <w:trHeight w:val="655"/>
        </w:trPr>
        <w:tc>
          <w:tcPr>
            <w:tcW w:w="329" w:type="pct"/>
            <w:vAlign w:val="center"/>
          </w:tcPr>
          <w:p w:rsidR="005D2234" w:rsidRPr="002B527A" w:rsidRDefault="005D2234" w:rsidP="00644C8E">
            <w:pPr>
              <w:jc w:val="center"/>
            </w:pPr>
            <w:r w:rsidRPr="002B527A">
              <w:t>4.</w:t>
            </w:r>
          </w:p>
        </w:tc>
        <w:tc>
          <w:tcPr>
            <w:tcW w:w="2007" w:type="pct"/>
          </w:tcPr>
          <w:p w:rsidR="005D2234" w:rsidRPr="002B527A" w:rsidRDefault="005D2234" w:rsidP="007B75AC">
            <w:pPr>
              <w:jc w:val="both"/>
            </w:pPr>
            <w:r w:rsidRPr="002B527A">
              <w:t>Сре</w:t>
            </w:r>
            <w:r w:rsidR="00996DE4" w:rsidRPr="002B527A">
              <w:t>дний срок рассмотрения заявления</w:t>
            </w:r>
            <w:r w:rsidRPr="002B527A">
              <w:t xml:space="preserve"> о предоставлении лицензий</w:t>
            </w:r>
          </w:p>
        </w:tc>
        <w:tc>
          <w:tcPr>
            <w:tcW w:w="926" w:type="pct"/>
            <w:vAlign w:val="center"/>
          </w:tcPr>
          <w:p w:rsidR="005D2234" w:rsidRPr="002B527A" w:rsidRDefault="000A6D14" w:rsidP="005D2234">
            <w:pPr>
              <w:jc w:val="center"/>
            </w:pPr>
            <w:r w:rsidRPr="002B527A">
              <w:t>3</w:t>
            </w:r>
            <w:r w:rsidR="00373B1E" w:rsidRPr="002B527A">
              <w:rPr>
                <w:lang w:val="en-US"/>
              </w:rPr>
              <w:t>0</w:t>
            </w:r>
            <w:r w:rsidR="005D2234" w:rsidRPr="002B527A">
              <w:t xml:space="preserve"> рабочих дней</w:t>
            </w:r>
          </w:p>
        </w:tc>
        <w:tc>
          <w:tcPr>
            <w:tcW w:w="959" w:type="pct"/>
            <w:vAlign w:val="center"/>
          </w:tcPr>
          <w:p w:rsidR="005D2234" w:rsidRPr="002B527A" w:rsidRDefault="000A6D14" w:rsidP="005D2234">
            <w:pPr>
              <w:jc w:val="center"/>
            </w:pPr>
            <w:r w:rsidRPr="002B527A">
              <w:t>30</w:t>
            </w:r>
            <w:r w:rsidR="005D2234" w:rsidRPr="002B527A">
              <w:t xml:space="preserve"> рабочих дней</w:t>
            </w:r>
          </w:p>
        </w:tc>
        <w:tc>
          <w:tcPr>
            <w:tcW w:w="779" w:type="pct"/>
            <w:vAlign w:val="center"/>
          </w:tcPr>
          <w:p w:rsidR="005D2234" w:rsidRPr="002B527A" w:rsidRDefault="00373B1E" w:rsidP="005D2234">
            <w:pPr>
              <w:jc w:val="center"/>
            </w:pPr>
            <w:r w:rsidRPr="002B527A">
              <w:rPr>
                <w:lang w:val="en-US"/>
              </w:rPr>
              <w:t xml:space="preserve">0 </w:t>
            </w:r>
            <w:r w:rsidR="005D2234" w:rsidRPr="002B527A">
              <w:t>дней</w:t>
            </w:r>
          </w:p>
        </w:tc>
      </w:tr>
      <w:tr w:rsidR="005D2234" w:rsidRPr="00DC1F76" w:rsidTr="00282B13">
        <w:trPr>
          <w:trHeight w:val="217"/>
        </w:trPr>
        <w:tc>
          <w:tcPr>
            <w:tcW w:w="329" w:type="pct"/>
            <w:vAlign w:val="center"/>
          </w:tcPr>
          <w:p w:rsidR="005D2234" w:rsidRPr="002B527A" w:rsidRDefault="005D2234" w:rsidP="00644C8E">
            <w:pPr>
              <w:jc w:val="center"/>
            </w:pPr>
            <w:r w:rsidRPr="002B527A">
              <w:t>5.</w:t>
            </w:r>
          </w:p>
        </w:tc>
        <w:tc>
          <w:tcPr>
            <w:tcW w:w="2007" w:type="pct"/>
          </w:tcPr>
          <w:p w:rsidR="005D2234" w:rsidRPr="002B527A" w:rsidRDefault="005D2234" w:rsidP="007B75AC">
            <w:pPr>
              <w:jc w:val="both"/>
            </w:pPr>
            <w:r w:rsidRPr="002B527A">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5D2234" w:rsidRPr="002B527A" w:rsidRDefault="000A6D14" w:rsidP="005D2234">
            <w:pPr>
              <w:jc w:val="center"/>
            </w:pPr>
            <w:r w:rsidRPr="002B527A">
              <w:t>100</w:t>
            </w:r>
            <w:r w:rsidR="005D2234" w:rsidRPr="002B527A">
              <w:t>%</w:t>
            </w:r>
          </w:p>
        </w:tc>
        <w:tc>
          <w:tcPr>
            <w:tcW w:w="959" w:type="pct"/>
            <w:vAlign w:val="center"/>
          </w:tcPr>
          <w:p w:rsidR="005D2234" w:rsidRPr="002B527A" w:rsidRDefault="000A6D14" w:rsidP="005D2234">
            <w:pPr>
              <w:jc w:val="center"/>
            </w:pPr>
            <w:r w:rsidRPr="002B527A">
              <w:t>100</w:t>
            </w:r>
            <w:r w:rsidR="005D2234" w:rsidRPr="002B527A">
              <w:t>%</w:t>
            </w:r>
          </w:p>
        </w:tc>
        <w:tc>
          <w:tcPr>
            <w:tcW w:w="779" w:type="pct"/>
            <w:vAlign w:val="center"/>
          </w:tcPr>
          <w:p w:rsidR="005D2234" w:rsidRPr="002B527A" w:rsidRDefault="000A6D14" w:rsidP="005D2234">
            <w:pPr>
              <w:jc w:val="center"/>
            </w:pPr>
            <w:r w:rsidRPr="002B527A">
              <w:t>0</w:t>
            </w:r>
            <w:r w:rsidR="005D2234" w:rsidRPr="002B527A">
              <w:t>%</w:t>
            </w:r>
          </w:p>
        </w:tc>
      </w:tr>
      <w:tr w:rsidR="005D2234" w:rsidRPr="00DC1F76" w:rsidTr="00282B13">
        <w:trPr>
          <w:trHeight w:val="617"/>
        </w:trPr>
        <w:tc>
          <w:tcPr>
            <w:tcW w:w="329" w:type="pct"/>
            <w:vAlign w:val="center"/>
          </w:tcPr>
          <w:p w:rsidR="005D2234" w:rsidRPr="002B527A" w:rsidRDefault="005D2234" w:rsidP="00644C8E">
            <w:pPr>
              <w:jc w:val="center"/>
            </w:pPr>
            <w:r w:rsidRPr="002B527A">
              <w:t>6.</w:t>
            </w:r>
          </w:p>
        </w:tc>
        <w:tc>
          <w:tcPr>
            <w:tcW w:w="2007" w:type="pct"/>
          </w:tcPr>
          <w:p w:rsidR="005D2234" w:rsidRPr="002B527A" w:rsidRDefault="005D2234" w:rsidP="007B75AC">
            <w:pPr>
              <w:jc w:val="both"/>
            </w:pPr>
            <w:proofErr w:type="gramStart"/>
            <w:r w:rsidRPr="002B527A">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roofErr w:type="gramEnd"/>
          </w:p>
        </w:tc>
        <w:tc>
          <w:tcPr>
            <w:tcW w:w="926" w:type="pct"/>
            <w:vAlign w:val="center"/>
          </w:tcPr>
          <w:p w:rsidR="005D2234" w:rsidRPr="002B527A" w:rsidRDefault="006721A4" w:rsidP="005D2234">
            <w:pPr>
              <w:jc w:val="center"/>
            </w:pPr>
            <w:r>
              <w:t>2</w:t>
            </w:r>
            <w:r w:rsidR="00373B1E" w:rsidRPr="002B527A">
              <w:rPr>
                <w:lang w:val="en-US"/>
              </w:rPr>
              <w:t>5</w:t>
            </w:r>
            <w:r w:rsidR="005D2234" w:rsidRPr="002B527A">
              <w:t xml:space="preserve"> рабочих дней</w:t>
            </w:r>
          </w:p>
        </w:tc>
        <w:tc>
          <w:tcPr>
            <w:tcW w:w="959" w:type="pct"/>
            <w:vAlign w:val="center"/>
          </w:tcPr>
          <w:p w:rsidR="005D2234" w:rsidRPr="002B527A" w:rsidRDefault="00395163" w:rsidP="005D2234">
            <w:pPr>
              <w:jc w:val="center"/>
            </w:pPr>
            <w:r w:rsidRPr="002B527A">
              <w:t>2</w:t>
            </w:r>
            <w:r w:rsidR="005D2234" w:rsidRPr="002B527A">
              <w:t>5 рабочих дней</w:t>
            </w:r>
          </w:p>
        </w:tc>
        <w:tc>
          <w:tcPr>
            <w:tcW w:w="779" w:type="pct"/>
            <w:vAlign w:val="center"/>
          </w:tcPr>
          <w:p w:rsidR="005D2234" w:rsidRPr="002B527A" w:rsidRDefault="00373B1E" w:rsidP="005D2234">
            <w:pPr>
              <w:jc w:val="center"/>
            </w:pPr>
            <w:r w:rsidRPr="002B527A">
              <w:rPr>
                <w:lang w:val="en-US"/>
              </w:rPr>
              <w:t>0</w:t>
            </w:r>
            <w:r w:rsidR="005D2234" w:rsidRPr="002B527A">
              <w:t xml:space="preserve"> дней</w:t>
            </w:r>
          </w:p>
        </w:tc>
      </w:tr>
      <w:tr w:rsidR="005D2234" w:rsidRPr="00DC1F76" w:rsidTr="00282B13">
        <w:trPr>
          <w:trHeight w:val="1234"/>
        </w:trPr>
        <w:tc>
          <w:tcPr>
            <w:tcW w:w="329" w:type="pct"/>
            <w:vAlign w:val="center"/>
          </w:tcPr>
          <w:p w:rsidR="005D2234" w:rsidRPr="002B527A" w:rsidRDefault="005D2234" w:rsidP="00644C8E">
            <w:pPr>
              <w:jc w:val="center"/>
            </w:pPr>
            <w:r w:rsidRPr="002B527A">
              <w:t>7.</w:t>
            </w:r>
          </w:p>
        </w:tc>
        <w:tc>
          <w:tcPr>
            <w:tcW w:w="2007" w:type="pct"/>
          </w:tcPr>
          <w:p w:rsidR="005D2234" w:rsidRPr="002B527A" w:rsidRDefault="005D2234" w:rsidP="007B75AC">
            <w:pPr>
              <w:jc w:val="both"/>
            </w:pPr>
            <w:r w:rsidRPr="002B527A">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926" w:type="pct"/>
            <w:vAlign w:val="center"/>
          </w:tcPr>
          <w:p w:rsidR="005D2234" w:rsidRPr="002B527A" w:rsidRDefault="00373B1E" w:rsidP="005D2234">
            <w:pPr>
              <w:jc w:val="center"/>
            </w:pPr>
            <w:r w:rsidRPr="002B527A">
              <w:rPr>
                <w:lang w:val="en-US"/>
              </w:rPr>
              <w:t>99</w:t>
            </w:r>
            <w:r w:rsidR="005D2234" w:rsidRPr="002B527A">
              <w:t>%</w:t>
            </w:r>
          </w:p>
        </w:tc>
        <w:tc>
          <w:tcPr>
            <w:tcW w:w="959" w:type="pct"/>
            <w:vAlign w:val="center"/>
          </w:tcPr>
          <w:p w:rsidR="005D2234" w:rsidRPr="002B527A" w:rsidRDefault="00395163" w:rsidP="005D2234">
            <w:pPr>
              <w:jc w:val="center"/>
            </w:pPr>
            <w:r w:rsidRPr="002B527A">
              <w:t>99</w:t>
            </w:r>
            <w:r w:rsidR="005D2234" w:rsidRPr="002B527A">
              <w:t>%</w:t>
            </w:r>
          </w:p>
        </w:tc>
        <w:tc>
          <w:tcPr>
            <w:tcW w:w="779" w:type="pct"/>
            <w:vAlign w:val="center"/>
          </w:tcPr>
          <w:p w:rsidR="005D2234" w:rsidRPr="002B527A" w:rsidRDefault="00373B1E" w:rsidP="005D2234">
            <w:pPr>
              <w:jc w:val="center"/>
            </w:pPr>
            <w:r w:rsidRPr="002B527A">
              <w:rPr>
                <w:lang w:val="en-US"/>
              </w:rPr>
              <w:t xml:space="preserve">0 </w:t>
            </w:r>
            <w:r w:rsidR="005D2234" w:rsidRPr="002B527A">
              <w:t>%</w:t>
            </w:r>
          </w:p>
        </w:tc>
      </w:tr>
    </w:tbl>
    <w:p w:rsidR="00566BE6" w:rsidRDefault="00566BE6" w:rsidP="00D51F9A">
      <w:pPr>
        <w:jc w:val="right"/>
        <w:rPr>
          <w:sz w:val="28"/>
          <w:szCs w:val="28"/>
        </w:rPr>
      </w:pPr>
    </w:p>
    <w:p w:rsidR="003B0899" w:rsidRPr="003B0899" w:rsidRDefault="00D51F9A" w:rsidP="00D51F9A">
      <w:pPr>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6370"/>
        <w:gridCol w:w="1591"/>
        <w:gridCol w:w="1593"/>
      </w:tblGrid>
      <w:tr w:rsidR="009D6310" w:rsidRPr="00DC1F76" w:rsidTr="001E4A14">
        <w:trPr>
          <w:trHeight w:val="869"/>
          <w:tblHeader/>
        </w:trPr>
        <w:tc>
          <w:tcPr>
            <w:tcW w:w="352" w:type="pct"/>
            <w:vAlign w:val="center"/>
          </w:tcPr>
          <w:p w:rsidR="009D6310" w:rsidRPr="00DC1F76" w:rsidRDefault="009D6310" w:rsidP="008C0759">
            <w:pPr>
              <w:ind w:left="-18"/>
              <w:jc w:val="center"/>
              <w:rPr>
                <w:b/>
              </w:rPr>
            </w:pPr>
            <w:r w:rsidRPr="00DC1F76">
              <w:rPr>
                <w:b/>
              </w:rPr>
              <w:t xml:space="preserve">№ </w:t>
            </w:r>
            <w:proofErr w:type="gramStart"/>
            <w:r w:rsidRPr="00DC1F76">
              <w:rPr>
                <w:b/>
              </w:rPr>
              <w:t>п</w:t>
            </w:r>
            <w:proofErr w:type="gramEnd"/>
            <w:r w:rsidRPr="00DC1F76">
              <w:rPr>
                <w:b/>
              </w:rPr>
              <w:t>/п</w:t>
            </w:r>
          </w:p>
        </w:tc>
        <w:tc>
          <w:tcPr>
            <w:tcW w:w="3099" w:type="pct"/>
            <w:vAlign w:val="center"/>
          </w:tcPr>
          <w:p w:rsidR="00AD5CDA" w:rsidRPr="002B527A" w:rsidRDefault="00AD5CDA" w:rsidP="008C0759">
            <w:pPr>
              <w:ind w:left="-18"/>
              <w:jc w:val="center"/>
              <w:rPr>
                <w:b/>
              </w:rPr>
            </w:pPr>
            <w:r w:rsidRPr="002B527A">
              <w:rPr>
                <w:b/>
              </w:rPr>
              <w:t>Наименование показателя</w:t>
            </w:r>
          </w:p>
          <w:p w:rsidR="009D6310" w:rsidRPr="002B527A" w:rsidRDefault="00AD5CDA" w:rsidP="008C0759">
            <w:pPr>
              <w:ind w:left="-18"/>
              <w:jc w:val="center"/>
              <w:rPr>
                <w:b/>
              </w:rPr>
            </w:pPr>
            <w:r w:rsidRPr="002B527A">
              <w:rPr>
                <w:b/>
              </w:rPr>
              <w:t>эффективности лицензирования</w:t>
            </w:r>
          </w:p>
        </w:tc>
        <w:tc>
          <w:tcPr>
            <w:tcW w:w="774" w:type="pct"/>
            <w:vAlign w:val="center"/>
          </w:tcPr>
          <w:p w:rsidR="009D6310" w:rsidRPr="002B527A" w:rsidRDefault="009D6310" w:rsidP="008C0759">
            <w:pPr>
              <w:ind w:left="-18"/>
              <w:jc w:val="center"/>
              <w:rPr>
                <w:b/>
              </w:rPr>
            </w:pPr>
            <w:r w:rsidRPr="002B527A">
              <w:rPr>
                <w:b/>
              </w:rPr>
              <w:t>Значение показателя</w:t>
            </w:r>
          </w:p>
        </w:tc>
        <w:tc>
          <w:tcPr>
            <w:tcW w:w="775" w:type="pct"/>
            <w:vAlign w:val="center"/>
          </w:tcPr>
          <w:p w:rsidR="009D6310" w:rsidRPr="002B527A" w:rsidRDefault="00A32EAC" w:rsidP="008C0759">
            <w:pPr>
              <w:ind w:left="-18"/>
              <w:jc w:val="center"/>
              <w:rPr>
                <w:b/>
              </w:rPr>
            </w:pPr>
            <w:r w:rsidRPr="002B527A">
              <w:rPr>
                <w:b/>
              </w:rPr>
              <w:t>Отклонение показателя</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1.</w:t>
            </w:r>
          </w:p>
        </w:tc>
        <w:tc>
          <w:tcPr>
            <w:tcW w:w="3099" w:type="pct"/>
          </w:tcPr>
          <w:p w:rsidR="009D6310" w:rsidRPr="002B527A" w:rsidRDefault="009D6310" w:rsidP="00E14B06">
            <w:pPr>
              <w:autoSpaceDE w:val="0"/>
              <w:autoSpaceDN w:val="0"/>
              <w:adjustRightInd w:val="0"/>
              <w:jc w:val="both"/>
              <w:rPr>
                <w:color w:val="000000" w:themeColor="text1"/>
              </w:rPr>
            </w:pPr>
            <w:r w:rsidRPr="002B527A">
              <w:t xml:space="preserve">Доля заявлений лицензирующего органа, направленных в органы прокуратуры, о согласовании проведения </w:t>
            </w:r>
            <w:r w:rsidRPr="002B527A">
              <w:lastRenderedPageBreak/>
              <w:t>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74" w:type="pct"/>
            <w:vAlign w:val="center"/>
          </w:tcPr>
          <w:p w:rsidR="009D6310" w:rsidRPr="002B527A" w:rsidRDefault="009D6310" w:rsidP="00AD5CDA">
            <w:pPr>
              <w:ind w:left="-18"/>
              <w:jc w:val="center"/>
            </w:pPr>
            <w:r w:rsidRPr="002B527A">
              <w:lastRenderedPageBreak/>
              <w:t>0</w:t>
            </w:r>
            <w:r w:rsidR="00AD5CDA" w:rsidRPr="002B527A">
              <w:t>%</w:t>
            </w:r>
          </w:p>
        </w:tc>
        <w:tc>
          <w:tcPr>
            <w:tcW w:w="775" w:type="pct"/>
            <w:vAlign w:val="center"/>
          </w:tcPr>
          <w:p w:rsidR="009D6310" w:rsidRPr="002B527A" w:rsidRDefault="009D6310" w:rsidP="00AD5CDA">
            <w:pPr>
              <w:ind w:left="-18"/>
              <w:jc w:val="center"/>
            </w:pPr>
            <w:r w:rsidRPr="002B527A">
              <w:t>0</w:t>
            </w:r>
            <w:r w:rsidR="00AD5CDA" w:rsidRPr="002B527A">
              <w:t>%</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lastRenderedPageBreak/>
              <w:t>2.</w:t>
            </w:r>
          </w:p>
        </w:tc>
        <w:tc>
          <w:tcPr>
            <w:tcW w:w="3099" w:type="pct"/>
          </w:tcPr>
          <w:p w:rsidR="009D6310" w:rsidRPr="002B527A" w:rsidRDefault="009D6310" w:rsidP="00E14B06">
            <w:pPr>
              <w:autoSpaceDE w:val="0"/>
              <w:autoSpaceDN w:val="0"/>
              <w:adjustRightInd w:val="0"/>
              <w:jc w:val="both"/>
              <w:rPr>
                <w:color w:val="000000" w:themeColor="text1"/>
              </w:rPr>
            </w:pPr>
            <w:r w:rsidRPr="002B527A">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74" w:type="pct"/>
            <w:vAlign w:val="center"/>
          </w:tcPr>
          <w:p w:rsidR="009D6310" w:rsidRPr="002B527A" w:rsidRDefault="009D6310" w:rsidP="00AD5CDA">
            <w:pPr>
              <w:ind w:left="-18"/>
              <w:jc w:val="center"/>
            </w:pPr>
            <w:r w:rsidRPr="002B527A">
              <w:t>0</w:t>
            </w:r>
            <w:r w:rsidR="00AD5CDA" w:rsidRPr="002B527A">
              <w:t>%</w:t>
            </w:r>
          </w:p>
        </w:tc>
        <w:tc>
          <w:tcPr>
            <w:tcW w:w="775" w:type="pct"/>
            <w:vAlign w:val="center"/>
          </w:tcPr>
          <w:p w:rsidR="009D6310" w:rsidRPr="002B527A" w:rsidRDefault="009D6310" w:rsidP="00AD5CDA">
            <w:pPr>
              <w:ind w:left="-18"/>
              <w:jc w:val="center"/>
            </w:pPr>
            <w:r w:rsidRPr="002B527A">
              <w:t>0</w:t>
            </w:r>
            <w:r w:rsidR="00AD5CDA" w:rsidRPr="002B527A">
              <w:t>%</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3.</w:t>
            </w:r>
          </w:p>
        </w:tc>
        <w:tc>
          <w:tcPr>
            <w:tcW w:w="3099" w:type="pct"/>
          </w:tcPr>
          <w:p w:rsidR="009D6310" w:rsidRPr="002B527A" w:rsidRDefault="009D6310" w:rsidP="00E14B06">
            <w:pPr>
              <w:autoSpaceDE w:val="0"/>
              <w:autoSpaceDN w:val="0"/>
              <w:adjustRightInd w:val="0"/>
              <w:jc w:val="both"/>
            </w:pPr>
            <w:r w:rsidRPr="002B527A">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774" w:type="pct"/>
            <w:vAlign w:val="center"/>
          </w:tcPr>
          <w:p w:rsidR="009D6310" w:rsidRPr="002B527A" w:rsidRDefault="00F77D0A" w:rsidP="00AD5CDA">
            <w:pPr>
              <w:ind w:left="-18"/>
              <w:jc w:val="center"/>
            </w:pPr>
            <w:r w:rsidRPr="002B527A">
              <w:t>0</w:t>
            </w:r>
            <w:r w:rsidR="00AD5CDA" w:rsidRPr="002B527A">
              <w:t>%</w:t>
            </w:r>
          </w:p>
        </w:tc>
        <w:tc>
          <w:tcPr>
            <w:tcW w:w="775" w:type="pct"/>
            <w:vAlign w:val="center"/>
          </w:tcPr>
          <w:p w:rsidR="009D6310" w:rsidRPr="002B527A" w:rsidRDefault="00F77D0A" w:rsidP="00AD5CDA">
            <w:pPr>
              <w:ind w:left="-18"/>
              <w:jc w:val="center"/>
            </w:pPr>
            <w:r w:rsidRPr="002B527A">
              <w:t>-100</w:t>
            </w:r>
            <w:r w:rsidR="00AD5CDA" w:rsidRPr="002B527A">
              <w:t>%</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4.</w:t>
            </w:r>
          </w:p>
        </w:tc>
        <w:tc>
          <w:tcPr>
            <w:tcW w:w="3099" w:type="pct"/>
          </w:tcPr>
          <w:p w:rsidR="009D6310" w:rsidRPr="002B527A" w:rsidRDefault="009D6310" w:rsidP="00E14B06">
            <w:pPr>
              <w:autoSpaceDE w:val="0"/>
              <w:autoSpaceDN w:val="0"/>
              <w:adjustRightInd w:val="0"/>
              <w:jc w:val="both"/>
              <w:rPr>
                <w:color w:val="000000" w:themeColor="text1"/>
              </w:rPr>
            </w:pPr>
            <w:r w:rsidRPr="002B527A">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74" w:type="pct"/>
            <w:vAlign w:val="center"/>
          </w:tcPr>
          <w:p w:rsidR="009D6310" w:rsidRPr="002B527A" w:rsidRDefault="009D6310" w:rsidP="00AD5CDA">
            <w:pPr>
              <w:ind w:left="-18"/>
              <w:jc w:val="center"/>
            </w:pPr>
            <w:r w:rsidRPr="002B527A">
              <w:t>0</w:t>
            </w:r>
            <w:r w:rsidR="00AD5CDA" w:rsidRPr="002B527A">
              <w:t>%</w:t>
            </w:r>
          </w:p>
        </w:tc>
        <w:tc>
          <w:tcPr>
            <w:tcW w:w="775" w:type="pct"/>
            <w:vAlign w:val="center"/>
          </w:tcPr>
          <w:p w:rsidR="009D6310" w:rsidRPr="002B527A" w:rsidRDefault="009D6310" w:rsidP="00AD5CDA">
            <w:pPr>
              <w:ind w:left="-18"/>
              <w:jc w:val="center"/>
            </w:pPr>
            <w:r w:rsidRPr="002B527A">
              <w:t>0</w:t>
            </w:r>
            <w:r w:rsidR="00AD5CDA" w:rsidRPr="002B527A">
              <w:t>%</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5.</w:t>
            </w:r>
          </w:p>
        </w:tc>
        <w:tc>
          <w:tcPr>
            <w:tcW w:w="3099" w:type="pct"/>
          </w:tcPr>
          <w:p w:rsidR="009D6310" w:rsidRPr="002B527A" w:rsidRDefault="009D6310" w:rsidP="00E14B06">
            <w:pPr>
              <w:autoSpaceDE w:val="0"/>
              <w:autoSpaceDN w:val="0"/>
              <w:adjustRightInd w:val="0"/>
              <w:jc w:val="both"/>
            </w:pPr>
            <w:r w:rsidRPr="002B527A">
              <w:t xml:space="preserve">Доля проверок, проведенных лицензирующим органом с нарушением требований законодательства Российской Федерации о порядке их проведения, по </w:t>
            </w:r>
            <w:proofErr w:type="gramStart"/>
            <w:r w:rsidRPr="002B527A">
              <w:t>результатам</w:t>
            </w:r>
            <w:proofErr w:type="gramEnd"/>
            <w:r w:rsidRPr="002B527A">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774" w:type="pct"/>
            <w:vAlign w:val="center"/>
          </w:tcPr>
          <w:p w:rsidR="009D6310" w:rsidRPr="002B527A" w:rsidRDefault="009D6310" w:rsidP="00AD5CDA">
            <w:pPr>
              <w:ind w:left="-18"/>
              <w:jc w:val="center"/>
            </w:pPr>
            <w:r w:rsidRPr="002B527A">
              <w:t>0</w:t>
            </w:r>
            <w:r w:rsidR="00AD5CDA" w:rsidRPr="002B527A">
              <w:t>%</w:t>
            </w:r>
          </w:p>
        </w:tc>
        <w:tc>
          <w:tcPr>
            <w:tcW w:w="775" w:type="pct"/>
            <w:vAlign w:val="center"/>
          </w:tcPr>
          <w:p w:rsidR="009D6310" w:rsidRPr="002B527A" w:rsidRDefault="009D6310" w:rsidP="00AD5CDA">
            <w:pPr>
              <w:ind w:left="-18"/>
              <w:jc w:val="center"/>
            </w:pPr>
            <w:r w:rsidRPr="002B527A">
              <w:t>0</w:t>
            </w:r>
            <w:r w:rsidR="00AD5CDA" w:rsidRPr="002B527A">
              <w:t>%</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t>6.</w:t>
            </w:r>
          </w:p>
        </w:tc>
        <w:tc>
          <w:tcPr>
            <w:tcW w:w="3099" w:type="pct"/>
          </w:tcPr>
          <w:p w:rsidR="00CD10AC" w:rsidRPr="002B527A" w:rsidRDefault="00CD10AC" w:rsidP="00E14B06">
            <w:pPr>
              <w:autoSpaceDE w:val="0"/>
              <w:autoSpaceDN w:val="0"/>
              <w:adjustRightInd w:val="0"/>
              <w:jc w:val="both"/>
            </w:pPr>
            <w:r w:rsidRPr="002B527A">
              <w:t>Доля лицензиатов, в отношении которых лицензирующим органом были проведены проверки (в процентах от общего количества лицензиатов)</w:t>
            </w:r>
          </w:p>
        </w:tc>
        <w:tc>
          <w:tcPr>
            <w:tcW w:w="774" w:type="pct"/>
            <w:vAlign w:val="center"/>
          </w:tcPr>
          <w:p w:rsidR="00CD10AC" w:rsidRPr="002B527A" w:rsidRDefault="00CD10AC" w:rsidP="00CD10AC">
            <w:pPr>
              <w:ind w:left="-18"/>
              <w:jc w:val="center"/>
            </w:pPr>
            <w:r w:rsidRPr="002B527A">
              <w:t>7,4%</w:t>
            </w:r>
          </w:p>
        </w:tc>
        <w:tc>
          <w:tcPr>
            <w:tcW w:w="775" w:type="pct"/>
            <w:vAlign w:val="center"/>
          </w:tcPr>
          <w:p w:rsidR="00CD10AC" w:rsidRPr="002B527A" w:rsidRDefault="00CD10AC" w:rsidP="00CD10AC">
            <w:pPr>
              <w:ind w:left="-18"/>
              <w:jc w:val="center"/>
            </w:pPr>
            <w:r w:rsidRPr="002B527A">
              <w:t>-4,6%</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t>7.</w:t>
            </w:r>
          </w:p>
        </w:tc>
        <w:tc>
          <w:tcPr>
            <w:tcW w:w="3099" w:type="pct"/>
          </w:tcPr>
          <w:p w:rsidR="00CD10AC" w:rsidRPr="002B527A" w:rsidRDefault="00CD10AC" w:rsidP="00E14B06">
            <w:pPr>
              <w:autoSpaceDE w:val="0"/>
              <w:autoSpaceDN w:val="0"/>
              <w:adjustRightInd w:val="0"/>
              <w:jc w:val="both"/>
            </w:pPr>
            <w:r w:rsidRPr="002B527A">
              <w:t>Среднее количество проверок, проведенных в отношении одного лицензиата за отчетный период</w:t>
            </w:r>
          </w:p>
        </w:tc>
        <w:tc>
          <w:tcPr>
            <w:tcW w:w="774" w:type="pct"/>
            <w:vAlign w:val="center"/>
          </w:tcPr>
          <w:p w:rsidR="00CD10AC" w:rsidRPr="002B527A" w:rsidRDefault="00CD10AC" w:rsidP="00CD10AC">
            <w:pPr>
              <w:ind w:left="-18"/>
              <w:jc w:val="center"/>
            </w:pPr>
            <w:r w:rsidRPr="002B527A">
              <w:t>0,9</w:t>
            </w:r>
          </w:p>
        </w:tc>
        <w:tc>
          <w:tcPr>
            <w:tcW w:w="775" w:type="pct"/>
            <w:vAlign w:val="center"/>
          </w:tcPr>
          <w:p w:rsidR="00CD10AC" w:rsidRPr="002B527A" w:rsidRDefault="00CD10AC" w:rsidP="00CD10AC">
            <w:pPr>
              <w:ind w:left="-18"/>
              <w:jc w:val="center"/>
            </w:pPr>
            <w:r w:rsidRPr="002B527A">
              <w:t>-0,5</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t>8.</w:t>
            </w:r>
          </w:p>
        </w:tc>
        <w:tc>
          <w:tcPr>
            <w:tcW w:w="3099" w:type="pct"/>
          </w:tcPr>
          <w:p w:rsidR="00CD10AC" w:rsidRPr="002B527A" w:rsidRDefault="00CD10AC" w:rsidP="00E14B06">
            <w:pPr>
              <w:autoSpaceDE w:val="0"/>
              <w:autoSpaceDN w:val="0"/>
              <w:adjustRightInd w:val="0"/>
              <w:jc w:val="both"/>
            </w:pPr>
            <w:r w:rsidRPr="002B527A">
              <w:t>Доля проверок, по итогам которых выявлены правонарушения (в процентах от общего числа проведенных плановых и внеплановых проверок)</w:t>
            </w:r>
          </w:p>
        </w:tc>
        <w:tc>
          <w:tcPr>
            <w:tcW w:w="774" w:type="pct"/>
            <w:vAlign w:val="center"/>
          </w:tcPr>
          <w:p w:rsidR="00CD10AC" w:rsidRPr="002B527A" w:rsidRDefault="00CD10AC" w:rsidP="00CD10AC">
            <w:pPr>
              <w:ind w:left="-18"/>
              <w:jc w:val="center"/>
            </w:pPr>
            <w:r w:rsidRPr="002B527A">
              <w:t>48,1%</w:t>
            </w:r>
          </w:p>
        </w:tc>
        <w:tc>
          <w:tcPr>
            <w:tcW w:w="775" w:type="pct"/>
            <w:vAlign w:val="center"/>
          </w:tcPr>
          <w:p w:rsidR="00CD10AC" w:rsidRPr="002B527A" w:rsidRDefault="00CD10AC" w:rsidP="00CD10AC">
            <w:pPr>
              <w:ind w:left="-18"/>
              <w:jc w:val="center"/>
            </w:pPr>
            <w:r w:rsidRPr="002B527A">
              <w:t>-9,6%</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9.</w:t>
            </w:r>
          </w:p>
        </w:tc>
        <w:tc>
          <w:tcPr>
            <w:tcW w:w="3099" w:type="pct"/>
          </w:tcPr>
          <w:p w:rsidR="009D6310" w:rsidRPr="002B527A" w:rsidRDefault="009D6310" w:rsidP="00E14B06">
            <w:pPr>
              <w:autoSpaceDE w:val="0"/>
              <w:autoSpaceDN w:val="0"/>
              <w:adjustRightInd w:val="0"/>
              <w:jc w:val="both"/>
            </w:pPr>
            <w:r w:rsidRPr="002B527A">
              <w:t>Количество грубых нарушений лицензионных требований, выявленных по результатам проверок лицензиатов</w:t>
            </w:r>
          </w:p>
        </w:tc>
        <w:tc>
          <w:tcPr>
            <w:tcW w:w="774" w:type="pct"/>
            <w:vAlign w:val="center"/>
          </w:tcPr>
          <w:p w:rsidR="009D6310" w:rsidRPr="002B527A" w:rsidRDefault="009D6310" w:rsidP="00AD5CDA">
            <w:pPr>
              <w:ind w:left="-18"/>
              <w:jc w:val="center"/>
            </w:pPr>
            <w:r w:rsidRPr="002B527A">
              <w:t>0</w:t>
            </w:r>
          </w:p>
        </w:tc>
        <w:tc>
          <w:tcPr>
            <w:tcW w:w="775" w:type="pct"/>
            <w:vAlign w:val="center"/>
          </w:tcPr>
          <w:p w:rsidR="009D6310" w:rsidRPr="002B527A" w:rsidRDefault="00310ED8" w:rsidP="00AD5CDA">
            <w:pPr>
              <w:ind w:left="-18"/>
              <w:jc w:val="center"/>
            </w:pPr>
            <w:r w:rsidRPr="002B527A">
              <w:t>0</w:t>
            </w:r>
          </w:p>
        </w:tc>
      </w:tr>
      <w:tr w:rsidR="009D6310" w:rsidRPr="00DC1F76" w:rsidTr="001E4A14">
        <w:trPr>
          <w:trHeight w:val="289"/>
        </w:trPr>
        <w:tc>
          <w:tcPr>
            <w:tcW w:w="352" w:type="pct"/>
            <w:vAlign w:val="center"/>
          </w:tcPr>
          <w:p w:rsidR="009D6310" w:rsidRPr="00DC1F76" w:rsidRDefault="009D6310" w:rsidP="00A30404">
            <w:pPr>
              <w:ind w:left="-18"/>
              <w:jc w:val="center"/>
            </w:pPr>
            <w:r w:rsidRPr="00DC1F76">
              <w:t>10.</w:t>
            </w:r>
          </w:p>
        </w:tc>
        <w:tc>
          <w:tcPr>
            <w:tcW w:w="3099" w:type="pct"/>
          </w:tcPr>
          <w:p w:rsidR="009D6310" w:rsidRPr="002B527A" w:rsidRDefault="009D6310" w:rsidP="00E14B06">
            <w:pPr>
              <w:autoSpaceDE w:val="0"/>
              <w:autoSpaceDN w:val="0"/>
              <w:adjustRightInd w:val="0"/>
              <w:jc w:val="both"/>
            </w:pPr>
            <w:r w:rsidRPr="002B527A">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74" w:type="pct"/>
            <w:vAlign w:val="center"/>
          </w:tcPr>
          <w:p w:rsidR="009D6310" w:rsidRPr="002B527A" w:rsidRDefault="009D6310" w:rsidP="00AD5CDA">
            <w:pPr>
              <w:ind w:left="-18"/>
              <w:jc w:val="center"/>
            </w:pPr>
            <w:r w:rsidRPr="002B527A">
              <w:t>0</w:t>
            </w:r>
          </w:p>
        </w:tc>
        <w:tc>
          <w:tcPr>
            <w:tcW w:w="775" w:type="pct"/>
            <w:vAlign w:val="center"/>
          </w:tcPr>
          <w:p w:rsidR="009D6310" w:rsidRPr="002B527A" w:rsidRDefault="005935A0" w:rsidP="00AD5CDA">
            <w:pPr>
              <w:ind w:left="-18"/>
              <w:jc w:val="center"/>
            </w:pPr>
            <w:r w:rsidRPr="002B527A">
              <w:t>0</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t>11.</w:t>
            </w:r>
          </w:p>
        </w:tc>
        <w:tc>
          <w:tcPr>
            <w:tcW w:w="3099" w:type="pct"/>
          </w:tcPr>
          <w:p w:rsidR="00CD10AC" w:rsidRPr="002B527A" w:rsidRDefault="00CD10AC" w:rsidP="00E14B06">
            <w:pPr>
              <w:autoSpaceDE w:val="0"/>
              <w:autoSpaceDN w:val="0"/>
              <w:adjustRightInd w:val="0"/>
              <w:jc w:val="both"/>
            </w:pPr>
            <w:r w:rsidRPr="002B527A">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74" w:type="pct"/>
            <w:vAlign w:val="center"/>
          </w:tcPr>
          <w:p w:rsidR="00CD10AC" w:rsidRPr="002B527A" w:rsidRDefault="00CD10AC" w:rsidP="00CD10AC">
            <w:pPr>
              <w:ind w:left="-18"/>
              <w:jc w:val="center"/>
            </w:pPr>
            <w:r w:rsidRPr="002B527A">
              <w:t>86,3%</w:t>
            </w:r>
          </w:p>
        </w:tc>
        <w:tc>
          <w:tcPr>
            <w:tcW w:w="775" w:type="pct"/>
            <w:vAlign w:val="center"/>
          </w:tcPr>
          <w:p w:rsidR="00CD10AC" w:rsidRPr="002B527A" w:rsidRDefault="00CD10AC" w:rsidP="00CD10AC">
            <w:pPr>
              <w:ind w:left="-18"/>
              <w:jc w:val="center"/>
            </w:pPr>
            <w:r w:rsidRPr="002B527A">
              <w:t>-0,1%</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t>12.</w:t>
            </w:r>
          </w:p>
        </w:tc>
        <w:tc>
          <w:tcPr>
            <w:tcW w:w="3099" w:type="pct"/>
          </w:tcPr>
          <w:p w:rsidR="00CD10AC" w:rsidRPr="002B527A" w:rsidRDefault="00CD10AC" w:rsidP="00E14B06">
            <w:pPr>
              <w:autoSpaceDE w:val="0"/>
              <w:autoSpaceDN w:val="0"/>
              <w:adjustRightInd w:val="0"/>
              <w:jc w:val="both"/>
            </w:pPr>
            <w:r w:rsidRPr="002B527A">
              <w:t xml:space="preserve">Доля предписаний, выданных в рамках лицензионного контроля, не исполненных после истечения срока, </w:t>
            </w:r>
            <w:r w:rsidRPr="002B527A">
              <w:lastRenderedPageBreak/>
              <w:t>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74" w:type="pct"/>
            <w:vAlign w:val="center"/>
          </w:tcPr>
          <w:p w:rsidR="00CD10AC" w:rsidRPr="002B527A" w:rsidRDefault="00CD10AC" w:rsidP="00CD10AC">
            <w:pPr>
              <w:ind w:left="-18"/>
              <w:jc w:val="center"/>
            </w:pPr>
            <w:r w:rsidRPr="002B527A">
              <w:lastRenderedPageBreak/>
              <w:t>8,2%</w:t>
            </w:r>
          </w:p>
        </w:tc>
        <w:tc>
          <w:tcPr>
            <w:tcW w:w="775" w:type="pct"/>
            <w:vAlign w:val="center"/>
          </w:tcPr>
          <w:p w:rsidR="00CD10AC" w:rsidRPr="002B527A" w:rsidRDefault="00CD10AC" w:rsidP="00CD10AC">
            <w:pPr>
              <w:ind w:left="-18"/>
              <w:jc w:val="center"/>
            </w:pPr>
            <w:r w:rsidRPr="002B527A">
              <w:t>-26,8%</w:t>
            </w:r>
          </w:p>
        </w:tc>
      </w:tr>
      <w:tr w:rsidR="00CD10AC" w:rsidRPr="00DC1F76" w:rsidTr="001E4A14">
        <w:trPr>
          <w:trHeight w:val="289"/>
        </w:trPr>
        <w:tc>
          <w:tcPr>
            <w:tcW w:w="352" w:type="pct"/>
            <w:vAlign w:val="center"/>
          </w:tcPr>
          <w:p w:rsidR="00CD10AC" w:rsidRPr="00DC1F76" w:rsidRDefault="00CD10AC" w:rsidP="00A30404">
            <w:pPr>
              <w:ind w:left="-18"/>
              <w:jc w:val="center"/>
            </w:pPr>
            <w:r w:rsidRPr="00DC1F76">
              <w:lastRenderedPageBreak/>
              <w:t>13.</w:t>
            </w:r>
          </w:p>
        </w:tc>
        <w:tc>
          <w:tcPr>
            <w:tcW w:w="3099" w:type="pct"/>
          </w:tcPr>
          <w:p w:rsidR="00CD10AC" w:rsidRPr="002B527A" w:rsidRDefault="00CD10AC" w:rsidP="00E14B06">
            <w:pPr>
              <w:autoSpaceDE w:val="0"/>
              <w:autoSpaceDN w:val="0"/>
              <w:adjustRightInd w:val="0"/>
              <w:jc w:val="both"/>
            </w:pPr>
            <w:r w:rsidRPr="002B527A">
              <w:t>Отношение суммы взысканных (уплаченных) административных штрафов к общей сумме наложенных административных штрафов (в процентах).</w:t>
            </w:r>
          </w:p>
        </w:tc>
        <w:tc>
          <w:tcPr>
            <w:tcW w:w="774" w:type="pct"/>
            <w:vAlign w:val="center"/>
          </w:tcPr>
          <w:p w:rsidR="00CD10AC" w:rsidRPr="002B527A" w:rsidRDefault="00CD10AC" w:rsidP="00CD10AC">
            <w:pPr>
              <w:ind w:left="-18"/>
              <w:jc w:val="center"/>
            </w:pPr>
            <w:r w:rsidRPr="002B527A">
              <w:t>59,4%</w:t>
            </w:r>
          </w:p>
        </w:tc>
        <w:tc>
          <w:tcPr>
            <w:tcW w:w="775" w:type="pct"/>
            <w:vAlign w:val="center"/>
          </w:tcPr>
          <w:p w:rsidR="00CD10AC" w:rsidRPr="002B527A" w:rsidRDefault="00CD10AC" w:rsidP="00CD10AC">
            <w:pPr>
              <w:ind w:left="-18"/>
              <w:jc w:val="center"/>
            </w:pPr>
            <w:r w:rsidRPr="002B527A">
              <w:t>-11,6%</w:t>
            </w:r>
          </w:p>
        </w:tc>
      </w:tr>
    </w:tbl>
    <w:p w:rsidR="0079601B" w:rsidRPr="00691A54" w:rsidRDefault="0079601B" w:rsidP="00434800">
      <w:pPr>
        <w:ind w:firstLine="709"/>
        <w:jc w:val="both"/>
        <w:rPr>
          <w:sz w:val="28"/>
          <w:szCs w:val="28"/>
        </w:rPr>
      </w:pPr>
    </w:p>
    <w:p w:rsidR="007D7E15" w:rsidRPr="002B527A" w:rsidRDefault="007D7E15" w:rsidP="00CD10AC">
      <w:pPr>
        <w:ind w:firstLine="709"/>
        <w:jc w:val="both"/>
        <w:rPr>
          <w:sz w:val="28"/>
          <w:szCs w:val="28"/>
        </w:rPr>
      </w:pPr>
      <w:r w:rsidRPr="002B527A">
        <w:rPr>
          <w:sz w:val="28"/>
          <w:szCs w:val="28"/>
        </w:rPr>
        <w:t xml:space="preserve">При осуществлении лицензионного контроля в сфере телевизионного вещания и радиовещания </w:t>
      </w:r>
      <w:bookmarkStart w:id="1" w:name="sub_3164"/>
      <w:r w:rsidRPr="002B527A">
        <w:rPr>
          <w:sz w:val="28"/>
          <w:szCs w:val="28"/>
        </w:rPr>
        <w:t>внеплановые проверки лицензиата проводятся без согласования с органами прокуратуры (ч. 4 ст. 31.6 Закона о СМИ). Таким образом, 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всегда будет равен нулю.</w:t>
      </w:r>
    </w:p>
    <w:bookmarkEnd w:id="1"/>
    <w:p w:rsidR="007D7E15" w:rsidRPr="002B527A" w:rsidRDefault="007D7E15" w:rsidP="00CD10AC">
      <w:pPr>
        <w:autoSpaceDE w:val="0"/>
        <w:autoSpaceDN w:val="0"/>
        <w:adjustRightInd w:val="0"/>
        <w:ind w:firstLine="709"/>
        <w:jc w:val="both"/>
        <w:rPr>
          <w:sz w:val="28"/>
          <w:szCs w:val="28"/>
        </w:rPr>
      </w:pPr>
      <w:r w:rsidRPr="002B527A">
        <w:rPr>
          <w:sz w:val="28"/>
          <w:szCs w:val="28"/>
        </w:rPr>
        <w:t>В сфере телевизионного вещания и радиовещания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в данной сфере деятельности не возникает. Поэтому показатель «Доля решений суда об удовлетворении заявлений лицензирующего органа об административном приостановлении деятельности лицензиата» равен нулю.</w:t>
      </w:r>
    </w:p>
    <w:p w:rsidR="007D7E15" w:rsidRPr="002B527A" w:rsidRDefault="007D7E15" w:rsidP="00CD10AC">
      <w:pPr>
        <w:autoSpaceDE w:val="0"/>
        <w:autoSpaceDN w:val="0"/>
        <w:adjustRightInd w:val="0"/>
        <w:ind w:firstLine="709"/>
        <w:jc w:val="both"/>
        <w:rPr>
          <w:sz w:val="28"/>
          <w:szCs w:val="28"/>
        </w:rPr>
      </w:pPr>
      <w:r w:rsidRPr="002B527A">
        <w:rPr>
          <w:sz w:val="28"/>
          <w:szCs w:val="28"/>
        </w:rPr>
        <w:t xml:space="preserve">В 2016 году Роскомнадзором заявления об аннулировании лицензий на осуществление вещания не направлялись. В связи с чем, наблюдается значительное отклонение показателя «Доля решений суда об удовлетворении заявлений лицензирующего органа об аннулировании лицензии» (-100%). В 2015 году Роскомнадзором подано 3 заявления об аннулировании лицензий на осуществление вещания, во всех случаях требования Роскомнадзора удовлетворены. </w:t>
      </w:r>
    </w:p>
    <w:p w:rsidR="007D7E15" w:rsidRPr="002B527A" w:rsidRDefault="007D7E15" w:rsidP="00CD10AC">
      <w:pPr>
        <w:ind w:firstLine="709"/>
        <w:jc w:val="both"/>
        <w:rPr>
          <w:sz w:val="28"/>
          <w:szCs w:val="28"/>
        </w:rPr>
      </w:pPr>
      <w:r w:rsidRPr="002B527A">
        <w:rPr>
          <w:sz w:val="28"/>
          <w:szCs w:val="28"/>
        </w:rPr>
        <w:t>В 2015-2016 г</w:t>
      </w:r>
      <w:r w:rsidR="00CD10AC" w:rsidRPr="002B527A">
        <w:rPr>
          <w:sz w:val="28"/>
          <w:szCs w:val="28"/>
        </w:rPr>
        <w:t>г.</w:t>
      </w:r>
      <w:r w:rsidRPr="002B527A">
        <w:rPr>
          <w:sz w:val="28"/>
          <w:szCs w:val="28"/>
        </w:rPr>
        <w:t xml:space="preserve"> результаты проверок, проведенных лицензирующим органом, не признавались недействительными, к должностным лицам меры дисциплинарного и административного наказания не применялись. Проведение проверок, осуществлялось в соответствии с требованиями действующего законодательства о порядке их проведения.</w:t>
      </w:r>
      <w:r w:rsidRPr="002B527A">
        <w:t xml:space="preserve"> </w:t>
      </w:r>
    </w:p>
    <w:p w:rsidR="007D7E15" w:rsidRPr="002B527A" w:rsidRDefault="007D7E15" w:rsidP="00CD10AC">
      <w:pPr>
        <w:ind w:firstLine="709"/>
        <w:jc w:val="both"/>
        <w:rPr>
          <w:sz w:val="28"/>
          <w:szCs w:val="28"/>
        </w:rPr>
      </w:pPr>
      <w:r w:rsidRPr="002B527A">
        <w:rPr>
          <w:sz w:val="28"/>
          <w:szCs w:val="28"/>
        </w:rPr>
        <w:t xml:space="preserve">Доля лицензиатов, в отношении которых Роскомнадзором были проведены проверки, составляет 7,4%. Перечень лицензиатов, проверяемых в плановом порядке, формируется автоматически в ЕИС Роскомнадзора с учетом требований законодательства о возможности планирования проверки в отношении лицензиата, а также её целесообразности. Внеплановые проверки назначаются только при наличии оснований. Данный показатель в сравнении с 2015 годом изменился незначительно (-4,6%). Следует отметить, что в 2016 году количество проверок сократилось в связи с тем, что приоритет отдавался контрольным мероприятиям, проводимым без взаимодействия с лицензиатами, в целях выполнения задачи по снижению административной нагрузки на бизнес. В 2016 году 94% контрольных </w:t>
      </w:r>
      <w:r w:rsidRPr="002B527A">
        <w:rPr>
          <w:sz w:val="28"/>
          <w:szCs w:val="28"/>
        </w:rPr>
        <w:lastRenderedPageBreak/>
        <w:t>мероприятий в сфере телерадиовещания проведены без взаимодействия с проверяемыми лицами.</w:t>
      </w:r>
    </w:p>
    <w:p w:rsidR="007D7E15" w:rsidRPr="002B527A" w:rsidRDefault="007D7E15" w:rsidP="00CD10AC">
      <w:pPr>
        <w:ind w:firstLine="709"/>
        <w:jc w:val="both"/>
        <w:rPr>
          <w:sz w:val="28"/>
          <w:szCs w:val="28"/>
        </w:rPr>
      </w:pPr>
      <w:r w:rsidRPr="002B527A">
        <w:rPr>
          <w:sz w:val="28"/>
          <w:szCs w:val="28"/>
        </w:rPr>
        <w:t xml:space="preserve">Среднее количество проверок, проведенных в отношении одного лицензиата, составляет чуть меньше единицы. Данный факт объясняется тем, что в 2016 году внеплановых </w:t>
      </w:r>
      <w:proofErr w:type="gramStart"/>
      <w:r w:rsidRPr="002B527A">
        <w:rPr>
          <w:sz w:val="28"/>
          <w:szCs w:val="28"/>
        </w:rPr>
        <w:t>проверок</w:t>
      </w:r>
      <w:proofErr w:type="gramEnd"/>
      <w:r w:rsidRPr="002B527A">
        <w:rPr>
          <w:sz w:val="28"/>
          <w:szCs w:val="28"/>
        </w:rPr>
        <w:t xml:space="preserve"> на предмет исполнения выданного лицензиату предписания проведено меньше, чем в 2015 году. В сравнении с прошлым отчетным периодом количество выявленных нарушений, связанных с неисполнением предписания, уменьшилась на 26,8%. Показатель снизился по причине устранения лицензиатами 91,8% нарушений в срок, установленный предписанием.</w:t>
      </w:r>
    </w:p>
    <w:p w:rsidR="007D7E15" w:rsidRPr="002B527A" w:rsidRDefault="007D7E15" w:rsidP="00CD10AC">
      <w:pPr>
        <w:ind w:firstLine="709"/>
        <w:jc w:val="both"/>
        <w:rPr>
          <w:sz w:val="28"/>
          <w:szCs w:val="28"/>
        </w:rPr>
      </w:pPr>
      <w:r w:rsidRPr="002B527A">
        <w:rPr>
          <w:sz w:val="28"/>
          <w:szCs w:val="28"/>
        </w:rPr>
        <w:t xml:space="preserve">В 2016 году почти каждая вторая проверка (48,1%) завершалась выявлением нарушений лицензионных и (или) обязательных требований в сфере телерадиовещания, что на 9,6% меньше, чем в 2015 году. Данный факт является следствием проводимой центральным аппаратом Роскомнадзора широкомасштабной усиленной адресной профилактической работой с представителями </w:t>
      </w:r>
      <w:proofErr w:type="spellStart"/>
      <w:r w:rsidRPr="002B527A">
        <w:rPr>
          <w:sz w:val="28"/>
          <w:szCs w:val="28"/>
        </w:rPr>
        <w:t>медиасообщества</w:t>
      </w:r>
      <w:proofErr w:type="spellEnd"/>
      <w:r w:rsidRPr="002B527A">
        <w:rPr>
          <w:sz w:val="28"/>
          <w:szCs w:val="28"/>
        </w:rPr>
        <w:t>, которая направлена на предупреждение нарушений в сфере телерадиовещания.</w:t>
      </w:r>
    </w:p>
    <w:p w:rsidR="007D7E15" w:rsidRPr="002B527A" w:rsidRDefault="007D7E15" w:rsidP="00CD10AC">
      <w:pPr>
        <w:ind w:firstLine="709"/>
        <w:jc w:val="both"/>
        <w:rPr>
          <w:sz w:val="28"/>
          <w:szCs w:val="28"/>
        </w:rPr>
      </w:pPr>
      <w:r w:rsidRPr="002B527A">
        <w:rPr>
          <w:sz w:val="28"/>
          <w:szCs w:val="28"/>
        </w:rPr>
        <w:t xml:space="preserve">Грубым нарушением лицензионных требований в сфере телерадиовещания согласно п. 9 Положения о лицензировании, утвержденного постановление </w:t>
      </w:r>
      <w:r w:rsidRPr="002B527A">
        <w:rPr>
          <w:color w:val="000000" w:themeColor="text1"/>
          <w:sz w:val="28"/>
          <w:szCs w:val="28"/>
        </w:rPr>
        <w:t xml:space="preserve">Правительства Российской Федерации от 08.12.2011 № 1025, являются нарушения лицензионных требований, установленных </w:t>
      </w:r>
      <w:hyperlink w:anchor="sub_10417" w:history="1">
        <w:r w:rsidRPr="002B527A">
          <w:rPr>
            <w:color w:val="000000" w:themeColor="text1"/>
            <w:sz w:val="28"/>
            <w:szCs w:val="28"/>
          </w:rPr>
          <w:t>абзацем седьмым</w:t>
        </w:r>
      </w:hyperlink>
      <w:r w:rsidRPr="002B527A">
        <w:rPr>
          <w:color w:val="000000" w:themeColor="text1"/>
          <w:sz w:val="28"/>
          <w:szCs w:val="28"/>
        </w:rPr>
        <w:t xml:space="preserve">, десятым подпункта «а» и </w:t>
      </w:r>
      <w:hyperlink w:anchor="sub_1045" w:history="1">
        <w:r w:rsidRPr="002B527A">
          <w:rPr>
            <w:color w:val="000000" w:themeColor="text1"/>
            <w:sz w:val="28"/>
            <w:szCs w:val="28"/>
          </w:rPr>
          <w:t>подпунктом «д» пункта 4</w:t>
        </w:r>
      </w:hyperlink>
      <w:r w:rsidRPr="002B527A">
        <w:rPr>
          <w:color w:val="000000" w:themeColor="text1"/>
          <w:sz w:val="28"/>
          <w:szCs w:val="28"/>
        </w:rPr>
        <w:t xml:space="preserve"> данного Положения, повлекшие за собой последствия, предусмотренные </w:t>
      </w:r>
      <w:hyperlink r:id="rId37" w:history="1">
        <w:r w:rsidRPr="002B527A">
          <w:rPr>
            <w:color w:val="000000" w:themeColor="text1"/>
            <w:sz w:val="28"/>
            <w:szCs w:val="28"/>
          </w:rPr>
          <w:t>частью 11 статьи 19</w:t>
        </w:r>
      </w:hyperlink>
      <w:r w:rsidRPr="002B527A">
        <w:rPr>
          <w:color w:val="000000" w:themeColor="text1"/>
          <w:sz w:val="28"/>
          <w:szCs w:val="28"/>
        </w:rPr>
        <w:t xml:space="preserve"> </w:t>
      </w:r>
      <w:r w:rsidRPr="002B527A">
        <w:rPr>
          <w:sz w:val="28"/>
          <w:szCs w:val="28"/>
        </w:rPr>
        <w:t>Федерального закона «О лицензировании отдельных видов деятельности». В 2015-2016 годах грубых нарушений лицензионных требований в деятельности лицензиатов не выявлено.</w:t>
      </w:r>
    </w:p>
    <w:p w:rsidR="007D7E15" w:rsidRPr="002B527A" w:rsidRDefault="007D7E15" w:rsidP="00CD10AC">
      <w:pPr>
        <w:ind w:firstLine="709"/>
        <w:jc w:val="both"/>
        <w:rPr>
          <w:sz w:val="28"/>
          <w:szCs w:val="28"/>
        </w:rPr>
      </w:pPr>
      <w:r w:rsidRPr="002B527A">
        <w:rPr>
          <w:sz w:val="28"/>
          <w:szCs w:val="28"/>
        </w:rPr>
        <w:t>Доля проверок в 2016 году, по итогам которых наложены административные взыскания, в сравнении с 2015 годом существенно не изменилась (-0,1%). При этом стоит учитывать, что часть административных взысканий по выявленным нарушениям в 2015 году были наложены судом в текущем отчетном периоде (+12,6%). Таким образом, конечный показатель по доле проверок, по итогам которых наложены административные взыскания за 2015 год, достиг уровня 86,4% (ранее давались сведения о 73,8%).</w:t>
      </w:r>
    </w:p>
    <w:p w:rsidR="007D7E15" w:rsidRPr="002B527A" w:rsidRDefault="007D7E15" w:rsidP="00CD10AC">
      <w:pPr>
        <w:tabs>
          <w:tab w:val="left" w:pos="7088"/>
        </w:tabs>
        <w:ind w:firstLine="709"/>
        <w:jc w:val="both"/>
        <w:rPr>
          <w:sz w:val="28"/>
          <w:szCs w:val="28"/>
        </w:rPr>
      </w:pPr>
      <w:r w:rsidRPr="002B527A">
        <w:rPr>
          <w:sz w:val="28"/>
          <w:szCs w:val="28"/>
        </w:rPr>
        <w:t>Доля взысканных административных штрафов от общего количества наложенных в 2016 году составила 59,4%. Снижение показателя (-11,6%) связано с участившимися случаями уклонения должников от уплаты штрафов (на суммы более 10.000 руб.) в установленные КоАП РФ сроки (60 дней). В связи с наличием проблем при использовании сервиса системы межведомственного электронного взаимодействия (СМЭВ 2.0) в рамках взаимодействия с ФССП России несовершенство данного сервиса в значительной степени увеличивало сроки передачи в ведомство дел по взысканию а</w:t>
      </w:r>
      <w:r w:rsidR="00E37E5E" w:rsidRPr="002B527A">
        <w:rPr>
          <w:sz w:val="28"/>
          <w:szCs w:val="28"/>
        </w:rPr>
        <w:t>дминистративных штрафов. Во 2</w:t>
      </w:r>
      <w:r w:rsidRPr="002B527A">
        <w:rPr>
          <w:sz w:val="28"/>
          <w:szCs w:val="28"/>
        </w:rPr>
        <w:t xml:space="preserve"> полугодии 2016 года начался процесс перехода на использование единого электронного сервиса СМЭВ 3.0 между ФОИВ и ФССП России. В соответствии с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w:t>
      </w:r>
      <w:r w:rsidRPr="002B527A">
        <w:rPr>
          <w:sz w:val="28"/>
          <w:szCs w:val="28"/>
        </w:rPr>
        <w:lastRenderedPageBreak/>
        <w:t xml:space="preserve">улучшения качества жизни и условий ведения предпринимательской деятельности от 25 июля 2016 года определен переходный период - до 01.07.2017. </w:t>
      </w:r>
    </w:p>
    <w:p w:rsidR="007D7E15" w:rsidRPr="002B527A" w:rsidRDefault="007D7E15" w:rsidP="00CD10AC">
      <w:pPr>
        <w:tabs>
          <w:tab w:val="left" w:pos="7088"/>
        </w:tabs>
        <w:ind w:firstLine="709"/>
        <w:jc w:val="both"/>
        <w:rPr>
          <w:sz w:val="28"/>
          <w:szCs w:val="28"/>
        </w:rPr>
      </w:pPr>
      <w:r w:rsidRPr="002B527A">
        <w:rPr>
          <w:sz w:val="28"/>
          <w:szCs w:val="28"/>
        </w:rPr>
        <w:t xml:space="preserve">Следует отметить, что поступление денежных средств по штрафам, наложенным в отчетном году, продолжается в течение всего года, следующего </w:t>
      </w:r>
      <w:proofErr w:type="gramStart"/>
      <w:r w:rsidRPr="002B527A">
        <w:rPr>
          <w:sz w:val="28"/>
          <w:szCs w:val="28"/>
        </w:rPr>
        <w:t>за</w:t>
      </w:r>
      <w:proofErr w:type="gramEnd"/>
      <w:r w:rsidRPr="002B527A">
        <w:rPr>
          <w:sz w:val="28"/>
          <w:szCs w:val="28"/>
        </w:rPr>
        <w:t xml:space="preserve"> отчетным.</w:t>
      </w:r>
    </w:p>
    <w:p w:rsidR="007D7E15" w:rsidRPr="00D16B0C" w:rsidRDefault="007D7E15" w:rsidP="00CD10AC">
      <w:pPr>
        <w:autoSpaceDE w:val="0"/>
        <w:autoSpaceDN w:val="0"/>
        <w:adjustRightInd w:val="0"/>
        <w:ind w:firstLine="709"/>
        <w:jc w:val="both"/>
        <w:rPr>
          <w:sz w:val="28"/>
          <w:szCs w:val="28"/>
        </w:rPr>
      </w:pPr>
      <w:r w:rsidRPr="002B527A">
        <w:rPr>
          <w:sz w:val="28"/>
          <w:szCs w:val="28"/>
        </w:rPr>
        <w:t>Доля предписаний, выданных в рамках лицензионного контроля, не исполненных после истечения срока, установленного в предписаниях, составляет 8,2%. В сравнении с 2015 годом количество неисполненных предписаний сократилось на 26,8%. В 2016 году лицензиаты стали более ответственно подх</w:t>
      </w:r>
      <w:r w:rsidR="00CD10AC" w:rsidRPr="002B527A">
        <w:rPr>
          <w:sz w:val="28"/>
          <w:szCs w:val="28"/>
        </w:rPr>
        <w:t>одить к исполнению предписаний.</w:t>
      </w:r>
    </w:p>
    <w:p w:rsidR="00AC6FAB" w:rsidRPr="00DE5F29" w:rsidRDefault="00AC6FAB" w:rsidP="00892016">
      <w:pPr>
        <w:ind w:firstLine="709"/>
        <w:jc w:val="both"/>
        <w:rPr>
          <w:sz w:val="28"/>
          <w:szCs w:val="28"/>
        </w:rPr>
      </w:pPr>
    </w:p>
    <w:p w:rsidR="008304BA" w:rsidRPr="002B527A" w:rsidRDefault="000615BF" w:rsidP="0070051D">
      <w:pPr>
        <w:ind w:firstLine="709"/>
        <w:jc w:val="both"/>
        <w:rPr>
          <w:i/>
          <w:sz w:val="28"/>
          <w:szCs w:val="28"/>
        </w:rPr>
      </w:pPr>
      <w:r w:rsidRPr="002B527A">
        <w:rPr>
          <w:i/>
          <w:sz w:val="28"/>
          <w:szCs w:val="28"/>
        </w:rPr>
        <w:t>Наиболее распространенные причины отказа в предоставлении лицензии, переоформлении лицензии, продлении срока действия лицензии в случаях, пре</w:t>
      </w:r>
      <w:r w:rsidR="008304BA" w:rsidRPr="002B527A">
        <w:rPr>
          <w:i/>
          <w:sz w:val="28"/>
          <w:szCs w:val="28"/>
        </w:rPr>
        <w:t>дусмотренных законодательством Р</w:t>
      </w:r>
      <w:r w:rsidRPr="002B527A">
        <w:rPr>
          <w:i/>
          <w:sz w:val="28"/>
          <w:szCs w:val="28"/>
        </w:rPr>
        <w:t xml:space="preserve">оссийской </w:t>
      </w:r>
      <w:r w:rsidR="008304BA" w:rsidRPr="002B527A">
        <w:rPr>
          <w:i/>
          <w:sz w:val="28"/>
          <w:szCs w:val="28"/>
        </w:rPr>
        <w:t>Ф</w:t>
      </w:r>
      <w:r w:rsidRPr="002B527A">
        <w:rPr>
          <w:i/>
          <w:sz w:val="28"/>
          <w:szCs w:val="28"/>
        </w:rPr>
        <w:t>едерации</w:t>
      </w:r>
    </w:p>
    <w:p w:rsidR="0070051D" w:rsidRPr="002B527A" w:rsidRDefault="0070051D" w:rsidP="0070051D">
      <w:pPr>
        <w:ind w:firstLine="709"/>
        <w:jc w:val="both"/>
        <w:rPr>
          <w:sz w:val="28"/>
          <w:szCs w:val="28"/>
        </w:rPr>
      </w:pPr>
      <w:r w:rsidRPr="002B527A">
        <w:rPr>
          <w:sz w:val="28"/>
          <w:szCs w:val="28"/>
        </w:rPr>
        <w:t>Наиболее распространенной причиной отказа в пролонгации лицензии является предоставление заявления о продлении срока действия лицензии менее чем за 60 дней до окончания срока действия лицензии.</w:t>
      </w:r>
    </w:p>
    <w:p w:rsidR="0070051D" w:rsidRDefault="0070051D" w:rsidP="0070051D">
      <w:pPr>
        <w:ind w:firstLine="709"/>
        <w:jc w:val="both"/>
        <w:rPr>
          <w:sz w:val="28"/>
          <w:szCs w:val="28"/>
        </w:rPr>
      </w:pPr>
      <w:r w:rsidRPr="002B527A">
        <w:rPr>
          <w:sz w:val="28"/>
          <w:szCs w:val="28"/>
        </w:rPr>
        <w:t xml:space="preserve">Наиболее распространенными причинами отказа в предоставлении и переоформлении лицензии является несоответствие </w:t>
      </w:r>
      <w:r w:rsidRPr="002B527A">
        <w:rPr>
          <w:noProof/>
          <w:sz w:val="28"/>
          <w:szCs w:val="28"/>
          <w:lang w:eastAsia="en-US"/>
        </w:rPr>
        <w:t xml:space="preserve">требованиям положений </w:t>
      </w:r>
      <w:r w:rsidRPr="002B527A">
        <w:rPr>
          <w:noProof/>
          <w:sz w:val="28"/>
          <w:szCs w:val="28"/>
          <w:lang w:eastAsia="en-US"/>
        </w:rPr>
        <w:br/>
        <w:t xml:space="preserve">ст. 19.1 Закона </w:t>
      </w:r>
      <w:r w:rsidRPr="002B527A">
        <w:rPr>
          <w:bCs/>
          <w:sz w:val="28"/>
          <w:szCs w:val="28"/>
        </w:rPr>
        <w:t>о СМИ</w:t>
      </w:r>
      <w:r w:rsidRPr="002B527A">
        <w:rPr>
          <w:noProof/>
          <w:sz w:val="28"/>
          <w:szCs w:val="28"/>
          <w:lang w:eastAsia="en-US"/>
        </w:rPr>
        <w:t xml:space="preserve">, а также </w:t>
      </w:r>
      <w:r w:rsidRPr="002B527A">
        <w:rPr>
          <w:sz w:val="28"/>
          <w:szCs w:val="28"/>
        </w:rPr>
        <w:t>непризнание лицензиата победителем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70051D" w:rsidRPr="00E61073" w:rsidRDefault="0070051D" w:rsidP="0070051D">
      <w:pPr>
        <w:ind w:firstLine="709"/>
        <w:jc w:val="both"/>
        <w:rPr>
          <w:b/>
          <w:noProof/>
          <w:sz w:val="28"/>
          <w:szCs w:val="28"/>
          <w:lang w:eastAsia="en-US"/>
        </w:rPr>
      </w:pPr>
    </w:p>
    <w:p w:rsidR="0032071E" w:rsidRPr="00DE5F29" w:rsidRDefault="000615BF" w:rsidP="001B6F4E">
      <w:pPr>
        <w:ind w:firstLine="709"/>
        <w:jc w:val="both"/>
        <w:rPr>
          <w:i/>
          <w:sz w:val="28"/>
          <w:szCs w:val="28"/>
        </w:rPr>
      </w:pPr>
      <w:r w:rsidRPr="00DE5F29">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47344B" w:rsidRPr="002B527A" w:rsidRDefault="0047344B" w:rsidP="0047344B">
      <w:pPr>
        <w:ind w:firstLine="709"/>
        <w:jc w:val="both"/>
        <w:rPr>
          <w:sz w:val="28"/>
          <w:szCs w:val="28"/>
        </w:rPr>
      </w:pPr>
      <w:r w:rsidRPr="002B527A">
        <w:rPr>
          <w:sz w:val="28"/>
          <w:szCs w:val="28"/>
        </w:rPr>
        <w:t xml:space="preserve">Наиболее часто выявляемым нарушением лицензионных условий и лицензионных требований, приведшим к назначению административных наказаний, является нарушение ст. 31 Закона о СМИ и </w:t>
      </w:r>
      <w:proofErr w:type="spellStart"/>
      <w:r w:rsidRPr="002B527A">
        <w:rPr>
          <w:sz w:val="28"/>
          <w:szCs w:val="28"/>
        </w:rPr>
        <w:t>пп</w:t>
      </w:r>
      <w:proofErr w:type="spellEnd"/>
      <w:r w:rsidRPr="002B527A">
        <w:rPr>
          <w:sz w:val="28"/>
          <w:szCs w:val="28"/>
        </w:rPr>
        <w:t>. «а» п. 4 Положения о лицензировании телевизионного вещания и радиовещания, утверждённого постановлением Правительства Российской Федерации от 08.12.2011 № 1025 (несоблюдение объёмов вещания, программной направленности телеканала или радиоканала или нарушений программной концепции вещания, не вещание телеканала или радиоканала более трёх месяцев или нарушение даты начала вещания, нарушений территории распространения телеканала и радиоканала).</w:t>
      </w:r>
    </w:p>
    <w:p w:rsidR="0047344B" w:rsidRPr="002B527A" w:rsidRDefault="0047344B" w:rsidP="0047344B">
      <w:pPr>
        <w:ind w:firstLine="709"/>
        <w:jc w:val="both"/>
        <w:rPr>
          <w:sz w:val="28"/>
          <w:szCs w:val="28"/>
        </w:rPr>
      </w:pPr>
      <w:r w:rsidRPr="002B527A">
        <w:rPr>
          <w:sz w:val="28"/>
          <w:szCs w:val="28"/>
        </w:rPr>
        <w:t>На втором месте по частоте выявления находится нарушение порядка объявления выходных данных средств массовой информации, установленного ст. 27 Закона о СМИ.</w:t>
      </w:r>
    </w:p>
    <w:p w:rsidR="0047344B" w:rsidRPr="002B527A" w:rsidRDefault="0047344B" w:rsidP="0047344B">
      <w:pPr>
        <w:ind w:firstLine="709"/>
        <w:jc w:val="both"/>
        <w:rPr>
          <w:sz w:val="28"/>
          <w:szCs w:val="28"/>
        </w:rPr>
      </w:pPr>
      <w:r w:rsidRPr="002B527A">
        <w:rPr>
          <w:sz w:val="28"/>
          <w:szCs w:val="28"/>
        </w:rPr>
        <w:t xml:space="preserve">Кроме того, в 2016 году наиболее часто выявляемым нарушением обязательных требований действующего законодательства, приведшим к назначению административных наказаний, также как и в 2015 году, является нарушение организациями-вещателями порядка представления обязательного </w:t>
      </w:r>
      <w:r w:rsidRPr="002B527A">
        <w:rPr>
          <w:sz w:val="28"/>
          <w:szCs w:val="28"/>
        </w:rPr>
        <w:lastRenderedPageBreak/>
        <w:t>экземпляра продукции СМИ собственного производства (ст. 12 Федерального закона от 29.12.1994 № 77-ФЗ «Об обязательном экземпляре документов»).</w:t>
      </w:r>
    </w:p>
    <w:p w:rsidR="0047344B" w:rsidRPr="002B527A" w:rsidRDefault="0047344B" w:rsidP="0047344B">
      <w:pPr>
        <w:ind w:firstLine="709"/>
        <w:jc w:val="both"/>
        <w:rPr>
          <w:sz w:val="28"/>
          <w:szCs w:val="28"/>
        </w:rPr>
      </w:pPr>
      <w:r w:rsidRPr="002B527A">
        <w:rPr>
          <w:sz w:val="28"/>
          <w:szCs w:val="28"/>
        </w:rPr>
        <w:t>В 2016 году основными причинами приостановления действия лицензий являлись:</w:t>
      </w:r>
    </w:p>
    <w:p w:rsidR="0047344B" w:rsidRPr="002B527A" w:rsidRDefault="0047344B" w:rsidP="0047344B">
      <w:pPr>
        <w:ind w:firstLine="709"/>
        <w:jc w:val="both"/>
        <w:rPr>
          <w:sz w:val="28"/>
          <w:szCs w:val="28"/>
        </w:rPr>
      </w:pPr>
      <w:r w:rsidRPr="002B527A">
        <w:rPr>
          <w:sz w:val="28"/>
          <w:szCs w:val="28"/>
        </w:rPr>
        <w:t>неосуществление вещания СМИ собственного производства и, соответственно, увеличение объема вещания СМИ сетевого партнера или замена собственного вещания вещанием СМИ, незаявленного в лицензии, несоблюдение тематических направлений вещания;</w:t>
      </w:r>
    </w:p>
    <w:p w:rsidR="0047344B" w:rsidRPr="002B527A" w:rsidRDefault="0047344B" w:rsidP="0047344B">
      <w:pPr>
        <w:ind w:firstLine="709"/>
        <w:jc w:val="both"/>
        <w:rPr>
          <w:sz w:val="28"/>
          <w:szCs w:val="28"/>
        </w:rPr>
      </w:pPr>
      <w:r w:rsidRPr="002B527A">
        <w:rPr>
          <w:sz w:val="28"/>
          <w:szCs w:val="28"/>
        </w:rPr>
        <w:t xml:space="preserve">неосуществление вещания (в </w:t>
      </w:r>
      <w:proofErr w:type="spellStart"/>
      <w:r w:rsidRPr="002B527A">
        <w:rPr>
          <w:sz w:val="28"/>
          <w:szCs w:val="28"/>
        </w:rPr>
        <w:t>т.ч</w:t>
      </w:r>
      <w:proofErr w:type="spellEnd"/>
      <w:r w:rsidRPr="002B527A">
        <w:rPr>
          <w:sz w:val="28"/>
          <w:szCs w:val="28"/>
        </w:rPr>
        <w:t>. нарушение даты начала вещания).</w:t>
      </w:r>
    </w:p>
    <w:p w:rsidR="0047344B" w:rsidRPr="002B527A" w:rsidRDefault="0047344B" w:rsidP="0047344B">
      <w:pPr>
        <w:ind w:firstLine="709"/>
        <w:jc w:val="both"/>
        <w:rPr>
          <w:sz w:val="28"/>
          <w:szCs w:val="28"/>
        </w:rPr>
      </w:pPr>
      <w:r w:rsidRPr="002B527A">
        <w:rPr>
          <w:sz w:val="28"/>
          <w:szCs w:val="28"/>
        </w:rPr>
        <w:t>В отчетном периоде Роскомнадзором не подавались исковые заявления об аннулировании лицензий в связи с не устранением нарушений, послуживших причиной приостановления действия лицензий.</w:t>
      </w:r>
    </w:p>
    <w:p w:rsidR="00AC6FAB" w:rsidRPr="002B527A" w:rsidRDefault="0047344B" w:rsidP="0047344B">
      <w:pPr>
        <w:ind w:firstLine="709"/>
        <w:jc w:val="both"/>
        <w:rPr>
          <w:sz w:val="28"/>
          <w:szCs w:val="28"/>
        </w:rPr>
      </w:pPr>
      <w:r w:rsidRPr="002B527A">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8304BA" w:rsidRPr="002B527A" w:rsidRDefault="000615BF" w:rsidP="00AC4B8A">
      <w:pPr>
        <w:ind w:firstLine="709"/>
        <w:jc w:val="both"/>
        <w:rPr>
          <w:i/>
          <w:sz w:val="28"/>
          <w:szCs w:val="28"/>
        </w:rPr>
      </w:pPr>
      <w:r w:rsidRPr="002B527A">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2B527A">
        <w:rPr>
          <w:i/>
          <w:sz w:val="28"/>
          <w:szCs w:val="28"/>
        </w:rPr>
        <w:t>ам истории и культуры) народов Российской Ф</w:t>
      </w:r>
      <w:r w:rsidRPr="002B527A">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2B527A">
        <w:rPr>
          <w:i/>
          <w:sz w:val="28"/>
          <w:szCs w:val="28"/>
        </w:rPr>
        <w:t>будущем</w:t>
      </w:r>
    </w:p>
    <w:p w:rsidR="003D783F" w:rsidRPr="002B527A" w:rsidRDefault="003D783F" w:rsidP="00AC4B8A">
      <w:pPr>
        <w:ind w:firstLine="709"/>
        <w:jc w:val="both"/>
        <w:rPr>
          <w:sz w:val="28"/>
          <w:szCs w:val="28"/>
        </w:rPr>
      </w:pPr>
      <w:r w:rsidRPr="002B527A">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2B527A" w:rsidRDefault="00A90D57" w:rsidP="00AC4B8A">
      <w:pPr>
        <w:ind w:firstLine="709"/>
        <w:jc w:val="both"/>
        <w:rPr>
          <w:sz w:val="28"/>
          <w:szCs w:val="28"/>
        </w:rPr>
      </w:pPr>
    </w:p>
    <w:p w:rsidR="0032071E" w:rsidRPr="002B527A" w:rsidRDefault="000615BF" w:rsidP="00AC4B8A">
      <w:pPr>
        <w:ind w:firstLine="709"/>
        <w:jc w:val="both"/>
        <w:rPr>
          <w:i/>
          <w:sz w:val="28"/>
          <w:szCs w:val="28"/>
        </w:rPr>
      </w:pPr>
      <w:r w:rsidRPr="002B527A">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2B527A">
        <w:rPr>
          <w:i/>
          <w:sz w:val="28"/>
          <w:szCs w:val="28"/>
        </w:rPr>
        <w:t>Российской Федерации</w:t>
      </w:r>
      <w:r w:rsidRPr="002B527A">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60E34" w:rsidRPr="002B527A" w:rsidRDefault="00B60E34" w:rsidP="00AC4B8A">
      <w:pPr>
        <w:ind w:firstLine="709"/>
        <w:jc w:val="both"/>
        <w:rPr>
          <w:sz w:val="28"/>
          <w:szCs w:val="28"/>
        </w:rPr>
      </w:pPr>
      <w:r w:rsidRPr="002B527A">
        <w:rPr>
          <w:sz w:val="28"/>
          <w:szCs w:val="28"/>
        </w:rPr>
        <w:t xml:space="preserve">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w:t>
      </w:r>
      <w:r w:rsidRPr="002B527A">
        <w:rPr>
          <w:sz w:val="28"/>
          <w:szCs w:val="28"/>
        </w:rPr>
        <w:lastRenderedPageBreak/>
        <w:t>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2B527A" w:rsidRDefault="00A90D57" w:rsidP="00AC4B8A">
      <w:pPr>
        <w:ind w:firstLine="709"/>
        <w:jc w:val="both"/>
        <w:rPr>
          <w:sz w:val="28"/>
          <w:szCs w:val="28"/>
        </w:rPr>
      </w:pPr>
    </w:p>
    <w:p w:rsidR="002F6DE4" w:rsidRPr="002B527A" w:rsidRDefault="007B1142" w:rsidP="00AC4B8A">
      <w:pPr>
        <w:ind w:firstLine="709"/>
        <w:jc w:val="both"/>
        <w:rPr>
          <w:sz w:val="28"/>
          <w:szCs w:val="28"/>
          <w:lang w:eastAsia="en-US"/>
        </w:rPr>
      </w:pPr>
      <w:r w:rsidRPr="002B527A">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2B527A">
        <w:rPr>
          <w:i/>
          <w:sz w:val="28"/>
          <w:szCs w:val="28"/>
        </w:rPr>
        <w:t>контролю за</w:t>
      </w:r>
      <w:proofErr w:type="gramEnd"/>
      <w:r w:rsidRPr="002B527A">
        <w:rPr>
          <w:i/>
          <w:sz w:val="28"/>
          <w:szCs w:val="28"/>
        </w:rPr>
        <w:t xml:space="preserve"> деятельностью лицензиатов, сведений об оспаривании результатов рассмотрения заявлений лицензиатов</w:t>
      </w:r>
    </w:p>
    <w:p w:rsidR="000615BF" w:rsidRDefault="0039575A" w:rsidP="00AC4B8A">
      <w:pPr>
        <w:ind w:firstLine="709"/>
        <w:jc w:val="both"/>
        <w:rPr>
          <w:sz w:val="28"/>
          <w:szCs w:val="28"/>
          <w:lang w:eastAsia="en-US"/>
        </w:rPr>
      </w:pPr>
      <w:r w:rsidRPr="002B527A">
        <w:rPr>
          <w:sz w:val="28"/>
          <w:szCs w:val="28"/>
          <w:lang w:eastAsia="en-US"/>
        </w:rPr>
        <w:t>В 2016</w:t>
      </w:r>
      <w:r w:rsidR="002B77E7" w:rsidRPr="002B527A">
        <w:rPr>
          <w:sz w:val="28"/>
          <w:szCs w:val="28"/>
          <w:lang w:eastAsia="en-US"/>
        </w:rPr>
        <w:t xml:space="preserve"> году </w:t>
      </w:r>
      <w:r w:rsidR="00FC7ABC" w:rsidRPr="002B527A">
        <w:rPr>
          <w:sz w:val="28"/>
          <w:szCs w:val="28"/>
          <w:lang w:eastAsia="en-US"/>
        </w:rPr>
        <w:t>основания и результаты проведения Роскомнадзором меропри</w:t>
      </w:r>
      <w:r w:rsidR="00C63856" w:rsidRPr="002B527A">
        <w:rPr>
          <w:sz w:val="28"/>
          <w:szCs w:val="28"/>
          <w:lang w:eastAsia="en-US"/>
        </w:rPr>
        <w:t>я</w:t>
      </w:r>
      <w:r w:rsidR="004B2745" w:rsidRPr="002B527A">
        <w:rPr>
          <w:sz w:val="28"/>
          <w:szCs w:val="28"/>
          <w:lang w:eastAsia="en-US"/>
        </w:rPr>
        <w:t xml:space="preserve">тий по контролю </w:t>
      </w:r>
      <w:r w:rsidR="00FC7ABC" w:rsidRPr="002B527A">
        <w:rPr>
          <w:sz w:val="28"/>
          <w:szCs w:val="28"/>
          <w:lang w:eastAsia="en-US"/>
        </w:rPr>
        <w:t>за деятельностью лицензиатов</w:t>
      </w:r>
      <w:r w:rsidR="009968DE" w:rsidRPr="002B527A">
        <w:rPr>
          <w:sz w:val="28"/>
          <w:szCs w:val="28"/>
          <w:lang w:eastAsia="en-US"/>
        </w:rPr>
        <w:t xml:space="preserve"> </w:t>
      </w:r>
      <w:r w:rsidR="00FC7ABC" w:rsidRPr="002B527A">
        <w:rPr>
          <w:sz w:val="28"/>
          <w:szCs w:val="28"/>
          <w:lang w:eastAsia="en-US"/>
        </w:rPr>
        <w:t>-</w:t>
      </w:r>
      <w:r w:rsidR="009968DE" w:rsidRPr="002B527A">
        <w:rPr>
          <w:sz w:val="28"/>
          <w:szCs w:val="28"/>
          <w:lang w:eastAsia="en-US"/>
        </w:rPr>
        <w:t xml:space="preserve"> </w:t>
      </w:r>
      <w:r w:rsidR="00FC7ABC" w:rsidRPr="002B527A">
        <w:rPr>
          <w:sz w:val="28"/>
          <w:szCs w:val="28"/>
          <w:lang w:eastAsia="en-US"/>
        </w:rPr>
        <w:t xml:space="preserve">вещателей </w:t>
      </w:r>
      <w:r w:rsidR="006B1559" w:rsidRPr="002B527A">
        <w:rPr>
          <w:sz w:val="28"/>
          <w:szCs w:val="28"/>
          <w:lang w:eastAsia="en-US"/>
        </w:rPr>
        <w:t xml:space="preserve">в суде </w:t>
      </w:r>
      <w:r w:rsidR="00FC7ABC" w:rsidRPr="002B527A">
        <w:rPr>
          <w:sz w:val="28"/>
          <w:szCs w:val="28"/>
          <w:lang w:eastAsia="en-US"/>
        </w:rPr>
        <w:t>не оспаривались.</w:t>
      </w:r>
    </w:p>
    <w:p w:rsidR="002C350D" w:rsidRPr="00691A54" w:rsidRDefault="002C350D" w:rsidP="00AC4B8A">
      <w:pPr>
        <w:ind w:firstLine="709"/>
        <w:jc w:val="both"/>
        <w:rPr>
          <w:sz w:val="28"/>
          <w:szCs w:val="28"/>
          <w:lang w:eastAsia="en-US"/>
        </w:rPr>
      </w:pPr>
    </w:p>
    <w:p w:rsidR="00540962" w:rsidRPr="00F15CAB" w:rsidRDefault="000615BF" w:rsidP="006832DC">
      <w:pPr>
        <w:ind w:firstLine="709"/>
        <w:jc w:val="both"/>
        <w:rPr>
          <w:rStyle w:val="ab"/>
          <w:b/>
          <w:noProof/>
          <w:color w:val="000000" w:themeColor="text1"/>
          <w:sz w:val="28"/>
          <w:szCs w:val="28"/>
          <w:u w:val="none"/>
          <w:lang w:eastAsia="en-US"/>
        </w:rPr>
      </w:pPr>
      <w:r>
        <w:rPr>
          <w:rStyle w:val="ab"/>
          <w:b/>
          <w:noProof/>
          <w:color w:val="000000" w:themeColor="text1"/>
          <w:sz w:val="28"/>
          <w:szCs w:val="28"/>
          <w:u w:val="none"/>
          <w:lang w:eastAsia="en-US"/>
        </w:rPr>
        <w:t>4</w:t>
      </w:r>
      <w:r w:rsidRPr="002D7481">
        <w:rPr>
          <w:rStyle w:val="ab"/>
          <w:b/>
          <w:noProof/>
          <w:color w:val="000000" w:themeColor="text1"/>
          <w:sz w:val="28"/>
          <w:szCs w:val="28"/>
          <w:u w:val="none"/>
          <w:lang w:eastAsia="en-US"/>
        </w:rPr>
        <w:t xml:space="preserve">. </w:t>
      </w:r>
      <w:r>
        <w:rPr>
          <w:rStyle w:val="ab"/>
          <w:b/>
          <w:noProof/>
          <w:color w:val="000000" w:themeColor="text1"/>
          <w:sz w:val="28"/>
          <w:szCs w:val="28"/>
          <w:u w:val="none"/>
          <w:lang w:eastAsia="en-US"/>
        </w:rPr>
        <w:t>Выводы и предложения</w:t>
      </w:r>
    </w:p>
    <w:p w:rsidR="006832DC" w:rsidRPr="00F15CAB" w:rsidRDefault="006832DC" w:rsidP="00233AEF">
      <w:pPr>
        <w:ind w:firstLine="709"/>
        <w:jc w:val="both"/>
        <w:rPr>
          <w:rStyle w:val="ab"/>
          <w:b/>
          <w:noProof/>
          <w:color w:val="000000" w:themeColor="text1"/>
          <w:sz w:val="28"/>
          <w:szCs w:val="28"/>
          <w:u w:val="none"/>
          <w:lang w:eastAsia="en-US"/>
        </w:rPr>
      </w:pPr>
    </w:p>
    <w:p w:rsidR="00AC67D2" w:rsidRPr="002B527A" w:rsidRDefault="00AC67D2" w:rsidP="00233AEF">
      <w:pPr>
        <w:autoSpaceDE w:val="0"/>
        <w:autoSpaceDN w:val="0"/>
        <w:adjustRightInd w:val="0"/>
        <w:ind w:firstLine="709"/>
        <w:jc w:val="both"/>
        <w:rPr>
          <w:sz w:val="28"/>
          <w:szCs w:val="28"/>
        </w:rPr>
      </w:pPr>
      <w:r w:rsidRPr="002B527A">
        <w:rPr>
          <w:sz w:val="28"/>
          <w:szCs w:val="28"/>
        </w:rPr>
        <w:t>Нормотворческий проце</w:t>
      </w:r>
      <w:proofErr w:type="gramStart"/>
      <w:r w:rsidRPr="002B527A">
        <w:rPr>
          <w:sz w:val="28"/>
          <w:szCs w:val="28"/>
        </w:rPr>
        <w:t>сс в сф</w:t>
      </w:r>
      <w:proofErr w:type="gramEnd"/>
      <w:r w:rsidRPr="002B527A">
        <w:rPr>
          <w:sz w:val="28"/>
          <w:szCs w:val="28"/>
        </w:rPr>
        <w:t xml:space="preserve">ере лицензирования со </w:t>
      </w:r>
      <w:r w:rsidR="007D4CB6" w:rsidRPr="002B527A">
        <w:rPr>
          <w:sz w:val="28"/>
          <w:szCs w:val="28"/>
        </w:rPr>
        <w:t>стороны Роскомнадзора в 2016</w:t>
      </w:r>
      <w:r w:rsidRPr="002B527A">
        <w:rPr>
          <w:sz w:val="28"/>
          <w:szCs w:val="28"/>
        </w:rPr>
        <w:t xml:space="preserve"> году носил скорее технический характер, направленный на упорядочение внутренней работы государственного органа в соответствии с изменившимся законодательством.</w:t>
      </w:r>
    </w:p>
    <w:p w:rsidR="00AC67D2" w:rsidRPr="002B527A" w:rsidRDefault="00AC67D2" w:rsidP="00233AEF">
      <w:pPr>
        <w:autoSpaceDE w:val="0"/>
        <w:autoSpaceDN w:val="0"/>
        <w:adjustRightInd w:val="0"/>
        <w:ind w:firstLine="709"/>
        <w:jc w:val="both"/>
        <w:rPr>
          <w:sz w:val="28"/>
          <w:szCs w:val="28"/>
        </w:rPr>
      </w:pPr>
      <w:r w:rsidRPr="002B527A">
        <w:rPr>
          <w:sz w:val="28"/>
          <w:szCs w:val="28"/>
        </w:rPr>
        <w:t>Однако возникающие время от времени коллизии, а также остающиеся явные противоречия законодательных актов провоцируют более пристальное внимание</w:t>
      </w:r>
      <w:r w:rsidR="007D4CB6" w:rsidRPr="002B527A">
        <w:rPr>
          <w:sz w:val="28"/>
          <w:szCs w:val="28"/>
        </w:rPr>
        <w:t xml:space="preserve"> к обозначенным проблемам в 2016</w:t>
      </w:r>
      <w:r w:rsidRPr="002B527A">
        <w:rPr>
          <w:sz w:val="28"/>
          <w:szCs w:val="28"/>
        </w:rPr>
        <w:t xml:space="preserve"> году.</w:t>
      </w:r>
    </w:p>
    <w:p w:rsidR="00AC67D2" w:rsidRPr="002B527A" w:rsidRDefault="00AC67D2" w:rsidP="00233AEF">
      <w:pPr>
        <w:ind w:firstLine="709"/>
        <w:jc w:val="both"/>
        <w:rPr>
          <w:sz w:val="28"/>
          <w:szCs w:val="28"/>
        </w:rPr>
      </w:pPr>
      <w:r w:rsidRPr="002B527A">
        <w:rPr>
          <w:sz w:val="28"/>
          <w:szCs w:val="28"/>
        </w:rPr>
        <w:t>Для осуществления эффективного лицензирования телевизионного вещания и радиовещания необходимо:</w:t>
      </w:r>
    </w:p>
    <w:p w:rsidR="00AC67D2" w:rsidRPr="002B527A" w:rsidRDefault="00332678" w:rsidP="00233AEF">
      <w:pPr>
        <w:tabs>
          <w:tab w:val="left" w:pos="7088"/>
        </w:tabs>
        <w:ind w:firstLine="709"/>
        <w:jc w:val="both"/>
        <w:rPr>
          <w:sz w:val="28"/>
          <w:szCs w:val="28"/>
        </w:rPr>
      </w:pPr>
      <w:r w:rsidRPr="002B527A">
        <w:rPr>
          <w:sz w:val="28"/>
          <w:szCs w:val="28"/>
        </w:rPr>
        <w:t xml:space="preserve">1. </w:t>
      </w:r>
      <w:r w:rsidR="00AC67D2" w:rsidRPr="002B527A">
        <w:rPr>
          <w:sz w:val="28"/>
          <w:szCs w:val="28"/>
        </w:rPr>
        <w:t>Урегулировать вопрос организации и осуществления проводного радиовещания вне абонентской сети посредством сети уличных громкоговорителей.</w:t>
      </w:r>
    </w:p>
    <w:p w:rsidR="00A03F1C" w:rsidRPr="002B527A" w:rsidRDefault="00332678" w:rsidP="00233AEF">
      <w:pPr>
        <w:tabs>
          <w:tab w:val="left" w:pos="7088"/>
        </w:tabs>
        <w:ind w:firstLine="709"/>
        <w:jc w:val="both"/>
        <w:rPr>
          <w:sz w:val="28"/>
          <w:szCs w:val="28"/>
        </w:rPr>
      </w:pPr>
      <w:r w:rsidRPr="002B527A">
        <w:rPr>
          <w:sz w:val="28"/>
          <w:szCs w:val="28"/>
        </w:rPr>
        <w:t xml:space="preserve">2. </w:t>
      </w:r>
      <w:r w:rsidR="003B4197" w:rsidRPr="002B527A">
        <w:rPr>
          <w:sz w:val="28"/>
          <w:szCs w:val="28"/>
        </w:rPr>
        <w:t>Привести в соответствие с действующим законодательством приказ Министерства связи и массовых коммуникаций Российской Федерации от 24.07.2013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телевизионного вещания, радиовещания» в части изменения сведений о размере государственной пошлины на предоставление государственной услуги по лицензированию, а также дополнения его информацией, связанной с соблюдением вещателями требований ст. 19.1 Закона о СМИ.</w:t>
      </w:r>
    </w:p>
    <w:p w:rsidR="00C07E04" w:rsidRPr="002B527A" w:rsidRDefault="00C07E04" w:rsidP="00C07E04">
      <w:pPr>
        <w:ind w:firstLine="709"/>
        <w:jc w:val="both"/>
        <w:rPr>
          <w:sz w:val="28"/>
          <w:szCs w:val="28"/>
        </w:rPr>
      </w:pPr>
      <w:r w:rsidRPr="002B527A">
        <w:rPr>
          <w:sz w:val="28"/>
          <w:szCs w:val="28"/>
        </w:rPr>
        <w:t>Для осуществления эффективного государственного контроля (надзора) необходимо инициировать внесение изменений и дополнений в действующие нормативные правовые акты:</w:t>
      </w:r>
      <w:r w:rsidR="00332678" w:rsidRPr="002B527A">
        <w:rPr>
          <w:sz w:val="28"/>
          <w:szCs w:val="28"/>
        </w:rPr>
        <w:t xml:space="preserve"> </w:t>
      </w:r>
    </w:p>
    <w:p w:rsidR="00103412" w:rsidRPr="002B527A" w:rsidRDefault="00332678" w:rsidP="00103412">
      <w:pPr>
        <w:ind w:firstLine="709"/>
        <w:jc w:val="both"/>
        <w:rPr>
          <w:sz w:val="28"/>
          <w:szCs w:val="28"/>
        </w:rPr>
      </w:pPr>
      <w:r w:rsidRPr="002B527A">
        <w:rPr>
          <w:sz w:val="28"/>
          <w:szCs w:val="28"/>
        </w:rPr>
        <w:t xml:space="preserve">1. </w:t>
      </w:r>
      <w:r w:rsidR="00103412" w:rsidRPr="002B527A">
        <w:rPr>
          <w:sz w:val="28"/>
          <w:szCs w:val="28"/>
        </w:rPr>
        <w:t xml:space="preserve">В ст. 31.7 Закона о СМИ внести изменения: </w:t>
      </w:r>
    </w:p>
    <w:p w:rsidR="00103412" w:rsidRPr="002B527A" w:rsidRDefault="00103412" w:rsidP="00103412">
      <w:pPr>
        <w:ind w:firstLine="709"/>
        <w:jc w:val="both"/>
        <w:rPr>
          <w:sz w:val="28"/>
          <w:szCs w:val="28"/>
        </w:rPr>
      </w:pPr>
      <w:r w:rsidRPr="002B527A">
        <w:rPr>
          <w:sz w:val="28"/>
          <w:szCs w:val="28"/>
        </w:rPr>
        <w:t>касающиеся изменения сроков доведения до сведения вещателя Предписаний об устранении выявленных нарушений, а также приказов о приостановлении  (возобновлении) действия лицензии;</w:t>
      </w:r>
    </w:p>
    <w:p w:rsidR="00103412" w:rsidRPr="002B527A" w:rsidRDefault="00103412" w:rsidP="00103412">
      <w:pPr>
        <w:ind w:firstLine="709"/>
        <w:jc w:val="both"/>
        <w:rPr>
          <w:sz w:val="28"/>
          <w:szCs w:val="28"/>
        </w:rPr>
      </w:pPr>
      <w:r w:rsidRPr="002B527A">
        <w:rPr>
          <w:sz w:val="28"/>
          <w:szCs w:val="28"/>
        </w:rPr>
        <w:t>уточняющие порядок и формы проверки устранения лицензиатом выявленных нарушений в случае приостановления действия лицензии.</w:t>
      </w:r>
    </w:p>
    <w:p w:rsidR="00103412" w:rsidRPr="002B527A" w:rsidRDefault="00103412" w:rsidP="00103412">
      <w:pPr>
        <w:ind w:firstLine="709"/>
        <w:jc w:val="both"/>
        <w:rPr>
          <w:sz w:val="28"/>
          <w:szCs w:val="28"/>
        </w:rPr>
      </w:pPr>
      <w:proofErr w:type="gramStart"/>
      <w:r w:rsidRPr="002B527A">
        <w:rPr>
          <w:sz w:val="28"/>
          <w:szCs w:val="28"/>
        </w:rPr>
        <w:lastRenderedPageBreak/>
        <w:t>устраняющие</w:t>
      </w:r>
      <w:proofErr w:type="gramEnd"/>
      <w:r w:rsidRPr="002B527A">
        <w:rPr>
          <w:sz w:val="28"/>
          <w:szCs w:val="28"/>
        </w:rPr>
        <w:t xml:space="preserve"> двоякое понимание обязательных сведений, размещаемых при каждом выходе в эфир телепрограмм.</w:t>
      </w:r>
    </w:p>
    <w:p w:rsidR="00103412" w:rsidRPr="002B527A" w:rsidRDefault="00332678" w:rsidP="00103412">
      <w:pPr>
        <w:tabs>
          <w:tab w:val="left" w:pos="7088"/>
        </w:tabs>
        <w:ind w:firstLine="709"/>
        <w:jc w:val="both"/>
        <w:rPr>
          <w:sz w:val="28"/>
          <w:szCs w:val="28"/>
        </w:rPr>
      </w:pPr>
      <w:r w:rsidRPr="002B527A">
        <w:rPr>
          <w:sz w:val="28"/>
          <w:szCs w:val="28"/>
        </w:rPr>
        <w:t xml:space="preserve">2. </w:t>
      </w:r>
      <w:r w:rsidR="00103412" w:rsidRPr="002B527A">
        <w:rPr>
          <w:sz w:val="28"/>
          <w:szCs w:val="28"/>
        </w:rPr>
        <w:t xml:space="preserve">Внести изменения в Федеральный закон от 29.12.1994 № 77-ФЗ </w:t>
      </w:r>
      <w:r w:rsidRPr="002B527A">
        <w:rPr>
          <w:sz w:val="28"/>
          <w:szCs w:val="28"/>
        </w:rPr>
        <w:t>«Об </w:t>
      </w:r>
      <w:r w:rsidR="00103412" w:rsidRPr="002B527A">
        <w:rPr>
          <w:sz w:val="28"/>
          <w:szCs w:val="28"/>
        </w:rPr>
        <w:t>обязательном экземпляре документов» в части изменения порядка предоставления лицензиатами-вещателями обязательных экземпляров аудиовизуальной продукции (</w:t>
      </w:r>
      <w:proofErr w:type="spellStart"/>
      <w:r w:rsidR="00103412" w:rsidRPr="002B527A">
        <w:rPr>
          <w:sz w:val="28"/>
          <w:szCs w:val="28"/>
        </w:rPr>
        <w:t>телерадиопродукция</w:t>
      </w:r>
      <w:proofErr w:type="spellEnd"/>
      <w:r w:rsidR="00103412" w:rsidRPr="002B527A">
        <w:rPr>
          <w:sz w:val="28"/>
          <w:szCs w:val="28"/>
        </w:rPr>
        <w:t>). Ужесточить административные меры воздействия за непредставление обязательного экземпляра продукции.</w:t>
      </w:r>
    </w:p>
    <w:p w:rsidR="00103412" w:rsidRPr="002B527A" w:rsidRDefault="00103412" w:rsidP="00103412">
      <w:pPr>
        <w:tabs>
          <w:tab w:val="left" w:pos="7088"/>
        </w:tabs>
        <w:ind w:firstLine="709"/>
        <w:jc w:val="both"/>
        <w:rPr>
          <w:sz w:val="28"/>
          <w:szCs w:val="28"/>
        </w:rPr>
      </w:pPr>
      <w:r w:rsidRPr="002B527A">
        <w:rPr>
          <w:sz w:val="28"/>
          <w:szCs w:val="28"/>
        </w:rPr>
        <w:t>3. Внести изменения в Федеральный закон № 294-ФЗ в части изменения либо общего срока проведения документарной проверки, либо сроков предоставления проверяемым лицом документов и пояснений.</w:t>
      </w:r>
    </w:p>
    <w:p w:rsidR="00103412" w:rsidRPr="002B527A" w:rsidRDefault="00103412" w:rsidP="00103412">
      <w:pPr>
        <w:tabs>
          <w:tab w:val="left" w:pos="7088"/>
        </w:tabs>
        <w:ind w:firstLine="709"/>
        <w:jc w:val="both"/>
        <w:rPr>
          <w:sz w:val="28"/>
          <w:szCs w:val="28"/>
        </w:rPr>
      </w:pPr>
      <w:r w:rsidRPr="002B527A">
        <w:rPr>
          <w:sz w:val="28"/>
          <w:szCs w:val="28"/>
        </w:rPr>
        <w:t>4. Упростить процедуру подачи административного искового заявления о признании свидетельства о регистрации СМИ недействительным.</w:t>
      </w:r>
    </w:p>
    <w:p w:rsidR="001451EC" w:rsidRDefault="001451EC" w:rsidP="00AC67CE">
      <w:pPr>
        <w:tabs>
          <w:tab w:val="left" w:pos="7088"/>
        </w:tabs>
        <w:ind w:firstLine="709"/>
        <w:jc w:val="both"/>
        <w:rPr>
          <w:sz w:val="28"/>
          <w:szCs w:val="28"/>
        </w:rPr>
      </w:pPr>
      <w:r w:rsidRPr="002B527A">
        <w:rPr>
          <w:color w:val="000000" w:themeColor="text1"/>
          <w:sz w:val="28"/>
          <w:szCs w:val="28"/>
        </w:rPr>
        <w:t>Сведения по форме федерального</w:t>
      </w:r>
      <w:r w:rsidRPr="002B527A">
        <w:rPr>
          <w:sz w:val="28"/>
          <w:szCs w:val="28"/>
        </w:rPr>
        <w:t xml:space="preserve"> статистического наблюдения </w:t>
      </w:r>
      <w:r w:rsidRPr="002B527A">
        <w:rPr>
          <w:sz w:val="28"/>
          <w:szCs w:val="28"/>
        </w:rPr>
        <w:br/>
        <w:t xml:space="preserve">№ 1-лицензирование «Сведения об осуществлении лицензирования телевизионного вещания и радиовещания» размещены на портале Государственной автоматизированной информационной системы «Управление» </w:t>
      </w:r>
      <w:r w:rsidRPr="002B527A">
        <w:rPr>
          <w:sz w:val="28"/>
          <w:szCs w:val="28"/>
        </w:rPr>
        <w:br/>
        <w:t>(ГАС «Управление»).</w:t>
      </w:r>
    </w:p>
    <w:p w:rsidR="000B6EF2" w:rsidRPr="000255EF" w:rsidRDefault="000B6EF2" w:rsidP="00AC67D2">
      <w:pPr>
        <w:tabs>
          <w:tab w:val="left" w:pos="7088"/>
        </w:tabs>
        <w:ind w:firstLine="709"/>
        <w:jc w:val="both"/>
        <w:rPr>
          <w:sz w:val="28"/>
          <w:szCs w:val="28"/>
        </w:rPr>
      </w:pPr>
    </w:p>
    <w:p w:rsidR="00205F13" w:rsidRPr="00B74614" w:rsidRDefault="00B74614" w:rsidP="00B74614">
      <w:pPr>
        <w:rPr>
          <w:bCs/>
          <w:sz w:val="28"/>
          <w:szCs w:val="28"/>
        </w:rPr>
      </w:pPr>
      <w:r>
        <w:rPr>
          <w:bCs/>
          <w:sz w:val="28"/>
          <w:szCs w:val="28"/>
        </w:rPr>
        <w:br w:type="page"/>
      </w:r>
    </w:p>
    <w:p w:rsidR="00210B6C" w:rsidRPr="000909C7" w:rsidRDefault="00362E25" w:rsidP="00362E25">
      <w:pPr>
        <w:jc w:val="center"/>
        <w:rPr>
          <w:b/>
          <w:color w:val="000000" w:themeColor="text1"/>
          <w:lang w:eastAsia="en-US"/>
        </w:rPr>
      </w:pPr>
      <w:r w:rsidRPr="000909C7">
        <w:rPr>
          <w:b/>
          <w:color w:val="000000" w:themeColor="text1"/>
          <w:lang w:val="en-US" w:eastAsia="en-US"/>
        </w:rPr>
        <w:lastRenderedPageBreak/>
        <w:t>III</w:t>
      </w:r>
      <w:r w:rsidRPr="000909C7">
        <w:rPr>
          <w:b/>
          <w:color w:val="000000" w:themeColor="text1"/>
          <w:lang w:eastAsia="en-US"/>
        </w:rPr>
        <w:t xml:space="preserve">. </w:t>
      </w:r>
      <w:r w:rsidR="000615BF" w:rsidRPr="000909C7">
        <w:rPr>
          <w:b/>
          <w:color w:val="000000" w:themeColor="text1"/>
          <w:lang w:eastAsia="en-US"/>
        </w:rPr>
        <w:t>ЛИЦЕНЗИРОВАНИЕ ДЕЯТЕЛЬНОСТИ В ОБЛАСТИ ОКАЗАНИЯ УСЛУГ СВЯЗИ</w:t>
      </w:r>
    </w:p>
    <w:p w:rsidR="00883908" w:rsidRPr="000909C7" w:rsidRDefault="00883908" w:rsidP="005D35EB">
      <w:pPr>
        <w:pStyle w:val="15"/>
      </w:pPr>
    </w:p>
    <w:p w:rsidR="00975448" w:rsidRPr="000909C7" w:rsidRDefault="000615BF" w:rsidP="005D35EB">
      <w:pPr>
        <w:pStyle w:val="15"/>
      </w:pPr>
      <w:r w:rsidRPr="002225F5">
        <w:t xml:space="preserve">1. </w:t>
      </w:r>
      <w:hyperlink w:anchor="_Toc318201708" w:history="1">
        <w:r w:rsidRPr="002225F5">
          <w:t>Состояние нормативно-правового регулирования лицензирования деятельности в области оказания услуг связи</w:t>
        </w:r>
      </w:hyperlink>
    </w:p>
    <w:p w:rsidR="00362E25" w:rsidRPr="000909C7" w:rsidRDefault="00362E25" w:rsidP="009E7A6E">
      <w:pPr>
        <w:ind w:firstLine="709"/>
        <w:jc w:val="both"/>
        <w:rPr>
          <w:sz w:val="28"/>
          <w:szCs w:val="28"/>
          <w:lang w:eastAsia="en-US"/>
        </w:rPr>
      </w:pPr>
    </w:p>
    <w:p w:rsidR="003A316E" w:rsidRPr="000909C7" w:rsidRDefault="003E31F2" w:rsidP="009E7A6E">
      <w:pPr>
        <w:pStyle w:val="25"/>
        <w:spacing w:before="0"/>
      </w:pPr>
      <w:hyperlink w:anchor="_Toc318201709" w:history="1">
        <w:r w:rsidR="003A316E" w:rsidRPr="000909C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6E7537" w:rsidRPr="000909C7" w:rsidRDefault="006E7537" w:rsidP="009E7A6E">
      <w:pPr>
        <w:ind w:firstLine="709"/>
        <w:jc w:val="both"/>
        <w:rPr>
          <w:sz w:val="28"/>
          <w:szCs w:val="28"/>
        </w:rPr>
      </w:pPr>
      <w:r w:rsidRPr="000909C7">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353A48" w:rsidRPr="000909C7" w:rsidRDefault="003E31F2" w:rsidP="009E7A6E">
      <w:pPr>
        <w:pStyle w:val="af"/>
        <w:numPr>
          <w:ilvl w:val="0"/>
          <w:numId w:val="11"/>
        </w:numPr>
        <w:ind w:left="0" w:firstLine="709"/>
        <w:jc w:val="both"/>
        <w:rPr>
          <w:sz w:val="28"/>
          <w:szCs w:val="28"/>
        </w:rPr>
      </w:pPr>
      <w:hyperlink r:id="rId38" w:history="1">
        <w:r w:rsidR="00932E55" w:rsidRPr="000909C7">
          <w:rPr>
            <w:sz w:val="28"/>
            <w:szCs w:val="28"/>
          </w:rPr>
          <w:t>Г</w:t>
        </w:r>
        <w:r w:rsidR="009E7A6E" w:rsidRPr="000909C7">
          <w:rPr>
            <w:sz w:val="28"/>
            <w:szCs w:val="28"/>
          </w:rPr>
          <w:t xml:space="preserve">лава </w:t>
        </w:r>
        <w:r w:rsidR="00353A48" w:rsidRPr="000909C7">
          <w:rPr>
            <w:sz w:val="28"/>
            <w:szCs w:val="28"/>
          </w:rPr>
          <w:t>25.3</w:t>
        </w:r>
      </w:hyperlink>
      <w:r w:rsidR="00353A48" w:rsidRPr="000909C7">
        <w:rPr>
          <w:sz w:val="28"/>
          <w:szCs w:val="28"/>
        </w:rPr>
        <w:t xml:space="preserve"> Налогового кодекса Российской Федерации;</w:t>
      </w:r>
    </w:p>
    <w:p w:rsidR="00353A48" w:rsidRPr="000909C7" w:rsidRDefault="003E31F2" w:rsidP="009E7A6E">
      <w:pPr>
        <w:pStyle w:val="af"/>
        <w:numPr>
          <w:ilvl w:val="0"/>
          <w:numId w:val="11"/>
        </w:numPr>
        <w:ind w:left="0" w:firstLine="709"/>
        <w:jc w:val="both"/>
        <w:rPr>
          <w:sz w:val="28"/>
          <w:szCs w:val="28"/>
        </w:rPr>
      </w:pPr>
      <w:hyperlink r:id="rId39" w:history="1">
        <w:r w:rsidR="00353A48" w:rsidRPr="000909C7">
          <w:rPr>
            <w:sz w:val="28"/>
            <w:szCs w:val="28"/>
          </w:rPr>
          <w:t>Федеральный закон</w:t>
        </w:r>
      </w:hyperlink>
      <w:r w:rsidR="001C2A3B" w:rsidRPr="000909C7">
        <w:rPr>
          <w:sz w:val="28"/>
          <w:szCs w:val="28"/>
        </w:rPr>
        <w:t xml:space="preserve"> от 07.07.</w:t>
      </w:r>
      <w:r w:rsidR="00C77CF1" w:rsidRPr="000909C7">
        <w:rPr>
          <w:sz w:val="28"/>
          <w:szCs w:val="28"/>
        </w:rPr>
        <w:t xml:space="preserve">2003 </w:t>
      </w:r>
      <w:r w:rsidR="009E7A6E" w:rsidRPr="000909C7">
        <w:rPr>
          <w:sz w:val="28"/>
          <w:szCs w:val="28"/>
        </w:rPr>
        <w:t xml:space="preserve">№ </w:t>
      </w:r>
      <w:r w:rsidR="00932E55" w:rsidRPr="000909C7">
        <w:rPr>
          <w:sz w:val="28"/>
          <w:szCs w:val="28"/>
        </w:rPr>
        <w:t>126-ФЗ «О связи»</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0" w:history="1">
        <w:r w:rsidR="00353A48" w:rsidRPr="000909C7">
          <w:rPr>
            <w:sz w:val="28"/>
            <w:szCs w:val="28"/>
          </w:rPr>
          <w:t>Федеральный закон</w:t>
        </w:r>
      </w:hyperlink>
      <w:r w:rsidR="001C2A3B" w:rsidRPr="000909C7">
        <w:rPr>
          <w:sz w:val="28"/>
          <w:szCs w:val="28"/>
        </w:rPr>
        <w:t xml:space="preserve"> от 04.05.</w:t>
      </w:r>
      <w:r w:rsidR="00C77CF1" w:rsidRPr="000909C7">
        <w:rPr>
          <w:sz w:val="28"/>
          <w:szCs w:val="28"/>
        </w:rPr>
        <w:t xml:space="preserve">2011 </w:t>
      </w:r>
      <w:r w:rsidR="009E7A6E" w:rsidRPr="000909C7">
        <w:rPr>
          <w:sz w:val="28"/>
          <w:szCs w:val="28"/>
        </w:rPr>
        <w:t xml:space="preserve">№ </w:t>
      </w:r>
      <w:r w:rsidR="0084034B" w:rsidRPr="000909C7">
        <w:rPr>
          <w:sz w:val="28"/>
          <w:szCs w:val="28"/>
        </w:rPr>
        <w:t>99-ФЗ «</w:t>
      </w:r>
      <w:r w:rsidR="00353A48" w:rsidRPr="000909C7">
        <w:rPr>
          <w:sz w:val="28"/>
          <w:szCs w:val="28"/>
        </w:rPr>
        <w:t>О лицензирован</w:t>
      </w:r>
      <w:r w:rsidR="0084034B" w:rsidRPr="000909C7">
        <w:rPr>
          <w:sz w:val="28"/>
          <w:szCs w:val="28"/>
        </w:rPr>
        <w:t>ии отдельных видов деятельности»</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1" w:history="1">
        <w:r w:rsidR="00353A48" w:rsidRPr="000909C7">
          <w:rPr>
            <w:sz w:val="28"/>
            <w:szCs w:val="28"/>
          </w:rPr>
          <w:t>Федеральный закон</w:t>
        </w:r>
      </w:hyperlink>
      <w:r w:rsidR="001C2A3B" w:rsidRPr="000909C7">
        <w:rPr>
          <w:sz w:val="28"/>
          <w:szCs w:val="28"/>
        </w:rPr>
        <w:t xml:space="preserve"> от 27.07.</w:t>
      </w:r>
      <w:r w:rsidR="00C77CF1" w:rsidRPr="000909C7">
        <w:rPr>
          <w:sz w:val="28"/>
          <w:szCs w:val="28"/>
        </w:rPr>
        <w:t xml:space="preserve">2010 </w:t>
      </w:r>
      <w:r w:rsidR="009E7A6E" w:rsidRPr="000909C7">
        <w:rPr>
          <w:sz w:val="28"/>
          <w:szCs w:val="28"/>
        </w:rPr>
        <w:t xml:space="preserve">№ </w:t>
      </w:r>
      <w:r w:rsidR="00366BD8" w:rsidRPr="000909C7">
        <w:rPr>
          <w:sz w:val="28"/>
          <w:szCs w:val="28"/>
        </w:rPr>
        <w:t>210-ФЗ «</w:t>
      </w:r>
      <w:r w:rsidR="00353A48" w:rsidRPr="000909C7">
        <w:rPr>
          <w:sz w:val="28"/>
          <w:szCs w:val="28"/>
        </w:rPr>
        <w:t>Об организации предоставления государственных и муниципальн</w:t>
      </w:r>
      <w:r w:rsidR="00366BD8" w:rsidRPr="000909C7">
        <w:rPr>
          <w:sz w:val="28"/>
          <w:szCs w:val="28"/>
        </w:rPr>
        <w:t>ых услуг»</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2" w:history="1">
        <w:r w:rsidR="00932E55" w:rsidRPr="000909C7">
          <w:rPr>
            <w:sz w:val="28"/>
            <w:szCs w:val="28"/>
          </w:rPr>
          <w:t>П</w:t>
        </w:r>
        <w:r w:rsidR="00353A48" w:rsidRPr="000909C7">
          <w:rPr>
            <w:sz w:val="28"/>
            <w:szCs w:val="28"/>
          </w:rPr>
          <w:t>остановление</w:t>
        </w:r>
      </w:hyperlink>
      <w:r w:rsidR="00353A48" w:rsidRPr="000909C7">
        <w:rPr>
          <w:sz w:val="28"/>
          <w:szCs w:val="28"/>
        </w:rPr>
        <w:t xml:space="preserve"> Правительства</w:t>
      </w:r>
      <w:r w:rsidR="00726E5E" w:rsidRPr="000909C7">
        <w:rPr>
          <w:sz w:val="28"/>
          <w:szCs w:val="28"/>
        </w:rPr>
        <w:t xml:space="preserve"> Российской Федерации от 25.06.</w:t>
      </w:r>
      <w:r w:rsidR="00AE59EE" w:rsidRPr="000909C7">
        <w:rPr>
          <w:sz w:val="28"/>
          <w:szCs w:val="28"/>
        </w:rPr>
        <w:t>2009</w:t>
      </w:r>
      <w:r w:rsidR="00726E5E" w:rsidRPr="000909C7">
        <w:rPr>
          <w:sz w:val="28"/>
          <w:szCs w:val="28"/>
        </w:rPr>
        <w:t xml:space="preserve"> № 532 «</w:t>
      </w:r>
      <w:r w:rsidR="00353A48" w:rsidRPr="000909C7">
        <w:rPr>
          <w:sz w:val="28"/>
          <w:szCs w:val="28"/>
        </w:rPr>
        <w:t>Об утверждении перечня сре</w:t>
      </w:r>
      <w:proofErr w:type="gramStart"/>
      <w:r w:rsidR="00353A48" w:rsidRPr="000909C7">
        <w:rPr>
          <w:sz w:val="28"/>
          <w:szCs w:val="28"/>
        </w:rPr>
        <w:t>дств св</w:t>
      </w:r>
      <w:proofErr w:type="gramEnd"/>
      <w:r w:rsidR="00353A48" w:rsidRPr="000909C7">
        <w:rPr>
          <w:sz w:val="28"/>
          <w:szCs w:val="28"/>
        </w:rPr>
        <w:t>язи, подле</w:t>
      </w:r>
      <w:r w:rsidR="00726E5E" w:rsidRPr="000909C7">
        <w:rPr>
          <w:sz w:val="28"/>
          <w:szCs w:val="28"/>
        </w:rPr>
        <w:t>жащих обязательной сертификации»</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3" w:history="1">
        <w:r w:rsidR="00932E55" w:rsidRPr="000909C7">
          <w:rPr>
            <w:sz w:val="28"/>
            <w:szCs w:val="28"/>
          </w:rPr>
          <w:t>П</w:t>
        </w:r>
        <w:r w:rsidR="00353A48" w:rsidRPr="000909C7">
          <w:rPr>
            <w:sz w:val="28"/>
            <w:szCs w:val="28"/>
          </w:rPr>
          <w:t>остановление</w:t>
        </w:r>
      </w:hyperlink>
      <w:r w:rsidR="00353A48" w:rsidRPr="000909C7">
        <w:rPr>
          <w:sz w:val="28"/>
          <w:szCs w:val="28"/>
        </w:rPr>
        <w:t xml:space="preserve"> Правительства Ро</w:t>
      </w:r>
      <w:r w:rsidR="003B25DB" w:rsidRPr="000909C7">
        <w:rPr>
          <w:sz w:val="28"/>
          <w:szCs w:val="28"/>
        </w:rPr>
        <w:t>ссийской Федерации от 18.02.</w:t>
      </w:r>
      <w:r w:rsidR="00AE59EE" w:rsidRPr="000909C7">
        <w:rPr>
          <w:sz w:val="28"/>
          <w:szCs w:val="28"/>
        </w:rPr>
        <w:t>2005</w:t>
      </w:r>
      <w:r w:rsidR="003B25DB" w:rsidRPr="000909C7">
        <w:rPr>
          <w:sz w:val="28"/>
          <w:szCs w:val="28"/>
        </w:rPr>
        <w:t xml:space="preserve"> № 87 «</w:t>
      </w:r>
      <w:r w:rsidR="00353A48" w:rsidRPr="000909C7">
        <w:rPr>
          <w:sz w:val="28"/>
          <w:szCs w:val="28"/>
        </w:rPr>
        <w:t xml:space="preserve">Об утверждении перечня наименований услуг связи, вносимых в лицензии, </w:t>
      </w:r>
      <w:r w:rsidR="003B25DB" w:rsidRPr="000909C7">
        <w:rPr>
          <w:sz w:val="28"/>
          <w:szCs w:val="28"/>
        </w:rPr>
        <w:t>и перечней лицензионных условий»</w:t>
      </w:r>
      <w:r w:rsidR="00353A48" w:rsidRPr="000909C7">
        <w:rPr>
          <w:sz w:val="28"/>
          <w:szCs w:val="28"/>
        </w:rPr>
        <w:t>;</w:t>
      </w:r>
    </w:p>
    <w:p w:rsidR="00142EE7" w:rsidRPr="000909C7" w:rsidRDefault="003E31F2" w:rsidP="00F90F8A">
      <w:pPr>
        <w:pStyle w:val="af"/>
        <w:numPr>
          <w:ilvl w:val="0"/>
          <w:numId w:val="11"/>
        </w:numPr>
        <w:ind w:left="0" w:firstLine="709"/>
        <w:jc w:val="both"/>
        <w:rPr>
          <w:sz w:val="28"/>
          <w:szCs w:val="28"/>
        </w:rPr>
      </w:pPr>
      <w:hyperlink r:id="rId44" w:history="1">
        <w:r w:rsidR="00932E55" w:rsidRPr="000909C7">
          <w:rPr>
            <w:sz w:val="28"/>
            <w:szCs w:val="28"/>
          </w:rPr>
          <w:t>П</w:t>
        </w:r>
        <w:r w:rsidR="00353A48" w:rsidRPr="000909C7">
          <w:rPr>
            <w:sz w:val="28"/>
            <w:szCs w:val="28"/>
          </w:rPr>
          <w:t>остановление</w:t>
        </w:r>
      </w:hyperlink>
      <w:r w:rsidR="00353A48" w:rsidRPr="000909C7">
        <w:rPr>
          <w:sz w:val="28"/>
          <w:szCs w:val="28"/>
        </w:rPr>
        <w:t xml:space="preserve"> Правительства Россий</w:t>
      </w:r>
      <w:r w:rsidR="00B60E4B" w:rsidRPr="000909C7">
        <w:rPr>
          <w:sz w:val="28"/>
          <w:szCs w:val="28"/>
        </w:rPr>
        <w:t xml:space="preserve">ской Федерации </w:t>
      </w:r>
      <w:r w:rsidR="00492A03" w:rsidRPr="000909C7">
        <w:rPr>
          <w:kern w:val="36"/>
          <w:sz w:val="28"/>
          <w:szCs w:val="28"/>
        </w:rPr>
        <w:t>от 24.05.2014 N</w:t>
      </w:r>
      <w:r w:rsidR="00492A03" w:rsidRPr="000909C7">
        <w:rPr>
          <w:kern w:val="36"/>
          <w:sz w:val="28"/>
          <w:szCs w:val="28"/>
          <w:lang w:val="en-US"/>
        </w:rPr>
        <w:t> </w:t>
      </w:r>
      <w:r w:rsidR="00492A03" w:rsidRPr="000909C7">
        <w:rPr>
          <w:kern w:val="36"/>
          <w:sz w:val="28"/>
          <w:szCs w:val="28"/>
        </w:rPr>
        <w:t>480 «</w:t>
      </w:r>
      <w:r w:rsidR="00142EE7" w:rsidRPr="000909C7">
        <w:rPr>
          <w:kern w:val="36"/>
          <w:sz w:val="28"/>
          <w:szCs w:val="28"/>
        </w:rPr>
        <w:t>О торгах (аукционах, конкурсах) на получение лицензии на оказание услуг связи</w:t>
      </w:r>
      <w:r w:rsidR="00492A03" w:rsidRPr="000909C7">
        <w:rPr>
          <w:kern w:val="36"/>
          <w:sz w:val="28"/>
          <w:szCs w:val="28"/>
        </w:rPr>
        <w:t>»;</w:t>
      </w:r>
    </w:p>
    <w:p w:rsidR="00353A48" w:rsidRPr="000909C7" w:rsidRDefault="003E31F2" w:rsidP="009E7A6E">
      <w:pPr>
        <w:pStyle w:val="af"/>
        <w:numPr>
          <w:ilvl w:val="0"/>
          <w:numId w:val="11"/>
        </w:numPr>
        <w:ind w:left="0" w:firstLine="709"/>
        <w:jc w:val="both"/>
        <w:rPr>
          <w:sz w:val="28"/>
          <w:szCs w:val="28"/>
        </w:rPr>
      </w:pPr>
      <w:hyperlink r:id="rId45" w:history="1">
        <w:proofErr w:type="gramStart"/>
        <w:r w:rsidR="00B60E4B" w:rsidRPr="000909C7">
          <w:rPr>
            <w:sz w:val="28"/>
            <w:szCs w:val="28"/>
          </w:rPr>
          <w:t>П</w:t>
        </w:r>
        <w:r w:rsidR="00353A48" w:rsidRPr="000909C7">
          <w:rPr>
            <w:sz w:val="28"/>
            <w:szCs w:val="28"/>
          </w:rPr>
          <w:t>остановлени</w:t>
        </w:r>
      </w:hyperlink>
      <w:r w:rsidR="00353A48" w:rsidRPr="000909C7">
        <w:rPr>
          <w:sz w:val="28"/>
          <w:szCs w:val="28"/>
        </w:rPr>
        <w:t>е</w:t>
      </w:r>
      <w:proofErr w:type="gramEnd"/>
      <w:r w:rsidR="00353A48" w:rsidRPr="000909C7">
        <w:rPr>
          <w:sz w:val="28"/>
          <w:szCs w:val="28"/>
        </w:rPr>
        <w:t xml:space="preserve"> Правительства </w:t>
      </w:r>
      <w:r w:rsidR="00B60E4B" w:rsidRPr="000909C7">
        <w:rPr>
          <w:sz w:val="28"/>
          <w:szCs w:val="28"/>
        </w:rPr>
        <w:t>Российской Федерации от 16.03.</w:t>
      </w:r>
      <w:r w:rsidR="004467C9" w:rsidRPr="000909C7">
        <w:rPr>
          <w:sz w:val="28"/>
          <w:szCs w:val="28"/>
        </w:rPr>
        <w:t>2009</w:t>
      </w:r>
      <w:r w:rsidR="00353A48" w:rsidRPr="000909C7">
        <w:rPr>
          <w:sz w:val="28"/>
          <w:szCs w:val="28"/>
        </w:rPr>
        <w:t xml:space="preserve"> № 22</w:t>
      </w:r>
      <w:r w:rsidR="00B60E4B" w:rsidRPr="000909C7">
        <w:rPr>
          <w:sz w:val="28"/>
          <w:szCs w:val="28"/>
        </w:rPr>
        <w:t>8 «</w:t>
      </w:r>
      <w:r w:rsidR="00353A48" w:rsidRPr="000909C7">
        <w:rPr>
          <w:sz w:val="28"/>
          <w:szCs w:val="28"/>
        </w:rPr>
        <w:t>О Федеральной службе по надзору в сфере связи, информационных тех</w:t>
      </w:r>
      <w:r w:rsidR="00B60E4B" w:rsidRPr="000909C7">
        <w:rPr>
          <w:sz w:val="28"/>
          <w:szCs w:val="28"/>
        </w:rPr>
        <w:t>нологий и массовых коммуникаций»</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6" w:history="1">
        <w:r w:rsidR="002D1A86" w:rsidRPr="000909C7">
          <w:rPr>
            <w:sz w:val="28"/>
            <w:szCs w:val="28"/>
          </w:rPr>
          <w:t>П</w:t>
        </w:r>
        <w:r w:rsidR="00353A48" w:rsidRPr="000909C7">
          <w:rPr>
            <w:sz w:val="28"/>
            <w:szCs w:val="28"/>
          </w:rPr>
          <w:t>остановление</w:t>
        </w:r>
      </w:hyperlink>
      <w:r w:rsidR="00353A48" w:rsidRPr="000909C7">
        <w:rPr>
          <w:sz w:val="28"/>
          <w:szCs w:val="28"/>
        </w:rPr>
        <w:t xml:space="preserve"> Правительства Российской Федер</w:t>
      </w:r>
      <w:r w:rsidR="002D1A86" w:rsidRPr="000909C7">
        <w:rPr>
          <w:sz w:val="28"/>
          <w:szCs w:val="28"/>
        </w:rPr>
        <w:t>ации от 28.03.</w:t>
      </w:r>
      <w:r w:rsidR="004467C9" w:rsidRPr="000909C7">
        <w:rPr>
          <w:sz w:val="28"/>
          <w:szCs w:val="28"/>
        </w:rPr>
        <w:t>2005</w:t>
      </w:r>
      <w:r w:rsidR="002D1A86" w:rsidRPr="000909C7">
        <w:rPr>
          <w:sz w:val="28"/>
          <w:szCs w:val="28"/>
        </w:rPr>
        <w:t xml:space="preserve"> № 161 «</w:t>
      </w:r>
      <w:r w:rsidR="00353A48" w:rsidRPr="000909C7">
        <w:rPr>
          <w:sz w:val="28"/>
          <w:szCs w:val="28"/>
        </w:rPr>
        <w:t>Об утверждении Правил присоединения сетей эле</w:t>
      </w:r>
      <w:r w:rsidR="002D1A86" w:rsidRPr="000909C7">
        <w:rPr>
          <w:sz w:val="28"/>
          <w:szCs w:val="28"/>
        </w:rPr>
        <w:t>ктросвязи и их взаимодействия»</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7" w:history="1">
        <w:r w:rsidR="00A27B24" w:rsidRPr="000909C7">
          <w:rPr>
            <w:sz w:val="28"/>
            <w:szCs w:val="28"/>
          </w:rPr>
          <w:t>П</w:t>
        </w:r>
        <w:r w:rsidR="00353A48" w:rsidRPr="000909C7">
          <w:rPr>
            <w:sz w:val="28"/>
            <w:szCs w:val="28"/>
          </w:rPr>
          <w:t>остановление</w:t>
        </w:r>
      </w:hyperlink>
      <w:r w:rsidR="00353A48" w:rsidRPr="000909C7">
        <w:rPr>
          <w:sz w:val="28"/>
          <w:szCs w:val="28"/>
        </w:rPr>
        <w:t xml:space="preserve"> Правительства Ро</w:t>
      </w:r>
      <w:r w:rsidR="00A27B24" w:rsidRPr="000909C7">
        <w:rPr>
          <w:sz w:val="28"/>
          <w:szCs w:val="28"/>
        </w:rPr>
        <w:t>ссийской Федерации от 13.12.</w:t>
      </w:r>
      <w:r w:rsidR="00234D88" w:rsidRPr="000909C7">
        <w:rPr>
          <w:sz w:val="28"/>
          <w:szCs w:val="28"/>
        </w:rPr>
        <w:t>2006</w:t>
      </w:r>
      <w:r w:rsidR="00A27B24" w:rsidRPr="000909C7">
        <w:rPr>
          <w:sz w:val="28"/>
          <w:szCs w:val="28"/>
        </w:rPr>
        <w:t xml:space="preserve"> № 760 «</w:t>
      </w:r>
      <w:r w:rsidR="00353A48" w:rsidRPr="000909C7">
        <w:rPr>
          <w:sz w:val="28"/>
          <w:szCs w:val="28"/>
        </w:rPr>
        <w:t>Об утверждении Правил присоединения и взаимодействия сетей связи для распространения программ телевизионного веща</w:t>
      </w:r>
      <w:r w:rsidR="00A27B24" w:rsidRPr="000909C7">
        <w:rPr>
          <w:sz w:val="28"/>
          <w:szCs w:val="28"/>
        </w:rPr>
        <w:t>ния и радиовещания»</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8" w:history="1">
        <w:r w:rsidR="00544868" w:rsidRPr="000909C7">
          <w:rPr>
            <w:sz w:val="28"/>
            <w:szCs w:val="28"/>
          </w:rPr>
          <w:t>П</w:t>
        </w:r>
        <w:r w:rsidR="00353A48" w:rsidRPr="000909C7">
          <w:rPr>
            <w:sz w:val="28"/>
            <w:szCs w:val="28"/>
          </w:rPr>
          <w:t>риказ</w:t>
        </w:r>
      </w:hyperlink>
      <w:r w:rsidR="00353A48" w:rsidRPr="000909C7">
        <w:rPr>
          <w:sz w:val="28"/>
          <w:szCs w:val="28"/>
        </w:rPr>
        <w:t xml:space="preserve"> </w:t>
      </w:r>
      <w:r w:rsidR="00CD4AFB" w:rsidRPr="000909C7">
        <w:rPr>
          <w:sz w:val="28"/>
          <w:szCs w:val="28"/>
        </w:rPr>
        <w:t xml:space="preserve">Минкомсвязи России </w:t>
      </w:r>
      <w:r w:rsidR="009E7A6E" w:rsidRPr="000909C7">
        <w:rPr>
          <w:sz w:val="28"/>
          <w:szCs w:val="28"/>
        </w:rPr>
        <w:t xml:space="preserve">от 22.03.2005 № </w:t>
      </w:r>
      <w:r w:rsidR="00544868" w:rsidRPr="000909C7">
        <w:rPr>
          <w:sz w:val="28"/>
          <w:szCs w:val="28"/>
        </w:rPr>
        <w:t>31 «</w:t>
      </w:r>
      <w:r w:rsidR="00353A48" w:rsidRPr="000909C7">
        <w:rPr>
          <w:sz w:val="28"/>
          <w:szCs w:val="28"/>
        </w:rPr>
        <w:t>Об утверждении Рекомендаций по содержанию плана и экономического обоснования развития сетей связи, с использованием которых</w:t>
      </w:r>
      <w:r w:rsidR="00544868" w:rsidRPr="000909C7">
        <w:rPr>
          <w:sz w:val="28"/>
          <w:szCs w:val="28"/>
        </w:rPr>
        <w:t xml:space="preserve"> будут оказываться услуги связи»</w:t>
      </w:r>
      <w:r w:rsidR="00353A48" w:rsidRPr="000909C7">
        <w:rPr>
          <w:sz w:val="28"/>
          <w:szCs w:val="28"/>
        </w:rPr>
        <w:t>;</w:t>
      </w:r>
    </w:p>
    <w:p w:rsidR="00353A48" w:rsidRPr="000909C7" w:rsidRDefault="003E31F2" w:rsidP="009E7A6E">
      <w:pPr>
        <w:pStyle w:val="af"/>
        <w:numPr>
          <w:ilvl w:val="0"/>
          <w:numId w:val="11"/>
        </w:numPr>
        <w:ind w:left="0" w:firstLine="709"/>
        <w:jc w:val="both"/>
        <w:rPr>
          <w:sz w:val="28"/>
          <w:szCs w:val="28"/>
        </w:rPr>
      </w:pPr>
      <w:hyperlink r:id="rId49" w:history="1">
        <w:proofErr w:type="gramStart"/>
        <w:r w:rsidR="00336CA0" w:rsidRPr="000909C7">
          <w:rPr>
            <w:sz w:val="28"/>
            <w:szCs w:val="28"/>
          </w:rPr>
          <w:t>П</w:t>
        </w:r>
        <w:r w:rsidR="00353A48" w:rsidRPr="000909C7">
          <w:rPr>
            <w:sz w:val="28"/>
            <w:szCs w:val="28"/>
          </w:rPr>
          <w:t>рик</w:t>
        </w:r>
      </w:hyperlink>
      <w:r w:rsidR="00353A48" w:rsidRPr="000909C7">
        <w:rPr>
          <w:sz w:val="28"/>
          <w:szCs w:val="28"/>
        </w:rPr>
        <w:t>аз</w:t>
      </w:r>
      <w:proofErr w:type="gramEnd"/>
      <w:r w:rsidR="00353A48" w:rsidRPr="000909C7">
        <w:rPr>
          <w:sz w:val="28"/>
          <w:szCs w:val="28"/>
        </w:rPr>
        <w:t xml:space="preserve"> </w:t>
      </w:r>
      <w:r w:rsidR="00C022B9" w:rsidRPr="000909C7">
        <w:rPr>
          <w:sz w:val="28"/>
          <w:szCs w:val="28"/>
        </w:rPr>
        <w:t>Минкомсвязи России</w:t>
      </w:r>
      <w:r w:rsidR="009E7A6E" w:rsidRPr="000909C7">
        <w:rPr>
          <w:sz w:val="28"/>
          <w:szCs w:val="28"/>
        </w:rPr>
        <w:t xml:space="preserve"> от 22.03.2005 № </w:t>
      </w:r>
      <w:r w:rsidR="00336CA0" w:rsidRPr="000909C7">
        <w:rPr>
          <w:sz w:val="28"/>
          <w:szCs w:val="28"/>
        </w:rPr>
        <w:t>32 «</w:t>
      </w:r>
      <w:r w:rsidR="00353A48" w:rsidRPr="000909C7">
        <w:rPr>
          <w:sz w:val="28"/>
          <w:szCs w:val="28"/>
        </w:rPr>
        <w:t>Об утверждении требований к содержанию описания сетей связи и средств связи, с использованием которых</w:t>
      </w:r>
      <w:r w:rsidR="00336CA0" w:rsidRPr="000909C7">
        <w:rPr>
          <w:sz w:val="28"/>
          <w:szCs w:val="28"/>
        </w:rPr>
        <w:t xml:space="preserve"> будут оказываться услуги связи»</w:t>
      </w:r>
      <w:r w:rsidR="00353A48" w:rsidRPr="000909C7">
        <w:rPr>
          <w:sz w:val="28"/>
          <w:szCs w:val="28"/>
        </w:rPr>
        <w:t>;</w:t>
      </w:r>
    </w:p>
    <w:p w:rsidR="000A5297" w:rsidRPr="000909C7" w:rsidRDefault="000121FA" w:rsidP="009E7A6E">
      <w:pPr>
        <w:pStyle w:val="af"/>
        <w:numPr>
          <w:ilvl w:val="0"/>
          <w:numId w:val="11"/>
        </w:numPr>
        <w:ind w:left="0" w:firstLine="709"/>
        <w:jc w:val="both"/>
        <w:rPr>
          <w:sz w:val="28"/>
          <w:szCs w:val="28"/>
        </w:rPr>
      </w:pPr>
      <w:r w:rsidRPr="000909C7">
        <w:rPr>
          <w:sz w:val="28"/>
          <w:szCs w:val="28"/>
        </w:rPr>
        <w:t>П</w:t>
      </w:r>
      <w:r w:rsidR="00353A48" w:rsidRPr="000909C7">
        <w:rPr>
          <w:sz w:val="28"/>
          <w:szCs w:val="28"/>
        </w:rPr>
        <w:t xml:space="preserve">риказ </w:t>
      </w:r>
      <w:r w:rsidR="00A715F1" w:rsidRPr="000909C7">
        <w:rPr>
          <w:sz w:val="28"/>
          <w:szCs w:val="28"/>
        </w:rPr>
        <w:t xml:space="preserve">Минкомсвязи России </w:t>
      </w:r>
      <w:r w:rsidRPr="000909C7">
        <w:rPr>
          <w:sz w:val="28"/>
          <w:szCs w:val="28"/>
        </w:rPr>
        <w:t>от 27.12.</w:t>
      </w:r>
      <w:r w:rsidR="00A6074A" w:rsidRPr="000909C7">
        <w:rPr>
          <w:sz w:val="28"/>
          <w:szCs w:val="28"/>
        </w:rPr>
        <w:t xml:space="preserve">2011 </w:t>
      </w:r>
      <w:r w:rsidR="009E7A6E" w:rsidRPr="000909C7">
        <w:rPr>
          <w:sz w:val="28"/>
          <w:szCs w:val="28"/>
        </w:rPr>
        <w:t xml:space="preserve">№ </w:t>
      </w:r>
      <w:r w:rsidRPr="000909C7">
        <w:rPr>
          <w:sz w:val="28"/>
          <w:szCs w:val="28"/>
        </w:rPr>
        <w:t>357 «</w:t>
      </w:r>
      <w:r w:rsidR="00353A48" w:rsidRPr="000909C7">
        <w:rPr>
          <w:sz w:val="28"/>
          <w:szCs w:val="28"/>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w:t>
      </w:r>
      <w:r w:rsidRPr="000909C7">
        <w:rPr>
          <w:sz w:val="28"/>
          <w:szCs w:val="28"/>
        </w:rPr>
        <w:t xml:space="preserve"> в области оказания услуг связи»</w:t>
      </w:r>
      <w:r w:rsidR="00353A48" w:rsidRPr="000909C7">
        <w:rPr>
          <w:sz w:val="28"/>
          <w:szCs w:val="28"/>
        </w:rPr>
        <w:t>.</w:t>
      </w:r>
    </w:p>
    <w:p w:rsidR="000A5297" w:rsidRPr="006F3377" w:rsidRDefault="000A5297" w:rsidP="00DB76B1">
      <w:pPr>
        <w:pStyle w:val="25"/>
        <w:spacing w:before="0"/>
        <w:rPr>
          <w:rStyle w:val="ab"/>
          <w:webHidden/>
          <w:color w:val="000000" w:themeColor="text1"/>
          <w:u w:val="none"/>
        </w:rPr>
      </w:pPr>
      <w:r w:rsidRPr="006F3377">
        <w:rPr>
          <w:rStyle w:val="ab"/>
          <w:color w:val="000000" w:themeColor="text1"/>
          <w:u w:val="none"/>
        </w:rPr>
        <w:lastRenderedPageBreak/>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BC7B7F" w:rsidRPr="006F3377" w:rsidRDefault="00BC7B7F" w:rsidP="00BC7B7F">
      <w:pPr>
        <w:ind w:firstLine="709"/>
        <w:jc w:val="both"/>
        <w:rPr>
          <w:sz w:val="28"/>
          <w:szCs w:val="28"/>
        </w:rPr>
      </w:pPr>
      <w:r w:rsidRPr="006F3377">
        <w:rPr>
          <w:rFonts w:eastAsiaTheme="minorEastAsia"/>
          <w:sz w:val="28"/>
          <w:szCs w:val="28"/>
          <w:lang w:eastAsia="en-US"/>
        </w:rPr>
        <w:t xml:space="preserve">Анализ нормативных правовых актов, устанавливающих (регламентирующих) лицензирование деятельности в области оказания услуг связи в Российской Федерации, показал необходимость внесения изменений в Федеральный закон от </w:t>
      </w:r>
      <w:r w:rsidR="00B8108C" w:rsidRPr="006F3377">
        <w:rPr>
          <w:rFonts w:eastAsiaTheme="minorEastAsia"/>
          <w:sz w:val="28"/>
          <w:szCs w:val="28"/>
          <w:lang w:eastAsia="en-US"/>
        </w:rPr>
        <w:t>0</w:t>
      </w:r>
      <w:r w:rsidRPr="006F3377">
        <w:rPr>
          <w:rFonts w:eastAsiaTheme="minorEastAsia"/>
          <w:sz w:val="28"/>
          <w:szCs w:val="28"/>
          <w:lang w:eastAsia="en-US"/>
        </w:rPr>
        <w:t>7</w:t>
      </w:r>
      <w:r w:rsidR="00B8108C" w:rsidRPr="006F3377">
        <w:rPr>
          <w:rFonts w:eastAsiaTheme="minorEastAsia"/>
          <w:sz w:val="28"/>
          <w:szCs w:val="28"/>
          <w:lang w:eastAsia="en-US"/>
        </w:rPr>
        <w:t xml:space="preserve">.07.2003 </w:t>
      </w:r>
      <w:r w:rsidRPr="006F3377">
        <w:rPr>
          <w:rFonts w:eastAsiaTheme="minorEastAsia"/>
          <w:sz w:val="28"/>
          <w:szCs w:val="28"/>
          <w:lang w:eastAsia="en-US"/>
        </w:rPr>
        <w:t>№ 126-ФЗ «О связи»</w:t>
      </w:r>
      <w:r w:rsidR="00B8108C" w:rsidRPr="006F3377">
        <w:rPr>
          <w:rFonts w:eastAsiaTheme="minorEastAsia"/>
          <w:sz w:val="28"/>
          <w:szCs w:val="28"/>
          <w:lang w:eastAsia="en-US"/>
        </w:rPr>
        <w:t>,</w:t>
      </w:r>
      <w:r w:rsidRPr="006F3377">
        <w:rPr>
          <w:rFonts w:eastAsiaTheme="minorEastAsia"/>
          <w:sz w:val="28"/>
          <w:szCs w:val="28"/>
          <w:lang w:eastAsia="en-US"/>
        </w:rPr>
        <w:t xml:space="preserve"> в части установления закрытого перечня особенностей лицензирования услуг связи, утверждения Правительством Российской Федерации Положения о лицензировании деятельности по оказанию услуг связи (постановление Правительства Российской Федерации) и принятия новой редакции </w:t>
      </w:r>
      <w:r w:rsidRPr="006F3377">
        <w:rPr>
          <w:sz w:val="28"/>
          <w:szCs w:val="28"/>
        </w:rPr>
        <w:t>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с целью приведения его в соответствие с действующим законодательством Российской Федерации.</w:t>
      </w:r>
    </w:p>
    <w:p w:rsidR="00BC7B7F" w:rsidRPr="00C65EB5" w:rsidRDefault="00BC7B7F" w:rsidP="00BC7B7F">
      <w:pPr>
        <w:ind w:firstLine="709"/>
        <w:jc w:val="both"/>
        <w:rPr>
          <w:rFonts w:eastAsiaTheme="minorEastAsia"/>
          <w:sz w:val="28"/>
          <w:szCs w:val="28"/>
          <w:lang w:eastAsia="en-US"/>
        </w:rPr>
      </w:pPr>
      <w:r w:rsidRPr="006F3377">
        <w:rPr>
          <w:sz w:val="28"/>
          <w:szCs w:val="28"/>
        </w:rPr>
        <w:t>Работа по актуализации нормативной правовой базы будет проведен</w:t>
      </w:r>
      <w:r w:rsidR="00B8108C" w:rsidRPr="006F3377">
        <w:rPr>
          <w:sz w:val="28"/>
          <w:szCs w:val="28"/>
        </w:rPr>
        <w:t>а в 2017 году.</w:t>
      </w:r>
    </w:p>
    <w:p w:rsidR="00E47F58" w:rsidRPr="000909C7" w:rsidRDefault="00E47F58" w:rsidP="00E31992">
      <w:pPr>
        <w:tabs>
          <w:tab w:val="left" w:pos="426"/>
        </w:tabs>
        <w:ind w:firstLine="709"/>
        <w:contextualSpacing/>
        <w:jc w:val="both"/>
        <w:rPr>
          <w:rFonts w:eastAsiaTheme="minorEastAsia"/>
          <w:b/>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0909C7" w:rsidRDefault="00E47F58" w:rsidP="00643FAD">
      <w:pPr>
        <w:tabs>
          <w:tab w:val="left" w:pos="426"/>
        </w:tabs>
        <w:ind w:firstLine="709"/>
        <w:contextualSpacing/>
        <w:jc w:val="both"/>
        <w:rPr>
          <w:rFonts w:eastAsiaTheme="minorEastAsia"/>
          <w:b/>
          <w:sz w:val="28"/>
          <w:szCs w:val="28"/>
          <w:lang w:eastAsia="en-US"/>
        </w:rPr>
      </w:pPr>
    </w:p>
    <w:p w:rsidR="000615BF" w:rsidRPr="000909C7" w:rsidRDefault="000615BF" w:rsidP="00643FAD">
      <w:pPr>
        <w:tabs>
          <w:tab w:val="left" w:pos="426"/>
        </w:tabs>
        <w:ind w:firstLine="709"/>
        <w:contextualSpacing/>
        <w:jc w:val="both"/>
        <w:rPr>
          <w:rFonts w:eastAsiaTheme="minorEastAsia"/>
          <w:i/>
          <w:sz w:val="28"/>
          <w:szCs w:val="28"/>
          <w:lang w:eastAsia="en-US"/>
        </w:rPr>
      </w:pPr>
      <w:r w:rsidRPr="000909C7">
        <w:rPr>
          <w:rFonts w:eastAsiaTheme="minorEastAsia"/>
          <w:i/>
          <w:sz w:val="28"/>
          <w:szCs w:val="28"/>
          <w:lang w:eastAsia="en-US"/>
        </w:rPr>
        <w:t>Струк</w:t>
      </w:r>
      <w:r w:rsidR="008631C9">
        <w:rPr>
          <w:rFonts w:eastAsiaTheme="minorEastAsia"/>
          <w:i/>
          <w:sz w:val="28"/>
          <w:szCs w:val="28"/>
          <w:lang w:eastAsia="en-US"/>
        </w:rPr>
        <w:t>тура У</w:t>
      </w:r>
      <w:r w:rsidRPr="000909C7">
        <w:rPr>
          <w:rFonts w:eastAsiaTheme="minorEastAsia"/>
          <w:i/>
          <w:sz w:val="28"/>
          <w:szCs w:val="28"/>
          <w:lang w:eastAsia="en-US"/>
        </w:rPr>
        <w:t>правления разрешительной работы в сфере связи</w:t>
      </w:r>
    </w:p>
    <w:p w:rsidR="00F13CAC" w:rsidRPr="00824F01" w:rsidRDefault="00317E17" w:rsidP="00F13CAC">
      <w:pPr>
        <w:ind w:firstLine="709"/>
        <w:jc w:val="both"/>
        <w:rPr>
          <w:rFonts w:eastAsiaTheme="minorEastAsia"/>
          <w:color w:val="000000" w:themeColor="text1"/>
          <w:sz w:val="28"/>
          <w:szCs w:val="28"/>
          <w:lang w:eastAsia="en-US"/>
        </w:rPr>
      </w:pPr>
      <w:r>
        <w:rPr>
          <w:rFonts w:eastAsiaTheme="minorEastAsia"/>
          <w:sz w:val="28"/>
          <w:szCs w:val="28"/>
          <w:lang w:eastAsia="en-US"/>
        </w:rPr>
        <w:t>Структура У</w:t>
      </w:r>
      <w:r w:rsidR="00F13CAC" w:rsidRPr="000909C7">
        <w:rPr>
          <w:rFonts w:eastAsiaTheme="minorEastAsia"/>
          <w:sz w:val="28"/>
          <w:szCs w:val="28"/>
          <w:lang w:eastAsia="en-US"/>
        </w:rPr>
        <w:t xml:space="preserve">правления разрешительной работы в сфере связи представлена </w:t>
      </w:r>
      <w:r w:rsidR="00F13CAC" w:rsidRPr="006F3377">
        <w:rPr>
          <w:rFonts w:eastAsiaTheme="minorEastAsia"/>
          <w:sz w:val="28"/>
          <w:szCs w:val="28"/>
          <w:lang w:eastAsia="en-US"/>
        </w:rPr>
        <w:t>на рис.3.</w:t>
      </w:r>
    </w:p>
    <w:p w:rsidR="00FA02B7" w:rsidRDefault="00FA02B7" w:rsidP="00FA02B7">
      <w:pPr>
        <w:tabs>
          <w:tab w:val="left" w:pos="426"/>
        </w:tabs>
        <w:ind w:firstLine="709"/>
        <w:contextualSpacing/>
        <w:jc w:val="right"/>
        <w:rPr>
          <w:rFonts w:eastAsiaTheme="minorEastAsia"/>
          <w:i/>
          <w:sz w:val="28"/>
          <w:szCs w:val="28"/>
          <w:lang w:eastAsia="en-US"/>
        </w:rPr>
      </w:pPr>
      <w:r>
        <w:rPr>
          <w:noProof/>
          <w:sz w:val="28"/>
          <w:szCs w:val="28"/>
        </w:rPr>
        <w:drawing>
          <wp:inline distT="0" distB="0" distL="0" distR="0" wp14:anchorId="09660E1A" wp14:editId="2B37A33C">
            <wp:extent cx="5791200" cy="2514600"/>
            <wp:effectExtent l="0" t="0" r="9525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r w:rsidRPr="00FA02B7">
        <w:rPr>
          <w:rFonts w:eastAsiaTheme="minorEastAsia"/>
          <w:sz w:val="28"/>
          <w:szCs w:val="28"/>
          <w:lang w:eastAsia="en-US"/>
        </w:rPr>
        <w:t>Рис.</w:t>
      </w:r>
      <w:r w:rsidR="00F13CAC">
        <w:rPr>
          <w:rFonts w:eastAsiaTheme="minorEastAsia"/>
          <w:sz w:val="28"/>
          <w:szCs w:val="28"/>
          <w:lang w:eastAsia="en-US"/>
        </w:rPr>
        <w:t>3</w:t>
      </w:r>
    </w:p>
    <w:p w:rsidR="00531645" w:rsidRDefault="00531645" w:rsidP="00643FAD">
      <w:pPr>
        <w:ind w:firstLine="709"/>
        <w:jc w:val="both"/>
        <w:rPr>
          <w:sz w:val="28"/>
          <w:szCs w:val="28"/>
        </w:rPr>
      </w:pPr>
    </w:p>
    <w:p w:rsidR="00A51634" w:rsidRPr="000909C7" w:rsidRDefault="00A51634" w:rsidP="00643FAD">
      <w:pPr>
        <w:ind w:firstLine="709"/>
        <w:jc w:val="both"/>
        <w:rPr>
          <w:sz w:val="28"/>
          <w:szCs w:val="28"/>
        </w:rPr>
      </w:pPr>
      <w:r w:rsidRPr="000909C7">
        <w:rPr>
          <w:sz w:val="28"/>
          <w:szCs w:val="28"/>
        </w:rPr>
        <w:t>В соответствии с пунктом 5.1.4.2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w:t>
      </w:r>
      <w:r w:rsidR="00E31992" w:rsidRPr="000909C7">
        <w:rPr>
          <w:sz w:val="28"/>
          <w:szCs w:val="28"/>
        </w:rPr>
        <w:t xml:space="preserve">ой Федерации от 16.03.2009 № </w:t>
      </w:r>
      <w:r w:rsidRPr="000909C7">
        <w:rPr>
          <w:sz w:val="28"/>
          <w:szCs w:val="28"/>
        </w:rPr>
        <w:t>228, лицензирование деятельности в области оказания услуг связи осуществляет Роскомнадзор.</w:t>
      </w:r>
    </w:p>
    <w:p w:rsidR="00A51634" w:rsidRPr="000909C7" w:rsidRDefault="00A51634" w:rsidP="00643FAD">
      <w:pPr>
        <w:ind w:firstLine="709"/>
        <w:jc w:val="both"/>
        <w:rPr>
          <w:sz w:val="28"/>
          <w:szCs w:val="28"/>
        </w:rPr>
      </w:pPr>
      <w:r w:rsidRPr="000909C7">
        <w:rPr>
          <w:sz w:val="28"/>
          <w:szCs w:val="28"/>
        </w:rPr>
        <w:lastRenderedPageBreak/>
        <w:t>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возложена на Управление разрешительной работы 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A51634" w:rsidRPr="00B571EB" w:rsidRDefault="00A51634" w:rsidP="00643FAD">
      <w:pPr>
        <w:ind w:firstLine="709"/>
        <w:jc w:val="both"/>
        <w:rPr>
          <w:color w:val="000000" w:themeColor="text1"/>
          <w:sz w:val="28"/>
          <w:szCs w:val="28"/>
        </w:rPr>
      </w:pPr>
      <w:r w:rsidRPr="000909C7">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 Непосредственно работу по оказанию государственной услуги «Лицензирование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B571EB" w:rsidRDefault="00A51634" w:rsidP="00643FAD">
      <w:pPr>
        <w:ind w:firstLine="709"/>
        <w:jc w:val="both"/>
        <w:rPr>
          <w:rFonts w:eastAsiaTheme="minorEastAsia"/>
          <w:sz w:val="28"/>
          <w:szCs w:val="28"/>
          <w:lang w:eastAsia="en-US"/>
        </w:rPr>
      </w:pPr>
    </w:p>
    <w:p w:rsidR="000615BF" w:rsidRPr="002225F5" w:rsidRDefault="000615BF" w:rsidP="00E31992">
      <w:pPr>
        <w:ind w:firstLine="709"/>
        <w:jc w:val="both"/>
        <w:rPr>
          <w:rFonts w:eastAsiaTheme="minorEastAsia"/>
          <w:i/>
          <w:sz w:val="28"/>
          <w:szCs w:val="28"/>
          <w:lang w:eastAsia="en-US"/>
        </w:rPr>
      </w:pPr>
      <w:r w:rsidRPr="002225F5">
        <w:rPr>
          <w:i/>
          <w:sz w:val="28"/>
          <w:szCs w:val="28"/>
          <w:lang w:val="en-US"/>
        </w:rPr>
        <w:t>C</w:t>
      </w:r>
      <w:r w:rsidRPr="002225F5">
        <w:rPr>
          <w:i/>
          <w:sz w:val="28"/>
          <w:szCs w:val="28"/>
        </w:rPr>
        <w:t xml:space="preserve">ведения об организации и осуществлении лицензирования </w:t>
      </w:r>
      <w:r w:rsidR="003C0F5D" w:rsidRPr="002225F5">
        <w:rPr>
          <w:rFonts w:eastAsiaTheme="minorEastAsia"/>
          <w:i/>
          <w:sz w:val="28"/>
          <w:szCs w:val="28"/>
          <w:lang w:eastAsia="en-US"/>
        </w:rPr>
        <w:t>деятельности в области оказания услуг связи</w:t>
      </w:r>
      <w:r w:rsidRPr="002225F5">
        <w:rPr>
          <w:i/>
          <w:sz w:val="28"/>
          <w:szCs w:val="28"/>
        </w:rPr>
        <w:tab/>
      </w:r>
    </w:p>
    <w:p w:rsidR="00EC11B7" w:rsidRPr="002225F5" w:rsidRDefault="00EC11B7" w:rsidP="00EC11B7">
      <w:pPr>
        <w:ind w:firstLine="709"/>
        <w:jc w:val="both"/>
        <w:rPr>
          <w:color w:val="000000" w:themeColor="text1"/>
          <w:sz w:val="28"/>
          <w:szCs w:val="28"/>
        </w:rPr>
      </w:pPr>
      <w:r w:rsidRPr="002225F5">
        <w:rPr>
          <w:color w:val="000000" w:themeColor="text1"/>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EC11B7" w:rsidRPr="002225F5" w:rsidRDefault="00FE5CBA" w:rsidP="00EC11B7">
      <w:pPr>
        <w:ind w:firstLine="709"/>
        <w:jc w:val="both"/>
        <w:rPr>
          <w:color w:val="000000" w:themeColor="text1"/>
          <w:sz w:val="28"/>
          <w:szCs w:val="28"/>
        </w:rPr>
      </w:pPr>
      <w:r w:rsidRPr="002225F5">
        <w:rPr>
          <w:color w:val="000000" w:themeColor="text1"/>
          <w:sz w:val="28"/>
          <w:szCs w:val="28"/>
        </w:rPr>
        <w:t>Всего за 2016</w:t>
      </w:r>
      <w:r w:rsidR="00EC11B7" w:rsidRPr="002225F5">
        <w:rPr>
          <w:color w:val="000000" w:themeColor="text1"/>
          <w:sz w:val="28"/>
          <w:szCs w:val="28"/>
        </w:rPr>
        <w:t xml:space="preserve"> год было </w:t>
      </w:r>
      <w:r w:rsidR="002955B6" w:rsidRPr="002225F5">
        <w:rPr>
          <w:color w:val="000000" w:themeColor="text1"/>
          <w:sz w:val="28"/>
          <w:szCs w:val="28"/>
        </w:rPr>
        <w:t xml:space="preserve">рассмотрено </w:t>
      </w:r>
      <w:r w:rsidRPr="002225F5">
        <w:rPr>
          <w:color w:val="000000" w:themeColor="text1"/>
          <w:sz w:val="28"/>
          <w:szCs w:val="28"/>
        </w:rPr>
        <w:t>13 005</w:t>
      </w:r>
      <w:r w:rsidR="00A00BEA" w:rsidRPr="002225F5">
        <w:rPr>
          <w:color w:val="000000" w:themeColor="text1"/>
          <w:sz w:val="28"/>
          <w:szCs w:val="28"/>
        </w:rPr>
        <w:t xml:space="preserve"> обращений</w:t>
      </w:r>
      <w:r w:rsidR="00EC11B7" w:rsidRPr="002225F5">
        <w:rPr>
          <w:color w:val="000000" w:themeColor="text1"/>
          <w:sz w:val="28"/>
          <w:szCs w:val="28"/>
        </w:rPr>
        <w:t xml:space="preserve"> соискателей лицензий (лицензиатов) по вопросам лицензирования деятельности в об</w:t>
      </w:r>
      <w:r w:rsidRPr="002225F5">
        <w:rPr>
          <w:color w:val="000000" w:themeColor="text1"/>
          <w:sz w:val="28"/>
          <w:szCs w:val="28"/>
        </w:rPr>
        <w:t>ласти оказания услуг связи (2015</w:t>
      </w:r>
      <w:r w:rsidR="00EC11B7" w:rsidRPr="002225F5">
        <w:rPr>
          <w:color w:val="000000" w:themeColor="text1"/>
          <w:sz w:val="28"/>
          <w:szCs w:val="28"/>
        </w:rPr>
        <w:t xml:space="preserve"> год – </w:t>
      </w:r>
      <w:r w:rsidRPr="002225F5">
        <w:rPr>
          <w:color w:val="000000" w:themeColor="text1"/>
          <w:sz w:val="28"/>
          <w:szCs w:val="28"/>
        </w:rPr>
        <w:t>13 869</w:t>
      </w:r>
      <w:r w:rsidR="00EC11B7" w:rsidRPr="002225F5">
        <w:rPr>
          <w:color w:val="000000" w:themeColor="text1"/>
          <w:sz w:val="28"/>
          <w:szCs w:val="28"/>
        </w:rPr>
        <w:t>). На основ</w:t>
      </w:r>
      <w:r w:rsidR="00142642" w:rsidRPr="002225F5">
        <w:rPr>
          <w:color w:val="000000" w:themeColor="text1"/>
          <w:sz w:val="28"/>
          <w:szCs w:val="28"/>
        </w:rPr>
        <w:t>ании указанных заявлений за 2016</w:t>
      </w:r>
      <w:r w:rsidR="00A00BEA" w:rsidRPr="002225F5">
        <w:rPr>
          <w:color w:val="000000" w:themeColor="text1"/>
          <w:sz w:val="28"/>
          <w:szCs w:val="28"/>
        </w:rPr>
        <w:t xml:space="preserve"> год было принято </w:t>
      </w:r>
      <w:r w:rsidR="00142642" w:rsidRPr="002225F5">
        <w:rPr>
          <w:color w:val="000000" w:themeColor="text1"/>
          <w:sz w:val="28"/>
          <w:szCs w:val="28"/>
        </w:rPr>
        <w:t>14 476</w:t>
      </w:r>
      <w:r w:rsidR="006E3112" w:rsidRPr="002225F5">
        <w:rPr>
          <w:color w:val="000000" w:themeColor="text1"/>
          <w:sz w:val="28"/>
          <w:szCs w:val="28"/>
        </w:rPr>
        <w:t xml:space="preserve"> решений</w:t>
      </w:r>
      <w:r w:rsidR="00EC11B7" w:rsidRPr="002225F5">
        <w:rPr>
          <w:color w:val="000000" w:themeColor="text1"/>
          <w:sz w:val="28"/>
          <w:szCs w:val="28"/>
        </w:rPr>
        <w:t xml:space="preserve"> по вопр</w:t>
      </w:r>
      <w:r w:rsidR="00142642" w:rsidRPr="002225F5">
        <w:rPr>
          <w:color w:val="000000" w:themeColor="text1"/>
          <w:sz w:val="28"/>
          <w:szCs w:val="28"/>
        </w:rPr>
        <w:t>осу лицензирования (2015</w:t>
      </w:r>
      <w:r w:rsidR="00EC11B7" w:rsidRPr="002225F5">
        <w:rPr>
          <w:color w:val="000000" w:themeColor="text1"/>
          <w:sz w:val="28"/>
          <w:szCs w:val="28"/>
        </w:rPr>
        <w:t xml:space="preserve"> год – </w:t>
      </w:r>
      <w:r w:rsidR="00142642" w:rsidRPr="002225F5">
        <w:rPr>
          <w:color w:val="000000" w:themeColor="text1"/>
          <w:sz w:val="28"/>
          <w:szCs w:val="28"/>
        </w:rPr>
        <w:t>15 339</w:t>
      </w:r>
      <w:r w:rsidR="006E3112" w:rsidRPr="002225F5">
        <w:rPr>
          <w:color w:val="000000" w:themeColor="text1"/>
          <w:sz w:val="28"/>
          <w:szCs w:val="28"/>
        </w:rPr>
        <w:t xml:space="preserve">), в том числе, </w:t>
      </w:r>
      <w:r w:rsidR="00E426C5" w:rsidRPr="002225F5">
        <w:rPr>
          <w:color w:val="000000" w:themeColor="text1"/>
          <w:sz w:val="28"/>
          <w:szCs w:val="28"/>
        </w:rPr>
        <w:t>3 837 решений о выдаче лицензий (2015</w:t>
      </w:r>
      <w:r w:rsidR="00EC11B7" w:rsidRPr="002225F5">
        <w:rPr>
          <w:color w:val="000000" w:themeColor="text1"/>
          <w:sz w:val="28"/>
          <w:szCs w:val="28"/>
        </w:rPr>
        <w:t xml:space="preserve"> год </w:t>
      </w:r>
      <w:r w:rsidR="00107A1F" w:rsidRPr="002225F5">
        <w:rPr>
          <w:color w:val="000000" w:themeColor="text1"/>
          <w:sz w:val="28"/>
          <w:szCs w:val="28"/>
        </w:rPr>
        <w:t xml:space="preserve">– </w:t>
      </w:r>
      <w:r w:rsidR="00E426C5" w:rsidRPr="002225F5">
        <w:rPr>
          <w:color w:val="000000" w:themeColor="text1"/>
          <w:sz w:val="28"/>
          <w:szCs w:val="28"/>
        </w:rPr>
        <w:t>4 344</w:t>
      </w:r>
      <w:r w:rsidR="003775D9" w:rsidRPr="002225F5">
        <w:rPr>
          <w:color w:val="000000" w:themeColor="text1"/>
          <w:sz w:val="28"/>
          <w:szCs w:val="28"/>
        </w:rPr>
        <w:t xml:space="preserve">), </w:t>
      </w:r>
      <w:r w:rsidR="00D96164" w:rsidRPr="002225F5">
        <w:rPr>
          <w:color w:val="000000" w:themeColor="text1"/>
          <w:sz w:val="28"/>
          <w:szCs w:val="28"/>
        </w:rPr>
        <w:t xml:space="preserve">5 086 </w:t>
      </w:r>
      <w:r w:rsidR="003775D9" w:rsidRPr="002225F5">
        <w:rPr>
          <w:color w:val="000000" w:themeColor="text1"/>
          <w:sz w:val="28"/>
          <w:szCs w:val="28"/>
        </w:rPr>
        <w:t>решений</w:t>
      </w:r>
      <w:r w:rsidR="00EC11B7" w:rsidRPr="002225F5">
        <w:rPr>
          <w:color w:val="000000" w:themeColor="text1"/>
          <w:sz w:val="28"/>
          <w:szCs w:val="28"/>
        </w:rPr>
        <w:t xml:space="preserve"> о продлении срока действия лицензий (2</w:t>
      </w:r>
      <w:r w:rsidR="00D96164" w:rsidRPr="002225F5">
        <w:rPr>
          <w:color w:val="000000" w:themeColor="text1"/>
          <w:sz w:val="28"/>
          <w:szCs w:val="28"/>
        </w:rPr>
        <w:t>015</w:t>
      </w:r>
      <w:r w:rsidR="00107A1F" w:rsidRPr="002225F5">
        <w:rPr>
          <w:color w:val="000000" w:themeColor="text1"/>
          <w:sz w:val="28"/>
          <w:szCs w:val="28"/>
        </w:rPr>
        <w:t xml:space="preserve"> год – </w:t>
      </w:r>
      <w:r w:rsidR="00D96164" w:rsidRPr="002225F5">
        <w:rPr>
          <w:color w:val="000000" w:themeColor="text1"/>
          <w:sz w:val="28"/>
          <w:szCs w:val="28"/>
        </w:rPr>
        <w:t>4 067</w:t>
      </w:r>
      <w:r w:rsidR="00107A1F" w:rsidRPr="002225F5">
        <w:rPr>
          <w:color w:val="000000" w:themeColor="text1"/>
          <w:sz w:val="28"/>
          <w:szCs w:val="28"/>
        </w:rPr>
        <w:t xml:space="preserve">) и </w:t>
      </w:r>
      <w:r w:rsidR="000417C3" w:rsidRPr="002225F5">
        <w:rPr>
          <w:color w:val="000000" w:themeColor="text1"/>
          <w:sz w:val="28"/>
          <w:szCs w:val="28"/>
        </w:rPr>
        <w:t>2 919 решений о переоформлении лицензий (2015</w:t>
      </w:r>
      <w:r w:rsidR="00C76B19" w:rsidRPr="002225F5">
        <w:rPr>
          <w:color w:val="000000" w:themeColor="text1"/>
          <w:sz w:val="28"/>
          <w:szCs w:val="28"/>
        </w:rPr>
        <w:t xml:space="preserve"> год – </w:t>
      </w:r>
      <w:r w:rsidR="000417C3" w:rsidRPr="002225F5">
        <w:rPr>
          <w:color w:val="000000" w:themeColor="text1"/>
          <w:sz w:val="28"/>
          <w:szCs w:val="28"/>
        </w:rPr>
        <w:t>4 054</w:t>
      </w:r>
      <w:r w:rsidR="00EC11B7" w:rsidRPr="002225F5">
        <w:rPr>
          <w:color w:val="000000" w:themeColor="text1"/>
          <w:sz w:val="28"/>
          <w:szCs w:val="28"/>
        </w:rPr>
        <w:t>).</w:t>
      </w:r>
    </w:p>
    <w:p w:rsidR="00EC11B7" w:rsidRPr="002225F5" w:rsidRDefault="00EC11B7" w:rsidP="00EC11B7">
      <w:pPr>
        <w:ind w:firstLine="709"/>
        <w:jc w:val="both"/>
        <w:rPr>
          <w:color w:val="000000" w:themeColor="text1"/>
          <w:sz w:val="28"/>
          <w:szCs w:val="28"/>
        </w:rPr>
      </w:pPr>
      <w:r w:rsidRPr="002225F5">
        <w:rPr>
          <w:color w:val="000000" w:themeColor="text1"/>
          <w:sz w:val="28"/>
          <w:szCs w:val="28"/>
        </w:rPr>
        <w:t>По представлениям территориаль</w:t>
      </w:r>
      <w:r w:rsidR="006B096D" w:rsidRPr="002225F5">
        <w:rPr>
          <w:color w:val="000000" w:themeColor="text1"/>
          <w:sz w:val="28"/>
          <w:szCs w:val="28"/>
        </w:rPr>
        <w:t>ных органов Роскомнадзора в 2016</w:t>
      </w:r>
      <w:r w:rsidRPr="002225F5">
        <w:rPr>
          <w:color w:val="000000" w:themeColor="text1"/>
          <w:sz w:val="28"/>
          <w:szCs w:val="28"/>
        </w:rPr>
        <w:t xml:space="preserve"> году</w:t>
      </w:r>
      <w:r w:rsidR="00395654" w:rsidRPr="002225F5">
        <w:rPr>
          <w:color w:val="000000" w:themeColor="text1"/>
          <w:sz w:val="28"/>
          <w:szCs w:val="28"/>
        </w:rPr>
        <w:t xml:space="preserve"> было приостановл</w:t>
      </w:r>
      <w:r w:rsidR="00404DFB" w:rsidRPr="002225F5">
        <w:rPr>
          <w:color w:val="000000" w:themeColor="text1"/>
          <w:sz w:val="28"/>
          <w:szCs w:val="28"/>
        </w:rPr>
        <w:t>ено действие 29</w:t>
      </w:r>
      <w:r w:rsidR="006B096D" w:rsidRPr="002225F5">
        <w:rPr>
          <w:color w:val="000000" w:themeColor="text1"/>
          <w:sz w:val="28"/>
          <w:szCs w:val="28"/>
        </w:rPr>
        <w:t xml:space="preserve"> лицензий (в 2015 году – 18</w:t>
      </w:r>
      <w:r w:rsidRPr="002225F5">
        <w:rPr>
          <w:color w:val="000000" w:themeColor="text1"/>
          <w:sz w:val="28"/>
          <w:szCs w:val="28"/>
        </w:rPr>
        <w:t>), восс</w:t>
      </w:r>
      <w:r w:rsidR="007B0D38" w:rsidRPr="002225F5">
        <w:rPr>
          <w:color w:val="000000" w:themeColor="text1"/>
          <w:sz w:val="28"/>
          <w:szCs w:val="28"/>
        </w:rPr>
        <w:t>тановлено действие</w:t>
      </w:r>
      <w:r w:rsidR="00404DFB" w:rsidRPr="002225F5">
        <w:rPr>
          <w:color w:val="000000" w:themeColor="text1"/>
          <w:sz w:val="28"/>
          <w:szCs w:val="28"/>
        </w:rPr>
        <w:t xml:space="preserve"> – 11</w:t>
      </w:r>
      <w:r w:rsidR="006B096D" w:rsidRPr="002225F5">
        <w:rPr>
          <w:color w:val="000000" w:themeColor="text1"/>
          <w:sz w:val="28"/>
          <w:szCs w:val="28"/>
        </w:rPr>
        <w:t xml:space="preserve"> лицензий (в 2015 году – 12</w:t>
      </w:r>
      <w:r w:rsidRPr="002225F5">
        <w:rPr>
          <w:color w:val="000000" w:themeColor="text1"/>
          <w:sz w:val="28"/>
          <w:szCs w:val="28"/>
        </w:rPr>
        <w:t>).</w:t>
      </w:r>
    </w:p>
    <w:p w:rsidR="00426C15" w:rsidRPr="002225F5" w:rsidRDefault="00426C15" w:rsidP="00EC11B7">
      <w:pPr>
        <w:ind w:firstLine="709"/>
        <w:jc w:val="both"/>
        <w:rPr>
          <w:color w:val="000000" w:themeColor="text1"/>
          <w:sz w:val="28"/>
          <w:szCs w:val="28"/>
        </w:rPr>
      </w:pPr>
    </w:p>
    <w:p w:rsidR="00FE0511" w:rsidRPr="002225F5" w:rsidRDefault="00FE0511" w:rsidP="00B267C4">
      <w:pPr>
        <w:ind w:firstLine="709"/>
        <w:jc w:val="both"/>
        <w:rPr>
          <w:bCs/>
          <w:i/>
          <w:sz w:val="28"/>
          <w:szCs w:val="28"/>
        </w:rPr>
      </w:pPr>
      <w:r w:rsidRPr="002225F5">
        <w:rPr>
          <w:bCs/>
          <w:i/>
          <w:sz w:val="28"/>
          <w:szCs w:val="28"/>
        </w:rPr>
        <w:t>Принятие решений по вопросам лицензиро</w:t>
      </w:r>
      <w:r w:rsidR="00A51634" w:rsidRPr="002225F5">
        <w:rPr>
          <w:bCs/>
          <w:i/>
          <w:sz w:val="28"/>
          <w:szCs w:val="28"/>
        </w:rPr>
        <w:t>вания по поступившим заявлениям</w:t>
      </w:r>
    </w:p>
    <w:p w:rsidR="00740DE8" w:rsidRDefault="00740DE8" w:rsidP="00740DE8">
      <w:pPr>
        <w:pStyle w:val="21"/>
        <w:spacing w:after="0"/>
        <w:ind w:firstLine="709"/>
        <w:rPr>
          <w:sz w:val="28"/>
          <w:szCs w:val="28"/>
        </w:rPr>
      </w:pPr>
      <w:r w:rsidRPr="002225F5">
        <w:rPr>
          <w:sz w:val="28"/>
          <w:szCs w:val="28"/>
        </w:rPr>
        <w:t>Выполнение основных показателей, отражающих уровень достижения задачи, представлено в таблице 4.</w:t>
      </w:r>
    </w:p>
    <w:p w:rsidR="00EC0EDF" w:rsidRPr="002A3C7F" w:rsidRDefault="00D13828" w:rsidP="00EC0EDF">
      <w:pPr>
        <w:pStyle w:val="21"/>
        <w:spacing w:after="0"/>
        <w:ind w:firstLine="709"/>
        <w:jc w:val="right"/>
        <w:rPr>
          <w:bCs w:val="0"/>
          <w:sz w:val="28"/>
          <w:szCs w:val="28"/>
        </w:rPr>
      </w:pPr>
      <w:r w:rsidRPr="002225F5">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7"/>
        <w:gridCol w:w="1770"/>
        <w:gridCol w:w="1721"/>
      </w:tblGrid>
      <w:tr w:rsidR="007E3A8D" w:rsidRPr="000909C7" w:rsidTr="00ED3737">
        <w:trPr>
          <w:trHeight w:val="461"/>
        </w:trPr>
        <w:tc>
          <w:tcPr>
            <w:tcW w:w="3302" w:type="pct"/>
            <w:vMerge w:val="restart"/>
            <w:vAlign w:val="center"/>
          </w:tcPr>
          <w:p w:rsidR="007E3A8D" w:rsidRPr="000909C7" w:rsidRDefault="007E3A8D" w:rsidP="00F80854">
            <w:pPr>
              <w:jc w:val="center"/>
              <w:rPr>
                <w:b/>
                <w:bCs/>
              </w:rPr>
            </w:pPr>
            <w:r w:rsidRPr="000909C7">
              <w:rPr>
                <w:b/>
                <w:bCs/>
              </w:rPr>
              <w:t>Показатель</w:t>
            </w:r>
          </w:p>
        </w:tc>
        <w:tc>
          <w:tcPr>
            <w:tcW w:w="1698" w:type="pct"/>
            <w:gridSpan w:val="2"/>
            <w:vAlign w:val="center"/>
          </w:tcPr>
          <w:p w:rsidR="007E3A8D" w:rsidRPr="000909C7" w:rsidRDefault="007E3A8D" w:rsidP="00F80854">
            <w:pPr>
              <w:jc w:val="center"/>
              <w:rPr>
                <w:b/>
                <w:bCs/>
              </w:rPr>
            </w:pPr>
            <w:r w:rsidRPr="000909C7">
              <w:rPr>
                <w:b/>
                <w:bCs/>
              </w:rPr>
              <w:t>Количество</w:t>
            </w:r>
          </w:p>
        </w:tc>
      </w:tr>
      <w:tr w:rsidR="007E3A8D" w:rsidRPr="000909C7" w:rsidTr="00ED3737">
        <w:trPr>
          <w:trHeight w:val="461"/>
        </w:trPr>
        <w:tc>
          <w:tcPr>
            <w:tcW w:w="3302" w:type="pct"/>
            <w:vMerge/>
            <w:vAlign w:val="center"/>
          </w:tcPr>
          <w:p w:rsidR="007E3A8D" w:rsidRPr="000909C7" w:rsidRDefault="007E3A8D" w:rsidP="00F80854">
            <w:pPr>
              <w:jc w:val="center"/>
              <w:rPr>
                <w:b/>
                <w:bCs/>
                <w:color w:val="548DD4" w:themeColor="text2" w:themeTint="99"/>
              </w:rPr>
            </w:pPr>
          </w:p>
        </w:tc>
        <w:tc>
          <w:tcPr>
            <w:tcW w:w="861" w:type="pct"/>
            <w:vAlign w:val="center"/>
          </w:tcPr>
          <w:p w:rsidR="007E3A8D" w:rsidRPr="000909C7" w:rsidRDefault="007E3A8D" w:rsidP="00F80854">
            <w:pPr>
              <w:jc w:val="center"/>
              <w:rPr>
                <w:b/>
                <w:bCs/>
              </w:rPr>
            </w:pPr>
            <w:r w:rsidRPr="000909C7">
              <w:rPr>
                <w:b/>
                <w:bCs/>
              </w:rPr>
              <w:t>201</w:t>
            </w:r>
            <w:r w:rsidR="00B94CE9">
              <w:rPr>
                <w:b/>
                <w:bCs/>
              </w:rPr>
              <w:t>6</w:t>
            </w:r>
            <w:r w:rsidRPr="000909C7">
              <w:rPr>
                <w:b/>
                <w:bCs/>
              </w:rPr>
              <w:t xml:space="preserve"> год показатель</w:t>
            </w:r>
          </w:p>
        </w:tc>
        <w:tc>
          <w:tcPr>
            <w:tcW w:w="837" w:type="pct"/>
            <w:vAlign w:val="center"/>
          </w:tcPr>
          <w:p w:rsidR="007E3A8D" w:rsidRPr="000909C7" w:rsidRDefault="007E3A8D" w:rsidP="00F80854">
            <w:pPr>
              <w:jc w:val="center"/>
              <w:rPr>
                <w:b/>
                <w:bCs/>
              </w:rPr>
            </w:pPr>
            <w:r w:rsidRPr="000909C7">
              <w:rPr>
                <w:b/>
                <w:bCs/>
              </w:rPr>
              <w:t>201</w:t>
            </w:r>
            <w:r w:rsidR="00B94CE9">
              <w:rPr>
                <w:b/>
                <w:bCs/>
              </w:rPr>
              <w:t>6</w:t>
            </w:r>
            <w:r w:rsidRPr="000909C7">
              <w:rPr>
                <w:b/>
                <w:bCs/>
              </w:rPr>
              <w:t xml:space="preserve"> год выполнение</w:t>
            </w:r>
          </w:p>
        </w:tc>
      </w:tr>
      <w:tr w:rsidR="007E3A8D" w:rsidRPr="000909C7" w:rsidTr="00ED3737">
        <w:trPr>
          <w:trHeight w:val="461"/>
        </w:trPr>
        <w:tc>
          <w:tcPr>
            <w:tcW w:w="3302" w:type="pct"/>
            <w:vAlign w:val="center"/>
          </w:tcPr>
          <w:p w:rsidR="007E3A8D" w:rsidRPr="000909C7" w:rsidRDefault="007E3A8D" w:rsidP="009A17ED">
            <w:pPr>
              <w:rPr>
                <w:b/>
                <w:bCs/>
              </w:rPr>
            </w:pPr>
            <w:r w:rsidRPr="000909C7">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7E3A8D" w:rsidRPr="000909C7" w:rsidRDefault="007E3A8D" w:rsidP="00F80854">
            <w:pPr>
              <w:jc w:val="center"/>
            </w:pPr>
            <w:r w:rsidRPr="000909C7">
              <w:t>100%</w:t>
            </w:r>
          </w:p>
        </w:tc>
        <w:tc>
          <w:tcPr>
            <w:tcW w:w="837" w:type="pct"/>
            <w:vAlign w:val="center"/>
          </w:tcPr>
          <w:p w:rsidR="007E3A8D" w:rsidRPr="000909C7" w:rsidRDefault="007E3A8D" w:rsidP="00F80854">
            <w:pPr>
              <w:jc w:val="center"/>
              <w:rPr>
                <w:bCs/>
              </w:rPr>
            </w:pPr>
            <w:r w:rsidRPr="000909C7">
              <w:rPr>
                <w:bCs/>
              </w:rPr>
              <w:t>100%</w:t>
            </w:r>
          </w:p>
        </w:tc>
      </w:tr>
      <w:tr w:rsidR="007E3A8D" w:rsidRPr="000909C7" w:rsidTr="00ED3737">
        <w:trPr>
          <w:trHeight w:val="461"/>
        </w:trPr>
        <w:tc>
          <w:tcPr>
            <w:tcW w:w="3302" w:type="pct"/>
            <w:vAlign w:val="center"/>
          </w:tcPr>
          <w:p w:rsidR="007E3A8D" w:rsidRPr="000909C7" w:rsidRDefault="007E3A8D" w:rsidP="009A17ED">
            <w:pPr>
              <w:rPr>
                <w:b/>
                <w:bCs/>
              </w:rPr>
            </w:pPr>
            <w:r w:rsidRPr="000909C7">
              <w:rPr>
                <w:bCs/>
              </w:rPr>
              <w:t>Доля обжалованных решений о выдаче (отказе в выдаче) лицензий в области оказания услуг связи</w:t>
            </w:r>
          </w:p>
        </w:tc>
        <w:tc>
          <w:tcPr>
            <w:tcW w:w="861" w:type="pct"/>
            <w:vAlign w:val="center"/>
          </w:tcPr>
          <w:p w:rsidR="007E3A8D" w:rsidRPr="000909C7" w:rsidRDefault="007E3A8D" w:rsidP="00F80854">
            <w:pPr>
              <w:jc w:val="center"/>
            </w:pPr>
            <w:r w:rsidRPr="000909C7">
              <w:t>0%</w:t>
            </w:r>
          </w:p>
        </w:tc>
        <w:tc>
          <w:tcPr>
            <w:tcW w:w="837" w:type="pct"/>
            <w:vAlign w:val="center"/>
          </w:tcPr>
          <w:p w:rsidR="007E3A8D" w:rsidRPr="000909C7" w:rsidRDefault="007E3A8D" w:rsidP="00F80854">
            <w:pPr>
              <w:jc w:val="center"/>
              <w:rPr>
                <w:bCs/>
              </w:rPr>
            </w:pPr>
            <w:r w:rsidRPr="000909C7">
              <w:rPr>
                <w:bCs/>
              </w:rPr>
              <w:t>0%</w:t>
            </w:r>
          </w:p>
        </w:tc>
      </w:tr>
    </w:tbl>
    <w:p w:rsidR="00B422DA" w:rsidRDefault="00B422DA" w:rsidP="00A57827">
      <w:pPr>
        <w:ind w:firstLine="709"/>
        <w:jc w:val="both"/>
        <w:rPr>
          <w:bCs/>
          <w:color w:val="000000" w:themeColor="text1"/>
          <w:sz w:val="28"/>
          <w:szCs w:val="28"/>
        </w:rPr>
      </w:pPr>
    </w:p>
    <w:p w:rsidR="002A50E7" w:rsidRPr="000909C7" w:rsidRDefault="00B76BA0" w:rsidP="00A57827">
      <w:pPr>
        <w:ind w:firstLine="709"/>
        <w:jc w:val="both"/>
        <w:rPr>
          <w:bCs/>
          <w:color w:val="000000" w:themeColor="text1"/>
          <w:sz w:val="28"/>
          <w:szCs w:val="28"/>
        </w:rPr>
      </w:pPr>
      <w:r>
        <w:rPr>
          <w:bCs/>
          <w:color w:val="000000" w:themeColor="text1"/>
          <w:sz w:val="28"/>
          <w:szCs w:val="28"/>
        </w:rPr>
        <w:t>По состоянию на 31.12</w:t>
      </w:r>
      <w:r w:rsidR="00AD65B4" w:rsidRPr="000909C7">
        <w:rPr>
          <w:bCs/>
          <w:color w:val="000000" w:themeColor="text1"/>
          <w:sz w:val="28"/>
          <w:szCs w:val="28"/>
        </w:rPr>
        <w:t>.201</w:t>
      </w:r>
      <w:r w:rsidR="009F5AC7" w:rsidRPr="000909C7">
        <w:rPr>
          <w:bCs/>
          <w:color w:val="000000" w:themeColor="text1"/>
          <w:sz w:val="28"/>
          <w:szCs w:val="28"/>
        </w:rPr>
        <w:t>6</w:t>
      </w:r>
      <w:r w:rsidR="002A50E7" w:rsidRPr="000909C7">
        <w:rPr>
          <w:bCs/>
          <w:color w:val="000000" w:themeColor="text1"/>
          <w:sz w:val="28"/>
          <w:szCs w:val="28"/>
        </w:rPr>
        <w:t xml:space="preserve"> в реестре лицензий в области связи зарегистрировано </w:t>
      </w:r>
      <w:r>
        <w:rPr>
          <w:bCs/>
          <w:color w:val="000000" w:themeColor="text1"/>
          <w:sz w:val="28"/>
          <w:szCs w:val="28"/>
        </w:rPr>
        <w:t>35</w:t>
      </w:r>
      <w:r w:rsidR="009F5AC7" w:rsidRPr="000909C7">
        <w:rPr>
          <w:bCs/>
          <w:color w:val="000000" w:themeColor="text1"/>
          <w:sz w:val="28"/>
          <w:szCs w:val="28"/>
        </w:rPr>
        <w:t> </w:t>
      </w:r>
      <w:r>
        <w:rPr>
          <w:bCs/>
          <w:color w:val="000000" w:themeColor="text1"/>
          <w:sz w:val="28"/>
          <w:szCs w:val="28"/>
        </w:rPr>
        <w:t>446</w:t>
      </w:r>
      <w:r w:rsidR="009F5AC7" w:rsidRPr="000909C7">
        <w:rPr>
          <w:bCs/>
          <w:color w:val="000000" w:themeColor="text1"/>
          <w:sz w:val="28"/>
          <w:szCs w:val="28"/>
        </w:rPr>
        <w:t xml:space="preserve"> действующих лицензий</w:t>
      </w:r>
      <w:r w:rsidR="002A50E7" w:rsidRPr="000909C7">
        <w:rPr>
          <w:bCs/>
          <w:color w:val="000000" w:themeColor="text1"/>
          <w:sz w:val="28"/>
          <w:szCs w:val="28"/>
        </w:rPr>
        <w:t>, в том числе:</w:t>
      </w:r>
      <w:r w:rsidR="00C05B7A">
        <w:rPr>
          <w:bCs/>
          <w:color w:val="000000" w:themeColor="text1"/>
          <w:sz w:val="28"/>
          <w:szCs w:val="28"/>
        </w:rPr>
        <w:t xml:space="preserve"> </w:t>
      </w:r>
    </w:p>
    <w:p w:rsidR="002A50E7" w:rsidRPr="000909C7" w:rsidRDefault="00C05B7A" w:rsidP="00A57827">
      <w:pPr>
        <w:ind w:firstLine="709"/>
        <w:jc w:val="both"/>
        <w:rPr>
          <w:bCs/>
          <w:color w:val="000000" w:themeColor="text1"/>
          <w:sz w:val="28"/>
          <w:szCs w:val="28"/>
        </w:rPr>
      </w:pPr>
      <w:r>
        <w:rPr>
          <w:bCs/>
          <w:color w:val="000000" w:themeColor="text1"/>
          <w:sz w:val="28"/>
          <w:szCs w:val="28"/>
        </w:rPr>
        <w:t>услуги электросвязи – 26 997</w:t>
      </w:r>
      <w:r w:rsidR="002A50E7" w:rsidRPr="000909C7">
        <w:rPr>
          <w:bCs/>
          <w:color w:val="000000" w:themeColor="text1"/>
          <w:sz w:val="28"/>
          <w:szCs w:val="28"/>
        </w:rPr>
        <w:t>;</w:t>
      </w:r>
    </w:p>
    <w:p w:rsidR="002A50E7" w:rsidRPr="000909C7" w:rsidRDefault="002A50E7" w:rsidP="00A57827">
      <w:pPr>
        <w:ind w:firstLine="709"/>
        <w:jc w:val="both"/>
        <w:rPr>
          <w:bCs/>
          <w:color w:val="000000" w:themeColor="text1"/>
          <w:sz w:val="28"/>
          <w:szCs w:val="28"/>
        </w:rPr>
      </w:pPr>
      <w:r w:rsidRPr="000909C7">
        <w:rPr>
          <w:bCs/>
          <w:color w:val="000000" w:themeColor="text1"/>
          <w:sz w:val="28"/>
          <w:szCs w:val="28"/>
        </w:rPr>
        <w:t>услуги связи дл</w:t>
      </w:r>
      <w:r w:rsidR="009F5AC7" w:rsidRPr="000909C7">
        <w:rPr>
          <w:bCs/>
          <w:color w:val="000000" w:themeColor="text1"/>
          <w:sz w:val="28"/>
          <w:szCs w:val="28"/>
        </w:rPr>
        <w:t xml:space="preserve">я целей телерадиовещания – </w:t>
      </w:r>
      <w:r w:rsidR="00C05B7A">
        <w:rPr>
          <w:bCs/>
          <w:color w:val="000000" w:themeColor="text1"/>
          <w:sz w:val="28"/>
          <w:szCs w:val="28"/>
        </w:rPr>
        <w:t>7 701</w:t>
      </w:r>
      <w:r w:rsidRPr="000909C7">
        <w:rPr>
          <w:bCs/>
          <w:color w:val="000000" w:themeColor="text1"/>
          <w:sz w:val="28"/>
          <w:szCs w:val="28"/>
        </w:rPr>
        <w:t>;</w:t>
      </w:r>
    </w:p>
    <w:p w:rsidR="00DC7969" w:rsidRPr="000909C7" w:rsidRDefault="00C05B7A" w:rsidP="00A57827">
      <w:pPr>
        <w:ind w:firstLine="709"/>
        <w:jc w:val="both"/>
        <w:rPr>
          <w:bCs/>
          <w:color w:val="000000" w:themeColor="text1"/>
          <w:sz w:val="28"/>
          <w:szCs w:val="28"/>
        </w:rPr>
      </w:pPr>
      <w:r>
        <w:rPr>
          <w:bCs/>
          <w:color w:val="000000" w:themeColor="text1"/>
          <w:sz w:val="28"/>
          <w:szCs w:val="28"/>
        </w:rPr>
        <w:lastRenderedPageBreak/>
        <w:t>услуги почтовой связи – 748</w:t>
      </w:r>
      <w:r w:rsidR="002A50E7" w:rsidRPr="000909C7">
        <w:rPr>
          <w:bCs/>
          <w:color w:val="000000" w:themeColor="text1"/>
          <w:sz w:val="28"/>
          <w:szCs w:val="28"/>
        </w:rPr>
        <w:t>.</w:t>
      </w:r>
    </w:p>
    <w:p w:rsidR="00EB0B3C" w:rsidRPr="000909C7" w:rsidRDefault="00EB0B3C" w:rsidP="00A57827">
      <w:pPr>
        <w:pStyle w:val="210"/>
        <w:widowControl/>
        <w:rPr>
          <w:b w:val="0"/>
          <w:color w:val="000000" w:themeColor="text1"/>
        </w:rPr>
      </w:pPr>
      <w:r w:rsidRPr="000909C7">
        <w:rPr>
          <w:b w:val="0"/>
          <w:color w:val="000000" w:themeColor="text1"/>
          <w:szCs w:val="28"/>
        </w:rPr>
        <w:t>Общее количество операторов, имеющих лицензии на оказание услуг</w:t>
      </w:r>
      <w:r w:rsidRPr="000909C7">
        <w:rPr>
          <w:b w:val="0"/>
          <w:color w:val="000000" w:themeColor="text1"/>
        </w:rPr>
        <w:t xml:space="preserve"> связи – </w:t>
      </w:r>
      <w:r w:rsidR="00C05B7A">
        <w:rPr>
          <w:b w:val="0"/>
          <w:color w:val="000000" w:themeColor="text1"/>
        </w:rPr>
        <w:t>13 835</w:t>
      </w:r>
      <w:r w:rsidRPr="000909C7">
        <w:rPr>
          <w:b w:val="0"/>
          <w:color w:val="000000" w:themeColor="text1"/>
        </w:rPr>
        <w:t>, из них:</w:t>
      </w:r>
    </w:p>
    <w:p w:rsidR="00EB0B3C" w:rsidRPr="000909C7" w:rsidRDefault="00EB0B3C" w:rsidP="00A57827">
      <w:pPr>
        <w:pStyle w:val="210"/>
        <w:widowControl/>
        <w:rPr>
          <w:b w:val="0"/>
          <w:color w:val="000000" w:themeColor="text1"/>
        </w:rPr>
      </w:pPr>
      <w:r w:rsidRPr="000909C7">
        <w:rPr>
          <w:b w:val="0"/>
          <w:color w:val="000000" w:themeColor="text1"/>
        </w:rPr>
        <w:t xml:space="preserve">по электросвязи – </w:t>
      </w:r>
      <w:r w:rsidR="00C05B7A">
        <w:rPr>
          <w:b w:val="0"/>
          <w:color w:val="000000" w:themeColor="text1"/>
        </w:rPr>
        <w:t>10 206</w:t>
      </w:r>
      <w:r w:rsidRPr="000909C7">
        <w:rPr>
          <w:b w:val="0"/>
          <w:color w:val="000000" w:themeColor="text1"/>
        </w:rPr>
        <w:t>;</w:t>
      </w:r>
    </w:p>
    <w:p w:rsidR="00EB0B3C" w:rsidRPr="002225F5" w:rsidRDefault="00EB0B3C" w:rsidP="00A57827">
      <w:pPr>
        <w:pStyle w:val="210"/>
        <w:widowControl/>
        <w:rPr>
          <w:b w:val="0"/>
          <w:color w:val="000000" w:themeColor="text1"/>
        </w:rPr>
      </w:pPr>
      <w:r w:rsidRPr="000909C7">
        <w:rPr>
          <w:b w:val="0"/>
          <w:color w:val="000000" w:themeColor="text1"/>
        </w:rPr>
        <w:t xml:space="preserve">по </w:t>
      </w:r>
      <w:r w:rsidRPr="002225F5">
        <w:rPr>
          <w:b w:val="0"/>
          <w:color w:val="000000" w:themeColor="text1"/>
        </w:rPr>
        <w:t>телевидению и радиовещанию – 4</w:t>
      </w:r>
      <w:r w:rsidR="001A61F3" w:rsidRPr="002225F5">
        <w:rPr>
          <w:b w:val="0"/>
          <w:color w:val="000000" w:themeColor="text1"/>
        </w:rPr>
        <w:t> </w:t>
      </w:r>
      <w:r w:rsidR="00FF7374" w:rsidRPr="002225F5">
        <w:rPr>
          <w:b w:val="0"/>
          <w:color w:val="000000" w:themeColor="text1"/>
        </w:rPr>
        <w:t>506</w:t>
      </w:r>
      <w:r w:rsidRPr="002225F5">
        <w:rPr>
          <w:b w:val="0"/>
          <w:color w:val="000000" w:themeColor="text1"/>
        </w:rPr>
        <w:t>;</w:t>
      </w:r>
    </w:p>
    <w:p w:rsidR="00EB0B3C" w:rsidRPr="002225F5" w:rsidRDefault="00FF7374" w:rsidP="00A57827">
      <w:pPr>
        <w:pStyle w:val="210"/>
        <w:widowControl/>
        <w:rPr>
          <w:b w:val="0"/>
          <w:color w:val="000000" w:themeColor="text1"/>
        </w:rPr>
      </w:pPr>
      <w:r w:rsidRPr="002225F5">
        <w:rPr>
          <w:b w:val="0"/>
          <w:color w:val="000000" w:themeColor="text1"/>
        </w:rPr>
        <w:t>по почтовой связи – 727</w:t>
      </w:r>
      <w:r w:rsidR="00EB0B3C" w:rsidRPr="002225F5">
        <w:rPr>
          <w:b w:val="0"/>
          <w:color w:val="000000" w:themeColor="text1"/>
        </w:rPr>
        <w:t>.</w:t>
      </w:r>
    </w:p>
    <w:p w:rsidR="00426C15" w:rsidRPr="000909C7" w:rsidRDefault="00F9408B" w:rsidP="00426C15">
      <w:pPr>
        <w:ind w:firstLine="709"/>
        <w:jc w:val="both"/>
        <w:rPr>
          <w:bCs/>
          <w:sz w:val="28"/>
          <w:szCs w:val="28"/>
        </w:rPr>
      </w:pPr>
      <w:r w:rsidRPr="002225F5">
        <w:rPr>
          <w:bCs/>
          <w:sz w:val="28"/>
          <w:szCs w:val="28"/>
        </w:rPr>
        <w:t xml:space="preserve">Распределение количества действующих лицензий по сферам услуг связи по состоянию </w:t>
      </w:r>
      <w:r w:rsidR="00FF7374" w:rsidRPr="002225F5">
        <w:rPr>
          <w:bCs/>
          <w:sz w:val="28"/>
          <w:szCs w:val="28"/>
        </w:rPr>
        <w:t>на 31.12</w:t>
      </w:r>
      <w:r w:rsidR="00740C4A" w:rsidRPr="002225F5">
        <w:rPr>
          <w:bCs/>
          <w:sz w:val="28"/>
          <w:szCs w:val="28"/>
        </w:rPr>
        <w:t>.2016</w:t>
      </w:r>
      <w:r w:rsidR="00AA5BD7" w:rsidRPr="002225F5">
        <w:rPr>
          <w:bCs/>
          <w:sz w:val="28"/>
          <w:szCs w:val="28"/>
        </w:rPr>
        <w:t xml:space="preserve"> показано на рис. 4</w:t>
      </w:r>
      <w:r w:rsidRPr="002225F5">
        <w:rPr>
          <w:bCs/>
          <w:sz w:val="28"/>
          <w:szCs w:val="28"/>
        </w:rPr>
        <w:t>.</w:t>
      </w:r>
    </w:p>
    <w:p w:rsidR="00A04B60" w:rsidRDefault="00A04B60" w:rsidP="00A04B60">
      <w:pPr>
        <w:ind w:firstLine="709"/>
        <w:jc w:val="center"/>
        <w:rPr>
          <w:noProof/>
        </w:rPr>
      </w:pPr>
    </w:p>
    <w:p w:rsidR="009157FC" w:rsidRDefault="009157FC" w:rsidP="00A04B60">
      <w:pPr>
        <w:ind w:firstLine="709"/>
        <w:jc w:val="center"/>
        <w:rPr>
          <w:sz w:val="28"/>
          <w:szCs w:val="28"/>
        </w:rPr>
      </w:pPr>
      <w:r>
        <w:rPr>
          <w:noProof/>
        </w:rPr>
        <w:drawing>
          <wp:inline distT="0" distB="0" distL="0" distR="0" wp14:anchorId="13458EF3" wp14:editId="6E89C5E2">
            <wp:extent cx="5325763" cy="27432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EC0EDF" w:rsidRPr="000909C7" w:rsidRDefault="00EC0EDF" w:rsidP="00A04B60">
      <w:pPr>
        <w:ind w:firstLine="709"/>
        <w:jc w:val="right"/>
        <w:rPr>
          <w:sz w:val="28"/>
          <w:szCs w:val="28"/>
        </w:rPr>
      </w:pPr>
      <w:r w:rsidRPr="002225F5">
        <w:rPr>
          <w:sz w:val="28"/>
          <w:szCs w:val="28"/>
        </w:rPr>
        <w:t xml:space="preserve">Рис. </w:t>
      </w:r>
      <w:r w:rsidR="00AA5BD7" w:rsidRPr="002225F5">
        <w:rPr>
          <w:sz w:val="28"/>
          <w:szCs w:val="28"/>
        </w:rPr>
        <w:t>4</w:t>
      </w:r>
    </w:p>
    <w:p w:rsidR="00331A9C" w:rsidRPr="000909C7" w:rsidRDefault="00FF7374" w:rsidP="00A04B60">
      <w:pPr>
        <w:pStyle w:val="210"/>
        <w:widowControl/>
        <w:rPr>
          <w:b w:val="0"/>
          <w:color w:val="000000" w:themeColor="text1"/>
        </w:rPr>
      </w:pPr>
      <w:r>
        <w:rPr>
          <w:b w:val="0"/>
          <w:color w:val="000000" w:themeColor="text1"/>
        </w:rPr>
        <w:t>В течение 2016</w:t>
      </w:r>
      <w:r w:rsidR="00331A9C" w:rsidRPr="000909C7">
        <w:rPr>
          <w:b w:val="0"/>
          <w:color w:val="000000" w:themeColor="text1"/>
        </w:rPr>
        <w:t xml:space="preserve"> года</w:t>
      </w:r>
      <w:r w:rsidR="00BA255C">
        <w:rPr>
          <w:b w:val="0"/>
          <w:color w:val="000000" w:themeColor="text1"/>
        </w:rPr>
        <w:t xml:space="preserve"> в Роскомнадзор поступило 13 005</w:t>
      </w:r>
      <w:r w:rsidR="00331A9C" w:rsidRPr="000909C7">
        <w:rPr>
          <w:b w:val="0"/>
          <w:color w:val="000000" w:themeColor="text1"/>
        </w:rPr>
        <w:t xml:space="preserve"> обращений по вопросам лицензирования. В том числе </w:t>
      </w:r>
      <w:r w:rsidR="00BA255C">
        <w:rPr>
          <w:b w:val="0"/>
          <w:color w:val="000000" w:themeColor="text1"/>
        </w:rPr>
        <w:t>3 590</w:t>
      </w:r>
      <w:r w:rsidR="00331A9C" w:rsidRPr="000909C7">
        <w:rPr>
          <w:b w:val="0"/>
          <w:color w:val="000000" w:themeColor="text1"/>
        </w:rPr>
        <w:t xml:space="preserve"> заявлений о предоставлении новой лицензии, а также 9</w:t>
      </w:r>
      <w:r w:rsidR="00D80EAD" w:rsidRPr="000909C7">
        <w:rPr>
          <w:b w:val="0"/>
          <w:color w:val="000000" w:themeColor="text1"/>
        </w:rPr>
        <w:t> </w:t>
      </w:r>
      <w:r w:rsidR="00BA255C">
        <w:rPr>
          <w:b w:val="0"/>
          <w:color w:val="000000" w:themeColor="text1"/>
        </w:rPr>
        <w:t>415</w:t>
      </w:r>
      <w:r w:rsidR="00331A9C" w:rsidRPr="000909C7">
        <w:rPr>
          <w:b w:val="0"/>
          <w:color w:val="000000" w:themeColor="text1"/>
        </w:rPr>
        <w:t xml:space="preserve"> </w:t>
      </w:r>
      <w:r w:rsidR="00BA255C">
        <w:rPr>
          <w:b w:val="0"/>
          <w:color w:val="000000" w:themeColor="text1"/>
        </w:rPr>
        <w:t>заявлений</w:t>
      </w:r>
      <w:r w:rsidR="00331A9C" w:rsidRPr="000909C7">
        <w:rPr>
          <w:b w:val="0"/>
          <w:color w:val="000000" w:themeColor="text1"/>
        </w:rPr>
        <w:t xml:space="preserve"> о продлении срока действия лицензии, о переоформлении и</w:t>
      </w:r>
      <w:r w:rsidR="00D80EAD" w:rsidRPr="000909C7">
        <w:rPr>
          <w:b w:val="0"/>
          <w:color w:val="000000" w:themeColor="text1"/>
        </w:rPr>
        <w:t xml:space="preserve"> прекращении действия лицензий.</w:t>
      </w:r>
    </w:p>
    <w:p w:rsidR="00331A9C" w:rsidRPr="000909C7" w:rsidRDefault="00331A9C" w:rsidP="00A04B60">
      <w:pPr>
        <w:pStyle w:val="210"/>
        <w:widowControl/>
        <w:rPr>
          <w:b w:val="0"/>
          <w:color w:val="000000" w:themeColor="text1"/>
        </w:rPr>
      </w:pPr>
      <w:r w:rsidRPr="000909C7">
        <w:rPr>
          <w:rFonts w:eastAsia="Calibri"/>
          <w:b w:val="0"/>
          <w:color w:val="000000" w:themeColor="text1"/>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29 приказов Роскомнадзора по вопросам лицензирования деятельности в области оказания услуг связи.</w:t>
      </w:r>
    </w:p>
    <w:p w:rsidR="00F9408B" w:rsidRPr="000909C7" w:rsidRDefault="002F2CFF" w:rsidP="00A04B60">
      <w:pPr>
        <w:pStyle w:val="210"/>
        <w:widowControl/>
        <w:rPr>
          <w:b w:val="0"/>
        </w:rPr>
      </w:pPr>
      <w:r w:rsidRPr="000909C7">
        <w:rPr>
          <w:b w:val="0"/>
        </w:rPr>
        <w:t xml:space="preserve">По результатам их </w:t>
      </w:r>
      <w:r w:rsidR="00804D40">
        <w:rPr>
          <w:b w:val="0"/>
          <w:color w:val="000000" w:themeColor="text1"/>
        </w:rPr>
        <w:t>рассмотрения в 2016</w:t>
      </w:r>
      <w:r w:rsidRPr="000909C7">
        <w:rPr>
          <w:b w:val="0"/>
          <w:color w:val="000000" w:themeColor="text1"/>
        </w:rPr>
        <w:t xml:space="preserve"> году приняты </w:t>
      </w:r>
      <w:r w:rsidRPr="000909C7">
        <w:rPr>
          <w:b w:val="0"/>
        </w:rPr>
        <w:t>решения о выдаче новых лицензий</w:t>
      </w:r>
      <w:r w:rsidR="009A6D81" w:rsidRPr="000909C7">
        <w:rPr>
          <w:b w:val="0"/>
        </w:rPr>
        <w:t xml:space="preserve">, </w:t>
      </w:r>
      <w:r w:rsidR="009A6D81" w:rsidRPr="002225F5">
        <w:rPr>
          <w:b w:val="0"/>
        </w:rPr>
        <w:t>представлены в таблицах</w:t>
      </w:r>
      <w:r w:rsidR="00F9408B" w:rsidRPr="002225F5">
        <w:rPr>
          <w:b w:val="0"/>
        </w:rPr>
        <w:t xml:space="preserve"> 5</w:t>
      </w:r>
      <w:r w:rsidR="009A6D81" w:rsidRPr="002225F5">
        <w:rPr>
          <w:b w:val="0"/>
        </w:rPr>
        <w:t>, 6</w:t>
      </w:r>
      <w:r w:rsidR="00F9408B" w:rsidRPr="002225F5">
        <w:rPr>
          <w:b w:val="0"/>
        </w:rPr>
        <w:t>.</w:t>
      </w:r>
    </w:p>
    <w:p w:rsidR="009A6D81" w:rsidRPr="000909C7" w:rsidRDefault="009A6D81" w:rsidP="00A04B60">
      <w:pPr>
        <w:pStyle w:val="310"/>
        <w:widowControl/>
        <w:spacing w:line="240" w:lineRule="atLeast"/>
        <w:ind w:left="0" w:firstLine="709"/>
      </w:pPr>
      <w:r w:rsidRPr="000909C7">
        <w:t>по видам услуг связи:</w:t>
      </w:r>
    </w:p>
    <w:p w:rsidR="00EC0EDF" w:rsidRPr="000909C7" w:rsidRDefault="00EC0EDF" w:rsidP="009A6D81">
      <w:pPr>
        <w:pStyle w:val="310"/>
        <w:widowControl/>
        <w:spacing w:line="240" w:lineRule="atLeast"/>
        <w:ind w:left="0" w:firstLine="0"/>
        <w:jc w:val="right"/>
        <w:rPr>
          <w:rFonts w:ascii="Times New Roman CYR" w:hAnsi="Times New Roman CYR"/>
        </w:rPr>
      </w:pPr>
      <w:r w:rsidRPr="002225F5">
        <w:rPr>
          <w:rFonts w:ascii="Times New Roman CYR" w:hAnsi="Times New Roman CYR"/>
        </w:rPr>
        <w:t xml:space="preserve">Таблица </w:t>
      </w:r>
      <w:r w:rsidR="009F058E" w:rsidRPr="002225F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5705"/>
        <w:gridCol w:w="4571"/>
      </w:tblGrid>
      <w:tr w:rsidR="00523D60" w:rsidRPr="000909C7" w:rsidTr="000E0F77">
        <w:tc>
          <w:tcPr>
            <w:tcW w:w="2776" w:type="pct"/>
            <w:vAlign w:val="center"/>
          </w:tcPr>
          <w:p w:rsidR="00523D60" w:rsidRPr="000909C7" w:rsidRDefault="00523D60" w:rsidP="000E0F77">
            <w:pPr>
              <w:pStyle w:val="310"/>
              <w:widowControl/>
              <w:ind w:left="0" w:firstLine="0"/>
              <w:jc w:val="center"/>
              <w:rPr>
                <w:b/>
                <w:sz w:val="24"/>
                <w:szCs w:val="24"/>
              </w:rPr>
            </w:pPr>
            <w:r w:rsidRPr="000909C7">
              <w:rPr>
                <w:b/>
                <w:sz w:val="24"/>
                <w:szCs w:val="24"/>
              </w:rPr>
              <w:t>Вид услуг связи</w:t>
            </w:r>
          </w:p>
        </w:tc>
        <w:tc>
          <w:tcPr>
            <w:tcW w:w="2224" w:type="pct"/>
            <w:vAlign w:val="center"/>
          </w:tcPr>
          <w:p w:rsidR="00523D60" w:rsidRPr="000909C7" w:rsidRDefault="00523D60" w:rsidP="000E0F77">
            <w:pPr>
              <w:pStyle w:val="310"/>
              <w:widowControl/>
              <w:ind w:left="0" w:firstLine="0"/>
              <w:jc w:val="center"/>
              <w:rPr>
                <w:b/>
                <w:color w:val="000000" w:themeColor="text1"/>
                <w:sz w:val="24"/>
                <w:szCs w:val="24"/>
              </w:rPr>
            </w:pPr>
            <w:r w:rsidRPr="000909C7">
              <w:rPr>
                <w:b/>
                <w:color w:val="000000" w:themeColor="text1"/>
                <w:sz w:val="24"/>
                <w:szCs w:val="24"/>
              </w:rPr>
              <w:t>Количество но</w:t>
            </w:r>
            <w:r w:rsidR="0036278B">
              <w:rPr>
                <w:b/>
                <w:color w:val="000000" w:themeColor="text1"/>
                <w:sz w:val="24"/>
                <w:szCs w:val="24"/>
              </w:rPr>
              <w:t>вых лицензий, выданных в 2016</w:t>
            </w:r>
            <w:r w:rsidR="000E0F77" w:rsidRPr="000909C7">
              <w:rPr>
                <w:b/>
                <w:color w:val="000000" w:themeColor="text1"/>
                <w:sz w:val="24"/>
                <w:szCs w:val="24"/>
              </w:rPr>
              <w:t xml:space="preserve"> году</w:t>
            </w:r>
          </w:p>
        </w:tc>
      </w:tr>
      <w:tr w:rsidR="00523D60" w:rsidRPr="000909C7" w:rsidTr="000E0F77">
        <w:tc>
          <w:tcPr>
            <w:tcW w:w="2776" w:type="pct"/>
            <w:vAlign w:val="center"/>
          </w:tcPr>
          <w:p w:rsidR="00523D60" w:rsidRPr="000909C7" w:rsidRDefault="00523D60" w:rsidP="000E0F77">
            <w:pPr>
              <w:pStyle w:val="310"/>
              <w:widowControl/>
              <w:ind w:left="0" w:firstLine="0"/>
              <w:jc w:val="left"/>
              <w:rPr>
                <w:sz w:val="24"/>
                <w:szCs w:val="24"/>
              </w:rPr>
            </w:pPr>
            <w:r w:rsidRPr="000909C7">
              <w:rPr>
                <w:sz w:val="24"/>
                <w:szCs w:val="24"/>
              </w:rPr>
              <w:t>услуги электросвязи</w:t>
            </w:r>
          </w:p>
        </w:tc>
        <w:tc>
          <w:tcPr>
            <w:tcW w:w="2224" w:type="pct"/>
            <w:vAlign w:val="center"/>
          </w:tcPr>
          <w:p w:rsidR="00523D60" w:rsidRPr="000909C7" w:rsidRDefault="00523D60" w:rsidP="00804D40">
            <w:pPr>
              <w:pStyle w:val="310"/>
              <w:widowControl/>
              <w:ind w:left="0" w:firstLine="0"/>
              <w:jc w:val="center"/>
              <w:rPr>
                <w:color w:val="000000" w:themeColor="text1"/>
                <w:sz w:val="24"/>
                <w:szCs w:val="24"/>
              </w:rPr>
            </w:pPr>
            <w:r w:rsidRPr="000909C7">
              <w:rPr>
                <w:color w:val="000000" w:themeColor="text1"/>
                <w:sz w:val="24"/>
                <w:szCs w:val="24"/>
              </w:rPr>
              <w:t>3 </w:t>
            </w:r>
            <w:r w:rsidR="00804D40">
              <w:rPr>
                <w:color w:val="000000" w:themeColor="text1"/>
                <w:sz w:val="24"/>
                <w:szCs w:val="24"/>
              </w:rPr>
              <w:t>133</w:t>
            </w:r>
          </w:p>
        </w:tc>
      </w:tr>
      <w:tr w:rsidR="00523D60" w:rsidRPr="000909C7" w:rsidTr="000E0F77">
        <w:trPr>
          <w:trHeight w:val="53"/>
        </w:trPr>
        <w:tc>
          <w:tcPr>
            <w:tcW w:w="2776" w:type="pct"/>
            <w:vAlign w:val="center"/>
          </w:tcPr>
          <w:p w:rsidR="00523D60" w:rsidRPr="000909C7" w:rsidRDefault="00523D60" w:rsidP="000E0F77">
            <w:pPr>
              <w:pStyle w:val="310"/>
              <w:widowControl/>
              <w:ind w:left="0" w:firstLine="0"/>
              <w:jc w:val="left"/>
              <w:rPr>
                <w:sz w:val="24"/>
                <w:szCs w:val="24"/>
              </w:rPr>
            </w:pPr>
            <w:r w:rsidRPr="000909C7">
              <w:rPr>
                <w:sz w:val="24"/>
                <w:szCs w:val="24"/>
              </w:rPr>
              <w:t>услуги для целей телерадиовещания</w:t>
            </w:r>
          </w:p>
        </w:tc>
        <w:tc>
          <w:tcPr>
            <w:tcW w:w="2224" w:type="pct"/>
            <w:vAlign w:val="center"/>
          </w:tcPr>
          <w:p w:rsidR="00523D60" w:rsidRPr="000909C7" w:rsidRDefault="00804D40" w:rsidP="000E0F77">
            <w:pPr>
              <w:pStyle w:val="310"/>
              <w:widowControl/>
              <w:ind w:left="0" w:firstLine="0"/>
              <w:jc w:val="center"/>
              <w:rPr>
                <w:color w:val="000000" w:themeColor="text1"/>
                <w:sz w:val="24"/>
                <w:szCs w:val="24"/>
              </w:rPr>
            </w:pPr>
            <w:r>
              <w:rPr>
                <w:color w:val="000000" w:themeColor="text1"/>
                <w:sz w:val="24"/>
                <w:szCs w:val="24"/>
              </w:rPr>
              <w:t>577</w:t>
            </w:r>
          </w:p>
        </w:tc>
      </w:tr>
      <w:tr w:rsidR="00523D60" w:rsidRPr="000909C7" w:rsidTr="000E0F77">
        <w:tc>
          <w:tcPr>
            <w:tcW w:w="2776" w:type="pct"/>
            <w:vAlign w:val="center"/>
          </w:tcPr>
          <w:p w:rsidR="00523D60" w:rsidRPr="000909C7" w:rsidRDefault="00523D60" w:rsidP="000E0F77">
            <w:pPr>
              <w:pStyle w:val="310"/>
              <w:widowControl/>
              <w:ind w:left="0" w:firstLine="0"/>
              <w:jc w:val="left"/>
              <w:rPr>
                <w:sz w:val="24"/>
                <w:szCs w:val="24"/>
              </w:rPr>
            </w:pPr>
            <w:r w:rsidRPr="000909C7">
              <w:rPr>
                <w:sz w:val="24"/>
                <w:szCs w:val="24"/>
              </w:rPr>
              <w:t>почтовой связи</w:t>
            </w:r>
          </w:p>
        </w:tc>
        <w:tc>
          <w:tcPr>
            <w:tcW w:w="2224" w:type="pct"/>
            <w:vAlign w:val="center"/>
          </w:tcPr>
          <w:p w:rsidR="00523D60" w:rsidRPr="000909C7" w:rsidRDefault="00804D40" w:rsidP="000E0F77">
            <w:pPr>
              <w:pStyle w:val="310"/>
              <w:widowControl/>
              <w:ind w:left="0" w:firstLine="0"/>
              <w:jc w:val="center"/>
              <w:rPr>
                <w:color w:val="000000" w:themeColor="text1"/>
                <w:sz w:val="24"/>
                <w:szCs w:val="24"/>
              </w:rPr>
            </w:pPr>
            <w:r>
              <w:rPr>
                <w:color w:val="000000" w:themeColor="text1"/>
                <w:sz w:val="24"/>
                <w:szCs w:val="24"/>
              </w:rPr>
              <w:t>127</w:t>
            </w:r>
          </w:p>
        </w:tc>
      </w:tr>
      <w:tr w:rsidR="00523D60" w:rsidRPr="000909C7" w:rsidTr="000E0F77">
        <w:tc>
          <w:tcPr>
            <w:tcW w:w="2776" w:type="pct"/>
            <w:vAlign w:val="center"/>
          </w:tcPr>
          <w:p w:rsidR="00523D60" w:rsidRPr="000909C7" w:rsidRDefault="00523D60" w:rsidP="000E0F77">
            <w:pPr>
              <w:pStyle w:val="310"/>
              <w:widowControl/>
              <w:ind w:left="0" w:firstLine="0"/>
              <w:jc w:val="left"/>
              <w:rPr>
                <w:b/>
                <w:sz w:val="24"/>
                <w:szCs w:val="24"/>
              </w:rPr>
            </w:pPr>
            <w:r w:rsidRPr="000909C7">
              <w:rPr>
                <w:b/>
                <w:sz w:val="24"/>
                <w:szCs w:val="24"/>
              </w:rPr>
              <w:t>Всего</w:t>
            </w:r>
          </w:p>
        </w:tc>
        <w:tc>
          <w:tcPr>
            <w:tcW w:w="2224" w:type="pct"/>
            <w:vAlign w:val="center"/>
          </w:tcPr>
          <w:p w:rsidR="00523D60" w:rsidRPr="000909C7" w:rsidRDefault="00F13251" w:rsidP="000E0F77">
            <w:pPr>
              <w:pStyle w:val="310"/>
              <w:widowControl/>
              <w:ind w:left="0" w:firstLine="0"/>
              <w:jc w:val="center"/>
              <w:rPr>
                <w:color w:val="000000" w:themeColor="text1"/>
                <w:sz w:val="24"/>
                <w:szCs w:val="24"/>
              </w:rPr>
            </w:pPr>
            <w:r>
              <w:rPr>
                <w:color w:val="000000" w:themeColor="text1"/>
                <w:sz w:val="24"/>
                <w:szCs w:val="24"/>
              </w:rPr>
              <w:t>3 837</w:t>
            </w:r>
          </w:p>
        </w:tc>
      </w:tr>
    </w:tbl>
    <w:p w:rsidR="00122F72" w:rsidRDefault="00122F72" w:rsidP="00E75337">
      <w:pPr>
        <w:pStyle w:val="210"/>
        <w:widowControl/>
        <w:ind w:firstLine="0"/>
        <w:rPr>
          <w:b w:val="0"/>
        </w:rPr>
      </w:pPr>
    </w:p>
    <w:p w:rsidR="002225F5" w:rsidRDefault="002225F5" w:rsidP="00E75337">
      <w:pPr>
        <w:pStyle w:val="210"/>
        <w:widowControl/>
        <w:ind w:firstLine="0"/>
        <w:rPr>
          <w:b w:val="0"/>
        </w:rPr>
      </w:pPr>
    </w:p>
    <w:p w:rsidR="002225F5" w:rsidRDefault="002225F5" w:rsidP="00E75337">
      <w:pPr>
        <w:pStyle w:val="210"/>
        <w:widowControl/>
        <w:ind w:firstLine="0"/>
        <w:rPr>
          <w:b w:val="0"/>
        </w:rPr>
      </w:pPr>
    </w:p>
    <w:p w:rsidR="002225F5" w:rsidRDefault="002225F5" w:rsidP="00E75337">
      <w:pPr>
        <w:pStyle w:val="210"/>
        <w:widowControl/>
        <w:ind w:firstLine="0"/>
        <w:rPr>
          <w:b w:val="0"/>
        </w:rPr>
      </w:pPr>
    </w:p>
    <w:p w:rsidR="00E41EC3" w:rsidRPr="00A41D49" w:rsidRDefault="00A41D49" w:rsidP="00E75337">
      <w:pPr>
        <w:pStyle w:val="210"/>
        <w:widowControl/>
        <w:ind w:firstLine="0"/>
        <w:rPr>
          <w:rFonts w:ascii="Times New Roman CYR" w:hAnsi="Times New Roman CYR"/>
          <w:b w:val="0"/>
        </w:rPr>
      </w:pPr>
      <w:r w:rsidRPr="000909C7">
        <w:rPr>
          <w:b w:val="0"/>
        </w:rPr>
        <w:lastRenderedPageBreak/>
        <w:t>по наименованиям услуг связи:</w:t>
      </w:r>
    </w:p>
    <w:p w:rsidR="00EC0EDF" w:rsidRPr="006572D6" w:rsidRDefault="00EC0EDF" w:rsidP="00E75337">
      <w:pPr>
        <w:jc w:val="right"/>
        <w:rPr>
          <w:sz w:val="28"/>
          <w:szCs w:val="28"/>
        </w:rPr>
      </w:pPr>
      <w:r w:rsidRPr="002225F5">
        <w:rPr>
          <w:sz w:val="28"/>
          <w:szCs w:val="28"/>
        </w:rPr>
        <w:t xml:space="preserve">Таблица </w:t>
      </w:r>
      <w:r w:rsidR="0036272C" w:rsidRPr="002225F5">
        <w:rPr>
          <w:sz w:val="28"/>
          <w:szCs w:val="28"/>
        </w:rPr>
        <w:t>6</w:t>
      </w:r>
    </w:p>
    <w:tbl>
      <w:tblPr>
        <w:tblW w:w="5000" w:type="pct"/>
        <w:tblCellMar>
          <w:left w:w="107" w:type="dxa"/>
          <w:right w:w="107" w:type="dxa"/>
        </w:tblCellMar>
        <w:tblLook w:val="0000" w:firstRow="0" w:lastRow="0" w:firstColumn="0" w:lastColumn="0" w:noHBand="0" w:noVBand="0"/>
      </w:tblPr>
      <w:tblGrid>
        <w:gridCol w:w="804"/>
        <w:gridCol w:w="7109"/>
        <w:gridCol w:w="2363"/>
      </w:tblGrid>
      <w:tr w:rsidR="00FE6B58" w:rsidRPr="00FE6B58" w:rsidTr="00F13251">
        <w:trPr>
          <w:trHeight w:val="361"/>
        </w:trPr>
        <w:tc>
          <w:tcPr>
            <w:tcW w:w="391"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 xml:space="preserve">№ </w:t>
            </w:r>
            <w:proofErr w:type="gramStart"/>
            <w:r w:rsidRPr="00FE6B58">
              <w:rPr>
                <w:b/>
                <w:color w:val="000000" w:themeColor="text1"/>
              </w:rPr>
              <w:t>п</w:t>
            </w:r>
            <w:proofErr w:type="gramEnd"/>
            <w:r w:rsidRPr="00FE6B58">
              <w:rPr>
                <w:b/>
                <w:color w:val="000000" w:themeColor="text1"/>
              </w:rPr>
              <w:t>/п</w:t>
            </w:r>
          </w:p>
        </w:tc>
        <w:tc>
          <w:tcPr>
            <w:tcW w:w="3459"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Наименование услуги связи</w:t>
            </w:r>
          </w:p>
        </w:tc>
        <w:tc>
          <w:tcPr>
            <w:tcW w:w="1150" w:type="pct"/>
            <w:tcBorders>
              <w:top w:val="single" w:sz="6" w:space="0" w:color="auto"/>
              <w:left w:val="single" w:sz="4"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Кол-во л</w:t>
            </w:r>
            <w:r w:rsidR="0036278B">
              <w:rPr>
                <w:b/>
                <w:color w:val="000000" w:themeColor="text1"/>
              </w:rPr>
              <w:t>ицензий, выданных в 2016</w:t>
            </w:r>
            <w:r w:rsidRPr="00FE6B58">
              <w:rPr>
                <w:b/>
                <w:color w:val="000000" w:themeColor="text1"/>
              </w:rPr>
              <w:t xml:space="preserve"> г</w:t>
            </w:r>
            <w:r w:rsidR="00FE6B58">
              <w:rPr>
                <w:b/>
                <w:color w:val="000000" w:themeColor="text1"/>
              </w:rPr>
              <w:t>оду</w:t>
            </w:r>
          </w:p>
        </w:tc>
      </w:tr>
      <w:tr w:rsidR="00F13251" w:rsidRPr="00FE6B58" w:rsidTr="007B6E71">
        <w:trPr>
          <w:trHeight w:val="76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w:t>
            </w:r>
          </w:p>
        </w:tc>
        <w:tc>
          <w:tcPr>
            <w:tcW w:w="3459" w:type="pct"/>
            <w:tcBorders>
              <w:top w:val="single" w:sz="6" w:space="0" w:color="auto"/>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256</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2.</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междугородной и международной телефонной связи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9</w:t>
            </w:r>
          </w:p>
        </w:tc>
      </w:tr>
      <w:tr w:rsidR="00F13251" w:rsidRPr="00FE6B58" w:rsidTr="007B6E71">
        <w:trPr>
          <w:trHeight w:val="255"/>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3.</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телефонной связи в выделенной сети связи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w:t>
            </w:r>
          </w:p>
        </w:tc>
      </w:tr>
      <w:tr w:rsidR="00F13251" w:rsidRPr="00FE6B58" w:rsidTr="007B6E71">
        <w:trPr>
          <w:trHeight w:val="255"/>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4.</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внутризоновой телефонной связи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34</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5.</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местной телефонной связи с использованием таксофонов</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0</w:t>
            </w:r>
          </w:p>
        </w:tc>
      </w:tr>
      <w:tr w:rsidR="00F13251" w:rsidRPr="00FE6B58" w:rsidTr="007B6E71">
        <w:trPr>
          <w:trHeight w:val="510"/>
        </w:trPr>
        <w:tc>
          <w:tcPr>
            <w:tcW w:w="391" w:type="pct"/>
            <w:tcBorders>
              <w:left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6.</w:t>
            </w:r>
          </w:p>
        </w:tc>
        <w:tc>
          <w:tcPr>
            <w:tcW w:w="3459" w:type="pct"/>
            <w:tcBorders>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местной телефонной связи с использованием средств коллективного доступа</w:t>
            </w:r>
          </w:p>
        </w:tc>
        <w:tc>
          <w:tcPr>
            <w:tcW w:w="1150" w:type="pct"/>
            <w:tcBorders>
              <w:left w:val="single" w:sz="4"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25</w:t>
            </w:r>
          </w:p>
        </w:tc>
      </w:tr>
      <w:tr w:rsidR="00F13251" w:rsidRPr="00FE6B58" w:rsidTr="007B6E71">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7.</w:t>
            </w:r>
          </w:p>
        </w:tc>
        <w:tc>
          <w:tcPr>
            <w:tcW w:w="3459" w:type="pct"/>
            <w:tcBorders>
              <w:top w:val="single" w:sz="6" w:space="0" w:color="auto"/>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телеграфной связи</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4</w:t>
            </w:r>
          </w:p>
        </w:tc>
      </w:tr>
      <w:tr w:rsidR="00F13251" w:rsidRPr="00FE6B58" w:rsidTr="007B6E71">
        <w:trPr>
          <w:trHeight w:val="552"/>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8.</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персонального радиовызова</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0</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9.</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подвижной радиосвязи в сети связи общего пользования</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10.</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подвижной радиосвязи в выделенной сети связи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12</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11.</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подвижной радиотелефонной связи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105</w:t>
            </w:r>
          </w:p>
        </w:tc>
      </w:tr>
      <w:tr w:rsidR="00F13251" w:rsidRPr="00FE6B58" w:rsidTr="007B6E71">
        <w:trPr>
          <w:trHeight w:val="300"/>
        </w:trPr>
        <w:tc>
          <w:tcPr>
            <w:tcW w:w="391" w:type="pct"/>
            <w:tcBorders>
              <w:left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12.</w:t>
            </w:r>
          </w:p>
        </w:tc>
        <w:tc>
          <w:tcPr>
            <w:tcW w:w="3459" w:type="pct"/>
            <w:tcBorders>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подвижной спутниковой радиосвязи</w:t>
            </w:r>
          </w:p>
        </w:tc>
        <w:tc>
          <w:tcPr>
            <w:tcW w:w="1150" w:type="pct"/>
            <w:tcBorders>
              <w:left w:val="single" w:sz="4"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0</w:t>
            </w:r>
          </w:p>
        </w:tc>
      </w:tr>
      <w:tr w:rsidR="00F13251" w:rsidRPr="00FE6B58" w:rsidTr="007B6E71">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13.</w:t>
            </w:r>
          </w:p>
        </w:tc>
        <w:tc>
          <w:tcPr>
            <w:tcW w:w="3459" w:type="pct"/>
            <w:tcBorders>
              <w:top w:val="single" w:sz="6" w:space="0" w:color="auto"/>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по предоставлению каналов связи</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351</w:t>
            </w:r>
          </w:p>
        </w:tc>
      </w:tr>
      <w:tr w:rsidR="00F13251" w:rsidRPr="00FE6B58" w:rsidTr="007B6E71">
        <w:trPr>
          <w:trHeight w:val="510"/>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14.</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по передаче данных, за исключением услуг связи по передаче данных для целей передачи голосовой информации</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330</w:t>
            </w:r>
          </w:p>
        </w:tc>
      </w:tr>
      <w:tr w:rsidR="00F13251" w:rsidRPr="00FE6B58" w:rsidTr="007B6E71">
        <w:trPr>
          <w:trHeight w:val="510"/>
        </w:trPr>
        <w:tc>
          <w:tcPr>
            <w:tcW w:w="391" w:type="pct"/>
            <w:tcBorders>
              <w:left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15.</w:t>
            </w:r>
          </w:p>
        </w:tc>
        <w:tc>
          <w:tcPr>
            <w:tcW w:w="3459" w:type="pct"/>
            <w:tcBorders>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по передаче данных для целей передачи голосовой информации</w:t>
            </w:r>
          </w:p>
        </w:tc>
        <w:tc>
          <w:tcPr>
            <w:tcW w:w="1150" w:type="pct"/>
            <w:tcBorders>
              <w:left w:val="single" w:sz="4"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835</w:t>
            </w:r>
          </w:p>
        </w:tc>
      </w:tr>
      <w:tr w:rsidR="00F13251" w:rsidRPr="00FE6B58" w:rsidTr="007B6E71">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16.</w:t>
            </w:r>
          </w:p>
        </w:tc>
        <w:tc>
          <w:tcPr>
            <w:tcW w:w="3459" w:type="pct"/>
            <w:tcBorders>
              <w:top w:val="single" w:sz="6" w:space="0" w:color="auto"/>
              <w:bottom w:val="single" w:sz="6" w:space="0" w:color="auto"/>
              <w:right w:val="single" w:sz="6" w:space="0" w:color="auto"/>
            </w:tcBorders>
            <w:vAlign w:val="center"/>
          </w:tcPr>
          <w:p w:rsidR="00F13251" w:rsidRPr="00FE6B58" w:rsidRDefault="00F13251" w:rsidP="00FE6B58">
            <w:pPr>
              <w:rPr>
                <w:color w:val="000000" w:themeColor="text1"/>
              </w:rPr>
            </w:pPr>
            <w:proofErr w:type="spellStart"/>
            <w:r w:rsidRPr="00FE6B58">
              <w:rPr>
                <w:color w:val="000000" w:themeColor="text1"/>
              </w:rPr>
              <w:t>Телематические</w:t>
            </w:r>
            <w:proofErr w:type="spellEnd"/>
            <w:r w:rsidRPr="00FE6B58">
              <w:rPr>
                <w:color w:val="000000" w:themeColor="text1"/>
              </w:rPr>
              <w:t xml:space="preserve"> услуги связи</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1170</w:t>
            </w:r>
          </w:p>
        </w:tc>
      </w:tr>
      <w:tr w:rsidR="00F13251" w:rsidRPr="00FE6B58" w:rsidTr="007B6E71">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17.</w:t>
            </w:r>
          </w:p>
        </w:tc>
        <w:tc>
          <w:tcPr>
            <w:tcW w:w="3459" w:type="pct"/>
            <w:tcBorders>
              <w:top w:val="single" w:sz="6" w:space="0" w:color="auto"/>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для целей кабельного вещания</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207</w:t>
            </w:r>
          </w:p>
        </w:tc>
      </w:tr>
      <w:tr w:rsidR="00F13251" w:rsidRPr="00FE6B58" w:rsidTr="007B6E71">
        <w:trPr>
          <w:trHeight w:val="315"/>
        </w:trPr>
        <w:tc>
          <w:tcPr>
            <w:tcW w:w="391" w:type="pct"/>
            <w:tcBorders>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18.</w:t>
            </w:r>
          </w:p>
        </w:tc>
        <w:tc>
          <w:tcPr>
            <w:tcW w:w="3459" w:type="pct"/>
            <w:tcBorders>
              <w:bottom w:val="single" w:sz="6" w:space="0" w:color="auto"/>
              <w:right w:val="single" w:sz="6" w:space="0" w:color="auto"/>
            </w:tcBorders>
            <w:vAlign w:val="center"/>
          </w:tcPr>
          <w:p w:rsidR="00F13251" w:rsidRPr="00FE6B58" w:rsidRDefault="00F13251" w:rsidP="00FE6B58">
            <w:pPr>
              <w:rPr>
                <w:color w:val="000000" w:themeColor="text1"/>
              </w:rPr>
            </w:pPr>
            <w:r w:rsidRPr="00FE6B58">
              <w:rPr>
                <w:color w:val="000000" w:themeColor="text1"/>
              </w:rPr>
              <w:t>Услуги связи для целей эфирного вещания</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336</w:t>
            </w:r>
          </w:p>
        </w:tc>
      </w:tr>
      <w:tr w:rsidR="00F13251" w:rsidRPr="00FE6B58" w:rsidTr="007B6E71">
        <w:trPr>
          <w:trHeight w:val="315"/>
        </w:trPr>
        <w:tc>
          <w:tcPr>
            <w:tcW w:w="391" w:type="pct"/>
            <w:tcBorders>
              <w:left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19.</w:t>
            </w:r>
          </w:p>
        </w:tc>
        <w:tc>
          <w:tcPr>
            <w:tcW w:w="3459" w:type="pct"/>
            <w:tcBorders>
              <w:right w:val="single" w:sz="6" w:space="0" w:color="auto"/>
            </w:tcBorders>
            <w:vAlign w:val="center"/>
          </w:tcPr>
          <w:p w:rsidR="00F13251" w:rsidRPr="00E75337" w:rsidRDefault="00F13251" w:rsidP="00FE6B58">
            <w:pPr>
              <w:rPr>
                <w:color w:val="000000" w:themeColor="text1"/>
              </w:rPr>
            </w:pPr>
            <w:r w:rsidRPr="00E75337">
              <w:rPr>
                <w:color w:val="000000" w:themeColor="text1"/>
              </w:rPr>
              <w:t>Услуги связи для целей проводного радиовещания</w:t>
            </w:r>
          </w:p>
        </w:tc>
        <w:tc>
          <w:tcPr>
            <w:tcW w:w="1150" w:type="pct"/>
            <w:tcBorders>
              <w:left w:val="single" w:sz="4"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34</w:t>
            </w:r>
          </w:p>
        </w:tc>
      </w:tr>
      <w:tr w:rsidR="00F13251" w:rsidRPr="00FE6B58" w:rsidTr="007B6E71">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F13251" w:rsidRPr="00FE6B58" w:rsidRDefault="00F13251" w:rsidP="00FE6B58">
            <w:pPr>
              <w:tabs>
                <w:tab w:val="left" w:pos="720"/>
              </w:tabs>
              <w:jc w:val="center"/>
              <w:rPr>
                <w:color w:val="000000" w:themeColor="text1"/>
              </w:rPr>
            </w:pPr>
            <w:r w:rsidRPr="00FE6B58">
              <w:rPr>
                <w:color w:val="000000" w:themeColor="text1"/>
              </w:rPr>
              <w:t>20.</w:t>
            </w:r>
          </w:p>
        </w:tc>
        <w:tc>
          <w:tcPr>
            <w:tcW w:w="3459" w:type="pct"/>
            <w:tcBorders>
              <w:top w:val="single" w:sz="6" w:space="0" w:color="auto"/>
              <w:bottom w:val="single" w:sz="6" w:space="0" w:color="auto"/>
              <w:right w:val="single" w:sz="6" w:space="0" w:color="auto"/>
            </w:tcBorders>
            <w:vAlign w:val="center"/>
          </w:tcPr>
          <w:p w:rsidR="00F13251" w:rsidRPr="00E75337" w:rsidRDefault="00F13251" w:rsidP="00FE6B58">
            <w:pPr>
              <w:rPr>
                <w:color w:val="000000" w:themeColor="text1"/>
              </w:rPr>
            </w:pPr>
            <w:r w:rsidRPr="00E75337">
              <w:rPr>
                <w:color w:val="000000" w:themeColor="text1"/>
              </w:rPr>
              <w:t>Услуги почтовой связи</w:t>
            </w:r>
          </w:p>
        </w:tc>
        <w:tc>
          <w:tcPr>
            <w:tcW w:w="1150" w:type="pct"/>
            <w:tcBorders>
              <w:top w:val="single" w:sz="6" w:space="0" w:color="auto"/>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127</w:t>
            </w:r>
          </w:p>
        </w:tc>
      </w:tr>
      <w:tr w:rsidR="00F13251" w:rsidRPr="00FE6B58" w:rsidTr="007B6E71">
        <w:trPr>
          <w:trHeight w:val="315"/>
        </w:trPr>
        <w:tc>
          <w:tcPr>
            <w:tcW w:w="391" w:type="pct"/>
            <w:tcBorders>
              <w:left w:val="single" w:sz="6" w:space="0" w:color="auto"/>
              <w:bottom w:val="single" w:sz="6" w:space="0" w:color="auto"/>
              <w:right w:val="single" w:sz="6" w:space="0" w:color="auto"/>
            </w:tcBorders>
            <w:vAlign w:val="center"/>
          </w:tcPr>
          <w:p w:rsidR="00F13251" w:rsidRPr="004C38C0" w:rsidRDefault="00F13251" w:rsidP="00FE6B58">
            <w:pPr>
              <w:tabs>
                <w:tab w:val="left" w:pos="720"/>
              </w:tabs>
              <w:jc w:val="center"/>
              <w:rPr>
                <w:color w:val="000000" w:themeColor="text1"/>
                <w:highlight w:val="yellow"/>
              </w:rPr>
            </w:pPr>
          </w:p>
        </w:tc>
        <w:tc>
          <w:tcPr>
            <w:tcW w:w="3459" w:type="pct"/>
            <w:tcBorders>
              <w:bottom w:val="single" w:sz="6" w:space="0" w:color="auto"/>
              <w:right w:val="single" w:sz="6" w:space="0" w:color="auto"/>
            </w:tcBorders>
            <w:vAlign w:val="center"/>
          </w:tcPr>
          <w:p w:rsidR="00F13251" w:rsidRPr="00E75337" w:rsidRDefault="00F13251" w:rsidP="00FE6B58">
            <w:pPr>
              <w:rPr>
                <w:b/>
                <w:color w:val="000000" w:themeColor="text1"/>
              </w:rPr>
            </w:pPr>
            <w:r w:rsidRPr="00E75337">
              <w:rPr>
                <w:b/>
                <w:color w:val="000000" w:themeColor="text1"/>
              </w:rPr>
              <w:t>Всего</w:t>
            </w:r>
          </w:p>
        </w:tc>
        <w:tc>
          <w:tcPr>
            <w:tcW w:w="1150" w:type="pct"/>
            <w:tcBorders>
              <w:left w:val="single" w:sz="4" w:space="0" w:color="auto"/>
              <w:bottom w:val="single" w:sz="6" w:space="0" w:color="auto"/>
              <w:right w:val="single" w:sz="6" w:space="0" w:color="auto"/>
            </w:tcBorders>
            <w:vAlign w:val="center"/>
          </w:tcPr>
          <w:p w:rsidR="00F13251" w:rsidRPr="00F74A56" w:rsidRDefault="00F13251" w:rsidP="007B6E71">
            <w:pPr>
              <w:jc w:val="center"/>
              <w:rPr>
                <w:color w:val="000000" w:themeColor="text1"/>
              </w:rPr>
            </w:pPr>
            <w:r w:rsidRPr="00F74A56">
              <w:rPr>
                <w:color w:val="000000" w:themeColor="text1"/>
              </w:rPr>
              <w:t>3</w:t>
            </w:r>
            <w:r>
              <w:rPr>
                <w:color w:val="000000" w:themeColor="text1"/>
              </w:rPr>
              <w:t> </w:t>
            </w:r>
            <w:r w:rsidRPr="00F74A56">
              <w:rPr>
                <w:color w:val="000000" w:themeColor="text1"/>
              </w:rPr>
              <w:t>837</w:t>
            </w:r>
          </w:p>
        </w:tc>
      </w:tr>
    </w:tbl>
    <w:p w:rsidR="0081654B" w:rsidRPr="00223337" w:rsidRDefault="0081654B" w:rsidP="00F40FF4">
      <w:pPr>
        <w:jc w:val="both"/>
        <w:rPr>
          <w:color w:val="000000" w:themeColor="text1"/>
          <w:sz w:val="28"/>
          <w:szCs w:val="28"/>
        </w:rPr>
      </w:pPr>
      <w:r w:rsidRPr="00223337">
        <w:rPr>
          <w:color w:val="000000" w:themeColor="text1"/>
          <w:sz w:val="28"/>
          <w:szCs w:val="28"/>
        </w:rPr>
        <w:t>Сведения о решениях Роскомнадзора по вопросам лицензирования деятельности в области оказа</w:t>
      </w:r>
      <w:r w:rsidR="0036278B" w:rsidRPr="00223337">
        <w:rPr>
          <w:color w:val="000000" w:themeColor="text1"/>
          <w:sz w:val="28"/>
          <w:szCs w:val="28"/>
        </w:rPr>
        <w:t>ния услуг связи, принятых в 2016</w:t>
      </w:r>
      <w:r w:rsidRPr="00223337">
        <w:rPr>
          <w:color w:val="000000" w:themeColor="text1"/>
          <w:sz w:val="28"/>
          <w:szCs w:val="28"/>
        </w:rPr>
        <w:t xml:space="preserve"> году, </w:t>
      </w:r>
      <w:r w:rsidRPr="00223337">
        <w:rPr>
          <w:sz w:val="28"/>
          <w:szCs w:val="28"/>
        </w:rPr>
        <w:t xml:space="preserve">представлены в таблице 7: </w:t>
      </w:r>
    </w:p>
    <w:p w:rsidR="008523EA" w:rsidRPr="00F40FF4" w:rsidRDefault="008523EA" w:rsidP="00F40FF4">
      <w:pPr>
        <w:pStyle w:val="310"/>
        <w:widowControl/>
        <w:ind w:left="0" w:firstLine="0"/>
        <w:jc w:val="right"/>
      </w:pPr>
      <w:r w:rsidRPr="00223337">
        <w:t>Таблица 7</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447"/>
        <w:gridCol w:w="3829"/>
      </w:tblGrid>
      <w:tr w:rsidR="007876DC" w:rsidRPr="007876DC" w:rsidTr="002F65D3">
        <w:trPr>
          <w:trHeight w:val="837"/>
        </w:trPr>
        <w:tc>
          <w:tcPr>
            <w:tcW w:w="3137" w:type="pct"/>
            <w:vAlign w:val="center"/>
          </w:tcPr>
          <w:p w:rsidR="00775CAA" w:rsidRPr="007876DC" w:rsidRDefault="00775CAA" w:rsidP="007876DC">
            <w:pPr>
              <w:jc w:val="center"/>
              <w:rPr>
                <w:b/>
                <w:color w:val="000000" w:themeColor="text1"/>
              </w:rPr>
            </w:pPr>
            <w:r w:rsidRPr="007876DC">
              <w:rPr>
                <w:b/>
                <w:color w:val="000000" w:themeColor="text1"/>
              </w:rPr>
              <w:t>Наименование решения</w:t>
            </w:r>
          </w:p>
        </w:tc>
        <w:tc>
          <w:tcPr>
            <w:tcW w:w="1863" w:type="pct"/>
            <w:vAlign w:val="center"/>
          </w:tcPr>
          <w:p w:rsidR="00775CAA" w:rsidRPr="007876DC" w:rsidRDefault="0036278B" w:rsidP="007876DC">
            <w:pPr>
              <w:jc w:val="center"/>
              <w:rPr>
                <w:b/>
                <w:color w:val="000000" w:themeColor="text1"/>
              </w:rPr>
            </w:pPr>
            <w:r>
              <w:rPr>
                <w:b/>
                <w:color w:val="000000" w:themeColor="text1"/>
              </w:rPr>
              <w:t>Принятых решений в 2016</w:t>
            </w:r>
            <w:r w:rsidR="00775CAA" w:rsidRPr="007876DC">
              <w:rPr>
                <w:b/>
                <w:color w:val="000000" w:themeColor="text1"/>
              </w:rPr>
              <w:t xml:space="preserve"> году</w:t>
            </w:r>
          </w:p>
        </w:tc>
      </w:tr>
      <w:tr w:rsidR="0037410E" w:rsidRPr="007876DC" w:rsidTr="0037410E">
        <w:trPr>
          <w:trHeight w:val="660"/>
        </w:trPr>
        <w:tc>
          <w:tcPr>
            <w:tcW w:w="3137" w:type="pct"/>
          </w:tcPr>
          <w:p w:rsidR="0037410E" w:rsidRPr="0037410E" w:rsidRDefault="0037410E" w:rsidP="0037410E">
            <w:pPr>
              <w:rPr>
                <w:color w:val="000000" w:themeColor="text1"/>
              </w:rPr>
            </w:pPr>
            <w:r w:rsidRPr="0037410E">
              <w:rPr>
                <w:color w:val="000000" w:themeColor="text1"/>
              </w:rPr>
              <w:t xml:space="preserve">- о выдаче новых лицензий </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3837</w:t>
            </w:r>
          </w:p>
        </w:tc>
      </w:tr>
      <w:tr w:rsidR="0037410E" w:rsidRPr="007876DC" w:rsidTr="0037410E">
        <w:trPr>
          <w:trHeight w:val="660"/>
        </w:trPr>
        <w:tc>
          <w:tcPr>
            <w:tcW w:w="3137" w:type="pct"/>
          </w:tcPr>
          <w:p w:rsidR="0037410E" w:rsidRPr="0037410E" w:rsidRDefault="0037410E" w:rsidP="0037410E">
            <w:pPr>
              <w:rPr>
                <w:color w:val="000000" w:themeColor="text1"/>
              </w:rPr>
            </w:pPr>
            <w:r w:rsidRPr="0037410E">
              <w:rPr>
                <w:color w:val="000000" w:themeColor="text1"/>
              </w:rPr>
              <w:t>- о продлении срока действия лицензии на оказание услуг связи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5087</w:t>
            </w:r>
          </w:p>
        </w:tc>
      </w:tr>
      <w:tr w:rsidR="0037410E" w:rsidRPr="007876DC" w:rsidTr="0037410E">
        <w:trPr>
          <w:trHeight w:val="439"/>
        </w:trPr>
        <w:tc>
          <w:tcPr>
            <w:tcW w:w="3137" w:type="pct"/>
          </w:tcPr>
          <w:p w:rsidR="0037410E" w:rsidRPr="0037410E" w:rsidRDefault="0037410E" w:rsidP="0037410E">
            <w:pPr>
              <w:rPr>
                <w:color w:val="000000" w:themeColor="text1"/>
              </w:rPr>
            </w:pPr>
            <w:r w:rsidRPr="0037410E">
              <w:rPr>
                <w:color w:val="000000" w:themeColor="text1"/>
              </w:rPr>
              <w:t>- о переоформлении лицензии на оказание услуг связи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2919</w:t>
            </w:r>
          </w:p>
        </w:tc>
      </w:tr>
      <w:tr w:rsidR="0037410E" w:rsidRPr="007876DC" w:rsidTr="0037410E">
        <w:trPr>
          <w:trHeight w:val="439"/>
        </w:trPr>
        <w:tc>
          <w:tcPr>
            <w:tcW w:w="3137" w:type="pct"/>
          </w:tcPr>
          <w:p w:rsidR="0037410E" w:rsidRPr="0037410E" w:rsidRDefault="0037410E" w:rsidP="0037410E">
            <w:pPr>
              <w:rPr>
                <w:color w:val="000000" w:themeColor="text1"/>
              </w:rPr>
            </w:pPr>
            <w:r w:rsidRPr="0037410E">
              <w:rPr>
                <w:color w:val="000000" w:themeColor="text1"/>
              </w:rPr>
              <w:lastRenderedPageBreak/>
              <w:t>- о прекращении действия лицензии по просьбе лицензиата</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2435</w:t>
            </w:r>
          </w:p>
        </w:tc>
      </w:tr>
      <w:tr w:rsidR="0037410E" w:rsidRPr="007876DC" w:rsidTr="0037410E">
        <w:trPr>
          <w:trHeight w:val="439"/>
        </w:trPr>
        <w:tc>
          <w:tcPr>
            <w:tcW w:w="3137" w:type="pct"/>
          </w:tcPr>
          <w:p w:rsidR="0037410E" w:rsidRPr="0037410E" w:rsidRDefault="0037410E" w:rsidP="0037410E">
            <w:pPr>
              <w:rPr>
                <w:color w:val="000000" w:themeColor="text1"/>
              </w:rPr>
            </w:pPr>
            <w:r w:rsidRPr="0037410E">
              <w:rPr>
                <w:color w:val="000000" w:themeColor="text1"/>
              </w:rPr>
              <w:t>- об отказе в выдаче лицензии на оказание услуг связи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41</w:t>
            </w:r>
          </w:p>
        </w:tc>
      </w:tr>
      <w:tr w:rsidR="0037410E" w:rsidRPr="007876DC" w:rsidTr="0037410E">
        <w:trPr>
          <w:trHeight w:val="660"/>
        </w:trPr>
        <w:tc>
          <w:tcPr>
            <w:tcW w:w="3137" w:type="pct"/>
          </w:tcPr>
          <w:p w:rsidR="0037410E" w:rsidRPr="0037410E" w:rsidRDefault="0037410E" w:rsidP="0037410E">
            <w:pPr>
              <w:rPr>
                <w:color w:val="000000" w:themeColor="text1"/>
              </w:rPr>
            </w:pPr>
            <w:r w:rsidRPr="0037410E">
              <w:rPr>
                <w:color w:val="000000" w:themeColor="text1"/>
              </w:rPr>
              <w:t>- об отказе в продлении срока действия лицензии на оказание услуг связи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107</w:t>
            </w:r>
          </w:p>
        </w:tc>
      </w:tr>
      <w:tr w:rsidR="0037410E" w:rsidRPr="007876DC" w:rsidTr="0037410E">
        <w:trPr>
          <w:trHeight w:val="660"/>
        </w:trPr>
        <w:tc>
          <w:tcPr>
            <w:tcW w:w="3137" w:type="pct"/>
          </w:tcPr>
          <w:p w:rsidR="0037410E" w:rsidRPr="0037410E" w:rsidRDefault="0037410E" w:rsidP="0037410E">
            <w:pPr>
              <w:rPr>
                <w:color w:val="000000" w:themeColor="text1"/>
              </w:rPr>
            </w:pPr>
            <w:r w:rsidRPr="0037410E">
              <w:rPr>
                <w:color w:val="000000" w:themeColor="text1"/>
              </w:rPr>
              <w:t>- об отказе в переоформлении лицензии на оказание услуг связи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10</w:t>
            </w:r>
          </w:p>
        </w:tc>
      </w:tr>
      <w:tr w:rsidR="0037410E" w:rsidRPr="007876DC" w:rsidTr="0037410E">
        <w:trPr>
          <w:trHeight w:val="439"/>
        </w:trPr>
        <w:tc>
          <w:tcPr>
            <w:tcW w:w="3137" w:type="pct"/>
          </w:tcPr>
          <w:p w:rsidR="0037410E" w:rsidRPr="0037410E" w:rsidRDefault="0037410E" w:rsidP="0037410E">
            <w:pPr>
              <w:rPr>
                <w:color w:val="000000" w:themeColor="text1"/>
              </w:rPr>
            </w:pPr>
            <w:r w:rsidRPr="0037410E">
              <w:rPr>
                <w:color w:val="000000" w:themeColor="text1"/>
              </w:rPr>
              <w:t>- о приостановлении действия лицензии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10</w:t>
            </w:r>
          </w:p>
        </w:tc>
      </w:tr>
      <w:tr w:rsidR="0037410E" w:rsidRPr="007876DC" w:rsidTr="0037410E">
        <w:trPr>
          <w:trHeight w:val="439"/>
        </w:trPr>
        <w:tc>
          <w:tcPr>
            <w:tcW w:w="3137" w:type="pct"/>
          </w:tcPr>
          <w:p w:rsidR="0037410E" w:rsidRPr="0037410E" w:rsidRDefault="0037410E" w:rsidP="0037410E">
            <w:pPr>
              <w:rPr>
                <w:color w:val="000000" w:themeColor="text1"/>
              </w:rPr>
            </w:pPr>
            <w:r w:rsidRPr="0037410E">
              <w:rPr>
                <w:color w:val="000000" w:themeColor="text1"/>
              </w:rPr>
              <w:t>- о возобновлении действия лицензии</w:t>
            </w:r>
          </w:p>
        </w:tc>
        <w:tc>
          <w:tcPr>
            <w:tcW w:w="1863" w:type="pct"/>
            <w:vAlign w:val="center"/>
          </w:tcPr>
          <w:p w:rsidR="0037410E" w:rsidRPr="0037410E" w:rsidRDefault="0037410E" w:rsidP="0037410E">
            <w:pPr>
              <w:ind w:firstLine="249"/>
              <w:jc w:val="center"/>
              <w:rPr>
                <w:color w:val="000000" w:themeColor="text1"/>
              </w:rPr>
            </w:pPr>
            <w:r w:rsidRPr="0037410E">
              <w:rPr>
                <w:color w:val="000000" w:themeColor="text1"/>
              </w:rPr>
              <w:t>29</w:t>
            </w:r>
          </w:p>
        </w:tc>
      </w:tr>
      <w:tr w:rsidR="0037410E" w:rsidRPr="007876DC" w:rsidTr="0037410E">
        <w:tblPrEx>
          <w:tblCellMar>
            <w:left w:w="108" w:type="dxa"/>
            <w:right w:w="108" w:type="dxa"/>
          </w:tblCellMar>
        </w:tblPrEx>
        <w:tc>
          <w:tcPr>
            <w:tcW w:w="3137" w:type="pct"/>
          </w:tcPr>
          <w:p w:rsidR="0037410E" w:rsidRPr="0037410E" w:rsidRDefault="0037410E" w:rsidP="0037410E">
            <w:pPr>
              <w:rPr>
                <w:b/>
                <w:color w:val="000000" w:themeColor="text1"/>
              </w:rPr>
            </w:pPr>
            <w:r w:rsidRPr="0037410E">
              <w:rPr>
                <w:b/>
                <w:color w:val="000000" w:themeColor="text1"/>
              </w:rPr>
              <w:t xml:space="preserve">Всего принято </w:t>
            </w:r>
          </w:p>
        </w:tc>
        <w:tc>
          <w:tcPr>
            <w:tcW w:w="1863" w:type="pct"/>
            <w:vAlign w:val="center"/>
          </w:tcPr>
          <w:p w:rsidR="0037410E" w:rsidRPr="0037410E" w:rsidRDefault="0037410E" w:rsidP="0037410E">
            <w:pPr>
              <w:ind w:left="284"/>
              <w:jc w:val="center"/>
              <w:rPr>
                <w:b/>
                <w:color w:val="000000" w:themeColor="text1"/>
              </w:rPr>
            </w:pPr>
            <w:r w:rsidRPr="0037410E">
              <w:rPr>
                <w:b/>
                <w:color w:val="000000" w:themeColor="text1"/>
              </w:rPr>
              <w:t>14</w:t>
            </w:r>
            <w:r>
              <w:rPr>
                <w:b/>
                <w:color w:val="000000" w:themeColor="text1"/>
              </w:rPr>
              <w:t> </w:t>
            </w:r>
            <w:r w:rsidRPr="0037410E">
              <w:rPr>
                <w:b/>
                <w:color w:val="000000" w:themeColor="text1"/>
              </w:rPr>
              <w:t>476</w:t>
            </w:r>
          </w:p>
        </w:tc>
      </w:tr>
    </w:tbl>
    <w:p w:rsidR="0069350E" w:rsidRDefault="0069350E" w:rsidP="00AB5B24">
      <w:pPr>
        <w:pStyle w:val="310"/>
        <w:widowControl/>
        <w:ind w:left="0" w:firstLine="709"/>
        <w:rPr>
          <w:rFonts w:ascii="Times New Roman CYR" w:hAnsi="Times New Roman CYR"/>
          <w:szCs w:val="28"/>
        </w:rPr>
      </w:pPr>
    </w:p>
    <w:p w:rsidR="00970A19" w:rsidRPr="00CE1EAF" w:rsidRDefault="00970A19" w:rsidP="00AB5B24">
      <w:pPr>
        <w:pStyle w:val="310"/>
        <w:widowControl/>
        <w:ind w:left="0" w:firstLine="709"/>
        <w:rPr>
          <w:rFonts w:ascii="Times New Roman CYR" w:hAnsi="Times New Roman CYR"/>
          <w:szCs w:val="28"/>
        </w:rPr>
      </w:pPr>
      <w:r w:rsidRPr="00CE1EAF">
        <w:rPr>
          <w:rFonts w:ascii="Times New Roman CYR" w:hAnsi="Times New Roman CYR"/>
          <w:szCs w:val="28"/>
        </w:rPr>
        <w:t xml:space="preserve">Распределение количества новых лицензий на осуществление деятельности в </w:t>
      </w:r>
      <w:r w:rsidRPr="00223337">
        <w:rPr>
          <w:rFonts w:ascii="Times New Roman CYR" w:hAnsi="Times New Roman CYR"/>
          <w:szCs w:val="28"/>
        </w:rPr>
        <w:t>области связи по отдельным видам дея</w:t>
      </w:r>
      <w:r w:rsidR="009157FC" w:rsidRPr="00223337">
        <w:rPr>
          <w:rFonts w:ascii="Times New Roman CYR" w:hAnsi="Times New Roman CYR"/>
          <w:szCs w:val="28"/>
        </w:rPr>
        <w:t>тельности, оформленных в 2016</w:t>
      </w:r>
      <w:r w:rsidR="00AB5B24" w:rsidRPr="00223337">
        <w:rPr>
          <w:rFonts w:ascii="Times New Roman CYR" w:hAnsi="Times New Roman CYR"/>
          <w:szCs w:val="28"/>
        </w:rPr>
        <w:t xml:space="preserve"> году</w:t>
      </w:r>
      <w:r w:rsidR="008A053A" w:rsidRPr="00223337">
        <w:rPr>
          <w:rFonts w:ascii="Times New Roman CYR" w:hAnsi="Times New Roman CYR"/>
          <w:szCs w:val="28"/>
        </w:rPr>
        <w:t>, показано на рис.5</w:t>
      </w:r>
      <w:r w:rsidRPr="00223337">
        <w:rPr>
          <w:rFonts w:ascii="Times New Roman CYR" w:hAnsi="Times New Roman CYR"/>
          <w:szCs w:val="28"/>
        </w:rPr>
        <w:t>.</w:t>
      </w:r>
    </w:p>
    <w:p w:rsidR="00B44849" w:rsidRDefault="00B44849" w:rsidP="00A440CA">
      <w:pPr>
        <w:pStyle w:val="310"/>
        <w:widowControl/>
        <w:spacing w:line="24" w:lineRule="atLeast"/>
        <w:ind w:left="0" w:firstLine="0"/>
        <w:jc w:val="center"/>
        <w:rPr>
          <w:noProof/>
          <w:sz w:val="24"/>
          <w:szCs w:val="24"/>
        </w:rPr>
      </w:pPr>
    </w:p>
    <w:p w:rsidR="00DB4F95" w:rsidRDefault="002D2C2C" w:rsidP="00A440CA">
      <w:pPr>
        <w:pStyle w:val="310"/>
        <w:widowControl/>
        <w:spacing w:line="24" w:lineRule="atLeast"/>
        <w:ind w:left="0" w:firstLine="0"/>
        <w:jc w:val="center"/>
        <w:rPr>
          <w:noProof/>
          <w:sz w:val="24"/>
          <w:szCs w:val="24"/>
        </w:rPr>
      </w:pPr>
      <w:r w:rsidRPr="00F74A56">
        <w:rPr>
          <w:noProof/>
          <w:color w:val="000000" w:themeColor="text1"/>
        </w:rPr>
        <w:drawing>
          <wp:inline distT="0" distB="0" distL="0" distR="0" wp14:anchorId="5D6D5131" wp14:editId="45D0AE60">
            <wp:extent cx="5301049" cy="2211860"/>
            <wp:effectExtent l="0" t="0" r="13970" b="1714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DB4F95" w:rsidRDefault="00DB4F95" w:rsidP="00A440CA">
      <w:pPr>
        <w:pStyle w:val="310"/>
        <w:widowControl/>
        <w:spacing w:line="24" w:lineRule="atLeast"/>
        <w:ind w:left="0" w:firstLine="0"/>
        <w:jc w:val="center"/>
      </w:pPr>
    </w:p>
    <w:p w:rsidR="00387942" w:rsidRPr="00B44849" w:rsidRDefault="00387942" w:rsidP="00B44849">
      <w:pPr>
        <w:pStyle w:val="310"/>
        <w:widowControl/>
        <w:ind w:left="0" w:firstLine="0"/>
        <w:rPr>
          <w:szCs w:val="28"/>
        </w:rPr>
      </w:pPr>
      <w:r w:rsidRPr="00B44849">
        <w:rPr>
          <w:szCs w:val="28"/>
        </w:rPr>
        <w:t>ПГИПД - Услуги связи по передаче данных для целей передачи голосовой информации</w:t>
      </w:r>
    </w:p>
    <w:p w:rsidR="00387942" w:rsidRPr="00B44849" w:rsidRDefault="00387942" w:rsidP="00B44849">
      <w:pPr>
        <w:jc w:val="both"/>
        <w:rPr>
          <w:sz w:val="28"/>
          <w:szCs w:val="28"/>
        </w:rPr>
      </w:pPr>
      <w:r w:rsidRPr="00B44849">
        <w:rPr>
          <w:sz w:val="28"/>
          <w:szCs w:val="28"/>
        </w:rPr>
        <w:t>ПД - Услуги связи по передаче данных, за исключением услуг связи по передаче данных для целей передачи голосовой информации</w:t>
      </w:r>
    </w:p>
    <w:p w:rsidR="00387942" w:rsidRPr="00B44849" w:rsidRDefault="00387942" w:rsidP="00B44849">
      <w:pPr>
        <w:jc w:val="both"/>
        <w:rPr>
          <w:sz w:val="28"/>
          <w:szCs w:val="28"/>
        </w:rPr>
      </w:pPr>
      <w:r w:rsidRPr="00B44849">
        <w:rPr>
          <w:sz w:val="28"/>
          <w:szCs w:val="28"/>
        </w:rPr>
        <w:t xml:space="preserve">ТЛМ - </w:t>
      </w:r>
      <w:proofErr w:type="spellStart"/>
      <w:r w:rsidRPr="00B44849">
        <w:rPr>
          <w:sz w:val="28"/>
          <w:szCs w:val="28"/>
        </w:rPr>
        <w:t>Телематические</w:t>
      </w:r>
      <w:proofErr w:type="spellEnd"/>
      <w:r w:rsidRPr="00B44849">
        <w:rPr>
          <w:sz w:val="28"/>
          <w:szCs w:val="28"/>
        </w:rPr>
        <w:t xml:space="preserve"> услуги связи</w:t>
      </w:r>
    </w:p>
    <w:p w:rsidR="00387942" w:rsidRPr="00B44849" w:rsidRDefault="00387942" w:rsidP="00B44849">
      <w:pPr>
        <w:jc w:val="both"/>
        <w:rPr>
          <w:sz w:val="28"/>
          <w:szCs w:val="28"/>
        </w:rPr>
      </w:pPr>
      <w:r w:rsidRPr="00B44849">
        <w:rPr>
          <w:sz w:val="28"/>
          <w:szCs w:val="28"/>
        </w:rPr>
        <w:t>АК - Услуги связи по предоставлению каналов связи</w:t>
      </w:r>
    </w:p>
    <w:p w:rsidR="00387942" w:rsidRPr="00B44849" w:rsidRDefault="00387942" w:rsidP="00B44849">
      <w:pPr>
        <w:jc w:val="both"/>
        <w:rPr>
          <w:sz w:val="28"/>
          <w:szCs w:val="28"/>
        </w:rPr>
      </w:pPr>
      <w:r w:rsidRPr="00B44849">
        <w:rPr>
          <w:sz w:val="28"/>
          <w:szCs w:val="28"/>
        </w:rPr>
        <w:t>СКТВ - Услуги связи для целей кабельного вещания</w:t>
      </w:r>
    </w:p>
    <w:p w:rsidR="00387942" w:rsidRPr="00B44849" w:rsidRDefault="00387942" w:rsidP="00B44849">
      <w:pPr>
        <w:jc w:val="both"/>
        <w:rPr>
          <w:sz w:val="28"/>
          <w:szCs w:val="28"/>
        </w:rPr>
      </w:pPr>
      <w:r w:rsidRPr="00B44849">
        <w:rPr>
          <w:sz w:val="28"/>
          <w:szCs w:val="28"/>
        </w:rPr>
        <w:t>ЭФ - Услуги связи для целей эфирного вещания</w:t>
      </w:r>
    </w:p>
    <w:p w:rsidR="00387942" w:rsidRPr="00B44849" w:rsidRDefault="00387942" w:rsidP="00B44849">
      <w:pPr>
        <w:jc w:val="both"/>
        <w:rPr>
          <w:sz w:val="28"/>
          <w:szCs w:val="28"/>
        </w:rPr>
      </w:pPr>
      <w:r w:rsidRPr="00B44849">
        <w:rPr>
          <w:sz w:val="28"/>
          <w:szCs w:val="28"/>
        </w:rPr>
        <w:t>РТС - Услуги радиотелефонной связи и услуги радиосвязи</w:t>
      </w:r>
    </w:p>
    <w:p w:rsidR="00387942" w:rsidRPr="00B44849" w:rsidRDefault="00387942" w:rsidP="00B44849">
      <w:pPr>
        <w:jc w:val="both"/>
        <w:rPr>
          <w:sz w:val="28"/>
          <w:szCs w:val="28"/>
        </w:rPr>
      </w:pPr>
      <w:r w:rsidRPr="00B44849">
        <w:rPr>
          <w:sz w:val="28"/>
          <w:szCs w:val="28"/>
        </w:rPr>
        <w:t>ПС – почтовая связь</w:t>
      </w:r>
    </w:p>
    <w:p w:rsidR="00766367" w:rsidRDefault="00766367" w:rsidP="00766367">
      <w:pPr>
        <w:jc w:val="right"/>
        <w:rPr>
          <w:rFonts w:ascii="Times New Roman CYR" w:hAnsi="Times New Roman CYR"/>
          <w:sz w:val="28"/>
          <w:szCs w:val="28"/>
        </w:rPr>
      </w:pPr>
      <w:r w:rsidRPr="00223337">
        <w:rPr>
          <w:rFonts w:ascii="Times New Roman CYR" w:hAnsi="Times New Roman CYR"/>
          <w:sz w:val="28"/>
          <w:szCs w:val="28"/>
        </w:rPr>
        <w:t xml:space="preserve">Рис. </w:t>
      </w:r>
      <w:r w:rsidR="008A053A" w:rsidRPr="00223337">
        <w:rPr>
          <w:rFonts w:ascii="Times New Roman CYR" w:hAnsi="Times New Roman CYR"/>
          <w:sz w:val="28"/>
          <w:szCs w:val="28"/>
        </w:rPr>
        <w:t>5</w:t>
      </w:r>
    </w:p>
    <w:p w:rsidR="00223337" w:rsidRDefault="00223337" w:rsidP="00766367">
      <w:pPr>
        <w:jc w:val="right"/>
        <w:rPr>
          <w:rFonts w:ascii="Times New Roman CYR" w:hAnsi="Times New Roman CYR"/>
          <w:sz w:val="28"/>
          <w:szCs w:val="28"/>
        </w:rPr>
      </w:pPr>
    </w:p>
    <w:p w:rsidR="00223337" w:rsidRDefault="00223337" w:rsidP="00766367">
      <w:pPr>
        <w:jc w:val="right"/>
        <w:rPr>
          <w:rFonts w:ascii="Times New Roman CYR" w:hAnsi="Times New Roman CYR"/>
          <w:sz w:val="28"/>
          <w:szCs w:val="28"/>
        </w:rPr>
      </w:pPr>
    </w:p>
    <w:p w:rsidR="00223337" w:rsidRDefault="00223337" w:rsidP="00766367">
      <w:pPr>
        <w:jc w:val="right"/>
        <w:rPr>
          <w:rFonts w:ascii="Times New Roman CYR" w:hAnsi="Times New Roman CYR"/>
          <w:sz w:val="28"/>
          <w:szCs w:val="28"/>
        </w:rPr>
      </w:pPr>
    </w:p>
    <w:p w:rsidR="00223337" w:rsidRPr="00766367" w:rsidRDefault="00223337" w:rsidP="00766367">
      <w:pPr>
        <w:jc w:val="right"/>
        <w:rPr>
          <w:sz w:val="28"/>
          <w:szCs w:val="28"/>
        </w:rPr>
      </w:pPr>
    </w:p>
    <w:p w:rsidR="00970A19" w:rsidRDefault="00970A19" w:rsidP="00AB5B24">
      <w:pPr>
        <w:pStyle w:val="310"/>
        <w:widowControl/>
        <w:ind w:left="0" w:firstLine="709"/>
        <w:rPr>
          <w:rFonts w:ascii="Times New Roman CYR" w:hAnsi="Times New Roman CYR"/>
          <w:szCs w:val="28"/>
        </w:rPr>
      </w:pPr>
      <w:r w:rsidRPr="000909C7">
        <w:rPr>
          <w:rFonts w:ascii="Times New Roman CYR" w:hAnsi="Times New Roman CYR"/>
          <w:szCs w:val="28"/>
        </w:rPr>
        <w:lastRenderedPageBreak/>
        <w:t>Распределение количества новых лицензий на осуществление деятельности в о</w:t>
      </w:r>
      <w:r w:rsidR="00F10B05" w:rsidRPr="000909C7">
        <w:rPr>
          <w:rFonts w:ascii="Times New Roman CYR" w:hAnsi="Times New Roman CYR"/>
          <w:szCs w:val="28"/>
        </w:rPr>
        <w:t>бласти связи, выданны</w:t>
      </w:r>
      <w:r w:rsidR="009157FC">
        <w:rPr>
          <w:rFonts w:ascii="Times New Roman CYR" w:hAnsi="Times New Roman CYR"/>
          <w:szCs w:val="28"/>
        </w:rPr>
        <w:t>х в 2016</w:t>
      </w:r>
      <w:r w:rsidR="00AB5B24" w:rsidRPr="000909C7">
        <w:rPr>
          <w:rFonts w:ascii="Times New Roman CYR" w:hAnsi="Times New Roman CYR"/>
          <w:szCs w:val="28"/>
        </w:rPr>
        <w:t xml:space="preserve"> году</w:t>
      </w:r>
      <w:r w:rsidRPr="000909C7">
        <w:rPr>
          <w:rFonts w:ascii="Times New Roman CYR" w:hAnsi="Times New Roman CYR"/>
          <w:szCs w:val="28"/>
        </w:rPr>
        <w:t>, по видам фиксированной теле</w:t>
      </w:r>
      <w:r w:rsidR="00EC0690">
        <w:rPr>
          <w:rFonts w:ascii="Times New Roman CYR" w:hAnsi="Times New Roman CYR"/>
          <w:szCs w:val="28"/>
        </w:rPr>
        <w:t xml:space="preserve">фонной связи, </w:t>
      </w:r>
      <w:r w:rsidR="00EC0690" w:rsidRPr="00223337">
        <w:rPr>
          <w:rFonts w:ascii="Times New Roman CYR" w:hAnsi="Times New Roman CYR"/>
          <w:szCs w:val="28"/>
        </w:rPr>
        <w:t>показано на рис. 6</w:t>
      </w:r>
      <w:r w:rsidRPr="00223337">
        <w:rPr>
          <w:rFonts w:ascii="Times New Roman CYR" w:hAnsi="Times New Roman CYR"/>
          <w:szCs w:val="28"/>
        </w:rPr>
        <w:t>.</w:t>
      </w:r>
    </w:p>
    <w:p w:rsidR="00AE46BC" w:rsidRDefault="00391C7F" w:rsidP="00A21572">
      <w:pPr>
        <w:pStyle w:val="310"/>
        <w:widowControl/>
        <w:ind w:left="0" w:firstLine="709"/>
        <w:jc w:val="center"/>
        <w:rPr>
          <w:noProof/>
          <w:color w:val="FF0000"/>
        </w:rPr>
      </w:pPr>
      <w:r>
        <w:rPr>
          <w:noProof/>
          <w:color w:val="FF0000"/>
        </w:rPr>
        <w:drawing>
          <wp:inline distT="0" distB="0" distL="0" distR="0" wp14:anchorId="0E885FBB" wp14:editId="20CD4E65">
            <wp:extent cx="5041557" cy="2150076"/>
            <wp:effectExtent l="0" t="0" r="0" b="0"/>
            <wp:docPr id="11"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046E5" w:rsidRPr="00251266" w:rsidRDefault="009046E5" w:rsidP="000C7DE2">
      <w:r w:rsidRPr="00251266">
        <w:rPr>
          <w:color w:val="000000" w:themeColor="text1"/>
        </w:rPr>
        <w:t>МТ</w:t>
      </w:r>
      <w:proofErr w:type="gramStart"/>
      <w:r w:rsidRPr="00251266">
        <w:rPr>
          <w:color w:val="000000" w:themeColor="text1"/>
        </w:rPr>
        <w:t>1</w:t>
      </w:r>
      <w:proofErr w:type="gramEnd"/>
      <w:r w:rsidRPr="00251266">
        <w:rPr>
          <w:color w:val="000000" w:themeColor="text1"/>
        </w:rPr>
        <w:t xml:space="preserve"> - 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p w:rsidR="009046E5" w:rsidRPr="00251266" w:rsidRDefault="009046E5" w:rsidP="000C7DE2">
      <w:r w:rsidRPr="00251266">
        <w:t>МТЗ - Услуги внутризоновой телефонной связи</w:t>
      </w:r>
    </w:p>
    <w:p w:rsidR="009046E5" w:rsidRPr="00251266" w:rsidRDefault="009046E5" w:rsidP="000C7DE2">
      <w:r w:rsidRPr="00251266">
        <w:t>МНМГ - Услуги междугородной и международной телефонной связи</w:t>
      </w:r>
    </w:p>
    <w:p w:rsidR="009046E5" w:rsidRPr="00251266" w:rsidRDefault="009046E5" w:rsidP="000C7DE2">
      <w:r w:rsidRPr="00251266">
        <w:t>ТФВС - Услуги местной телефонной связи в выделенной сети связи</w:t>
      </w:r>
    </w:p>
    <w:p w:rsidR="009046E5" w:rsidRPr="00E43345" w:rsidRDefault="009046E5" w:rsidP="000C7DE2">
      <w:r w:rsidRPr="00E43345">
        <w:t>ТАКС - Услуги местной телефонной связи с использованием таксофонов</w:t>
      </w:r>
    </w:p>
    <w:p w:rsidR="009046E5" w:rsidRDefault="009046E5" w:rsidP="000C7DE2">
      <w:r w:rsidRPr="00E43345">
        <w:t>ПКП - Услуги местной телефонной связи с использованием средств коллективного доступа</w:t>
      </w:r>
    </w:p>
    <w:p w:rsidR="005C456E" w:rsidRPr="00C54EB1" w:rsidRDefault="006921AE" w:rsidP="006921AE">
      <w:pPr>
        <w:jc w:val="right"/>
        <w:rPr>
          <w:sz w:val="28"/>
          <w:szCs w:val="28"/>
        </w:rPr>
      </w:pPr>
      <w:r w:rsidRPr="00223337">
        <w:rPr>
          <w:sz w:val="28"/>
          <w:szCs w:val="28"/>
        </w:rPr>
        <w:t>Рис. 6</w:t>
      </w:r>
    </w:p>
    <w:p w:rsidR="00223337" w:rsidRDefault="00223337" w:rsidP="009D3464">
      <w:pPr>
        <w:pStyle w:val="310"/>
        <w:widowControl/>
        <w:ind w:left="0" w:firstLine="709"/>
        <w:rPr>
          <w:rFonts w:ascii="Times New Roman CYR" w:hAnsi="Times New Roman CYR"/>
        </w:rPr>
      </w:pPr>
    </w:p>
    <w:p w:rsidR="00EC0EDF" w:rsidRDefault="00EC0EDF" w:rsidP="009D3464">
      <w:pPr>
        <w:pStyle w:val="310"/>
        <w:widowControl/>
        <w:ind w:left="0" w:firstLine="709"/>
        <w:rPr>
          <w:rFonts w:ascii="Times New Roman CYR" w:hAnsi="Times New Roman CYR"/>
        </w:rPr>
      </w:pPr>
      <w:r w:rsidRPr="00223337">
        <w:rPr>
          <w:rFonts w:ascii="Times New Roman CYR" w:hAnsi="Times New Roman CYR"/>
        </w:rPr>
        <w:t>Поквартальная динамика оформления лицензий за 201</w:t>
      </w:r>
      <w:r w:rsidR="00350C6F" w:rsidRPr="00223337">
        <w:rPr>
          <w:rFonts w:ascii="Times New Roman CYR" w:hAnsi="Times New Roman CYR"/>
        </w:rPr>
        <w:t>6</w:t>
      </w:r>
      <w:r w:rsidR="009E48E7" w:rsidRPr="00223337">
        <w:rPr>
          <w:rFonts w:ascii="Times New Roman CYR" w:hAnsi="Times New Roman CYR"/>
        </w:rPr>
        <w:t xml:space="preserve"> год</w:t>
      </w:r>
      <w:r w:rsidRPr="00223337">
        <w:rPr>
          <w:rFonts w:ascii="Times New Roman CYR" w:hAnsi="Times New Roman CYR"/>
        </w:rPr>
        <w:t xml:space="preserve"> показана на рис</w:t>
      </w:r>
      <w:r w:rsidR="001D0E60" w:rsidRPr="00223337">
        <w:rPr>
          <w:rFonts w:ascii="Times New Roman CYR" w:hAnsi="Times New Roman CYR"/>
        </w:rPr>
        <w:t>.</w:t>
      </w:r>
      <w:r w:rsidR="00EC0690" w:rsidRPr="00223337">
        <w:rPr>
          <w:rFonts w:ascii="Times New Roman CYR" w:hAnsi="Times New Roman CYR"/>
        </w:rPr>
        <w:t> 7</w:t>
      </w:r>
      <w:r w:rsidRPr="00223337">
        <w:rPr>
          <w:rFonts w:ascii="Times New Roman CYR" w:hAnsi="Times New Roman CYR"/>
        </w:rPr>
        <w:t>.</w:t>
      </w:r>
    </w:p>
    <w:p w:rsidR="00350C6F" w:rsidRDefault="00350C6F" w:rsidP="00A21572">
      <w:pPr>
        <w:pStyle w:val="310"/>
        <w:widowControl/>
        <w:ind w:left="0" w:firstLine="709"/>
        <w:jc w:val="center"/>
        <w:rPr>
          <w:rFonts w:ascii="Times New Roman CYR" w:hAnsi="Times New Roman CYR"/>
          <w:noProof/>
          <w:color w:val="FF0000"/>
        </w:rPr>
      </w:pPr>
      <w:r w:rsidRPr="00350C6F">
        <w:rPr>
          <w:noProof/>
          <w:color w:val="FF0000"/>
          <w:sz w:val="24"/>
          <w:szCs w:val="24"/>
        </w:rPr>
        <w:drawing>
          <wp:inline distT="0" distB="0" distL="0" distR="0" wp14:anchorId="1957BC35" wp14:editId="55DBEA23">
            <wp:extent cx="5486400" cy="3079699"/>
            <wp:effectExtent l="0" t="0" r="19050" b="260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EC0EDF" w:rsidRPr="00223337" w:rsidRDefault="00EC0EDF" w:rsidP="00C33D01">
      <w:pPr>
        <w:jc w:val="right"/>
        <w:rPr>
          <w:sz w:val="28"/>
          <w:szCs w:val="28"/>
        </w:rPr>
      </w:pPr>
      <w:r w:rsidRPr="00223337">
        <w:rPr>
          <w:sz w:val="28"/>
          <w:szCs w:val="28"/>
        </w:rPr>
        <w:t xml:space="preserve">Рис. </w:t>
      </w:r>
      <w:r w:rsidR="00900A68" w:rsidRPr="00223337">
        <w:rPr>
          <w:sz w:val="28"/>
          <w:szCs w:val="28"/>
        </w:rPr>
        <w:t>7</w:t>
      </w:r>
    </w:p>
    <w:p w:rsidR="00E257D4" w:rsidRPr="00223337" w:rsidRDefault="00E257D4" w:rsidP="00CC083F">
      <w:pPr>
        <w:pStyle w:val="310"/>
        <w:widowControl/>
        <w:ind w:left="0" w:firstLine="709"/>
        <w:rPr>
          <w:szCs w:val="28"/>
        </w:rPr>
      </w:pPr>
    </w:p>
    <w:p w:rsidR="00E257D4" w:rsidRPr="00E257D4" w:rsidRDefault="00E257D4" w:rsidP="00E257D4">
      <w:pPr>
        <w:ind w:firstLine="567"/>
        <w:jc w:val="both"/>
        <w:rPr>
          <w:sz w:val="28"/>
          <w:szCs w:val="28"/>
        </w:rPr>
      </w:pPr>
      <w:r w:rsidRPr="00223337">
        <w:rPr>
          <w:sz w:val="28"/>
          <w:szCs w:val="28"/>
        </w:rPr>
        <w:t>Количество новых лицензий по видам услуг связи</w:t>
      </w:r>
      <w:r w:rsidR="00843274" w:rsidRPr="00223337">
        <w:rPr>
          <w:sz w:val="28"/>
          <w:szCs w:val="28"/>
        </w:rPr>
        <w:t>, выданных в 2016</w:t>
      </w:r>
      <w:r w:rsidRPr="00223337">
        <w:rPr>
          <w:sz w:val="28"/>
          <w:szCs w:val="28"/>
        </w:rPr>
        <w:t xml:space="preserve"> году</w:t>
      </w:r>
      <w:r w:rsidR="00900A68" w:rsidRPr="00223337">
        <w:rPr>
          <w:sz w:val="28"/>
          <w:szCs w:val="28"/>
        </w:rPr>
        <w:t>, представлено на рис. 8</w:t>
      </w:r>
      <w:r w:rsidR="00AD4DCC" w:rsidRPr="00223337">
        <w:rPr>
          <w:sz w:val="28"/>
          <w:szCs w:val="28"/>
        </w:rPr>
        <w:t>.</w:t>
      </w:r>
    </w:p>
    <w:p w:rsidR="00BE6B4E" w:rsidRDefault="00AD4DCC" w:rsidP="00BE6B4E">
      <w:pPr>
        <w:pStyle w:val="310"/>
        <w:widowControl/>
        <w:ind w:left="0" w:firstLine="709"/>
        <w:jc w:val="center"/>
        <w:rPr>
          <w:szCs w:val="28"/>
        </w:rPr>
      </w:pPr>
      <w:r w:rsidRPr="00BE6B4E">
        <w:rPr>
          <w:noProof/>
          <w:sz w:val="24"/>
          <w:szCs w:val="24"/>
        </w:rPr>
        <w:lastRenderedPageBreak/>
        <w:drawing>
          <wp:inline distT="0" distB="0" distL="0" distR="0" wp14:anchorId="594AE81D" wp14:editId="29B79041">
            <wp:extent cx="5708822" cy="1927654"/>
            <wp:effectExtent l="0" t="0" r="0" b="0"/>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3B4B25" w:rsidRDefault="00900A68" w:rsidP="00BE6B4E">
      <w:pPr>
        <w:pStyle w:val="310"/>
        <w:widowControl/>
        <w:ind w:left="0" w:firstLine="709"/>
        <w:jc w:val="right"/>
        <w:rPr>
          <w:szCs w:val="28"/>
        </w:rPr>
      </w:pPr>
      <w:r>
        <w:rPr>
          <w:szCs w:val="28"/>
        </w:rPr>
        <w:t>Рис. 8</w:t>
      </w:r>
    </w:p>
    <w:p w:rsidR="00A21572" w:rsidRPr="00223337" w:rsidRDefault="00A21572" w:rsidP="00FE114B">
      <w:pPr>
        <w:pStyle w:val="310"/>
        <w:widowControl/>
        <w:ind w:left="0" w:firstLine="709"/>
        <w:rPr>
          <w:color w:val="000000" w:themeColor="text1"/>
          <w:szCs w:val="28"/>
        </w:rPr>
      </w:pPr>
      <w:r w:rsidRPr="00223337">
        <w:rPr>
          <w:color w:val="000000" w:themeColor="text1"/>
          <w:szCs w:val="28"/>
        </w:rPr>
        <w:t>Объем и</w:t>
      </w:r>
      <w:r w:rsidR="003932B4" w:rsidRPr="00223337">
        <w:rPr>
          <w:color w:val="000000" w:themeColor="text1"/>
          <w:szCs w:val="28"/>
        </w:rPr>
        <w:t>сходящей корреспонденции за 2016</w:t>
      </w:r>
      <w:r w:rsidRPr="00223337">
        <w:rPr>
          <w:color w:val="000000" w:themeColor="text1"/>
          <w:szCs w:val="28"/>
        </w:rPr>
        <w:t xml:space="preserve"> год по вопросам лицензирования составил 1</w:t>
      </w:r>
      <w:r w:rsidR="000F0EA3" w:rsidRPr="00223337">
        <w:rPr>
          <w:color w:val="000000" w:themeColor="text1"/>
          <w:szCs w:val="28"/>
        </w:rPr>
        <w:t> </w:t>
      </w:r>
      <w:r w:rsidR="003932B4" w:rsidRPr="00223337">
        <w:rPr>
          <w:color w:val="000000" w:themeColor="text1"/>
          <w:szCs w:val="28"/>
        </w:rPr>
        <w:t>759</w:t>
      </w:r>
      <w:r w:rsidRPr="00223337">
        <w:rPr>
          <w:color w:val="000000" w:themeColor="text1"/>
          <w:szCs w:val="28"/>
        </w:rPr>
        <w:t xml:space="preserve"> писем.</w:t>
      </w:r>
    </w:p>
    <w:p w:rsidR="00A21572" w:rsidRPr="00223337" w:rsidRDefault="00A21572" w:rsidP="00FE114B">
      <w:pPr>
        <w:ind w:firstLine="709"/>
        <w:jc w:val="both"/>
        <w:rPr>
          <w:sz w:val="28"/>
          <w:szCs w:val="28"/>
        </w:rPr>
      </w:pPr>
      <w:r w:rsidRPr="00223337">
        <w:rPr>
          <w:sz w:val="28"/>
          <w:szCs w:val="28"/>
        </w:rPr>
        <w:t xml:space="preserve">На основе анализа результатов </w:t>
      </w:r>
      <w:r w:rsidRPr="00223337">
        <w:rPr>
          <w:color w:val="000000" w:themeColor="text1"/>
          <w:sz w:val="28"/>
          <w:szCs w:val="28"/>
        </w:rPr>
        <w:t>лицензирования за период 2010 - 201</w:t>
      </w:r>
      <w:r w:rsidR="003932B4" w:rsidRPr="00223337">
        <w:rPr>
          <w:color w:val="000000" w:themeColor="text1"/>
          <w:sz w:val="28"/>
          <w:szCs w:val="28"/>
        </w:rPr>
        <w:t>6</w:t>
      </w:r>
      <w:r w:rsidRPr="00223337">
        <w:rPr>
          <w:color w:val="000000" w:themeColor="text1"/>
          <w:sz w:val="28"/>
          <w:szCs w:val="28"/>
        </w:rPr>
        <w:t xml:space="preserve"> гг. </w:t>
      </w:r>
      <w:r w:rsidRPr="00223337">
        <w:rPr>
          <w:sz w:val="28"/>
          <w:szCs w:val="28"/>
        </w:rPr>
        <w:t>можно сделать следующие выводы:</w:t>
      </w:r>
    </w:p>
    <w:p w:rsidR="0030799B" w:rsidRPr="00223337" w:rsidRDefault="0030799B" w:rsidP="0030799B">
      <w:pPr>
        <w:ind w:firstLine="709"/>
        <w:jc w:val="both"/>
        <w:rPr>
          <w:color w:val="000000" w:themeColor="text1"/>
          <w:sz w:val="28"/>
          <w:szCs w:val="28"/>
        </w:rPr>
      </w:pPr>
      <w:r w:rsidRPr="00223337">
        <w:rPr>
          <w:color w:val="000000" w:themeColor="text1"/>
          <w:sz w:val="28"/>
          <w:szCs w:val="28"/>
        </w:rPr>
        <w:t>1. Количество действующих лицензий стабилизировалось на отметке тридцати пяти – тридцати шести тысяч. Это с нашей точки зрения говорит о насыщение рынка услуг связи.</w:t>
      </w:r>
    </w:p>
    <w:p w:rsidR="0030799B" w:rsidRPr="00223337" w:rsidRDefault="0030799B" w:rsidP="0030799B">
      <w:pPr>
        <w:ind w:firstLine="709"/>
        <w:jc w:val="both"/>
        <w:rPr>
          <w:color w:val="000000" w:themeColor="text1"/>
          <w:sz w:val="28"/>
          <w:szCs w:val="28"/>
        </w:rPr>
      </w:pPr>
      <w:r w:rsidRPr="00223337">
        <w:rPr>
          <w:color w:val="000000" w:themeColor="text1"/>
          <w:sz w:val="28"/>
          <w:szCs w:val="28"/>
        </w:rPr>
        <w:t xml:space="preserve">2. За период 2011-2015 гг. наблюдается большое количество обращений о выдаче лицензий на </w:t>
      </w:r>
      <w:proofErr w:type="spellStart"/>
      <w:r w:rsidRPr="00223337">
        <w:rPr>
          <w:color w:val="000000" w:themeColor="text1"/>
          <w:sz w:val="28"/>
          <w:szCs w:val="28"/>
        </w:rPr>
        <w:t>телематические</w:t>
      </w:r>
      <w:proofErr w:type="spellEnd"/>
      <w:r w:rsidRPr="00223337">
        <w:rPr>
          <w:color w:val="000000" w:themeColor="text1"/>
          <w:sz w:val="28"/>
          <w:szCs w:val="28"/>
        </w:rPr>
        <w:t xml:space="preserve"> услуги связи и услуги передачи данных (около</w:t>
      </w:r>
      <w:r w:rsidRPr="00223337">
        <w:rPr>
          <w:color w:val="000000" w:themeColor="text1"/>
          <w:sz w:val="28"/>
          <w:szCs w:val="28"/>
          <w:lang w:val="en-US"/>
        </w:rPr>
        <w:t> </w:t>
      </w:r>
      <w:r w:rsidRPr="00223337">
        <w:rPr>
          <w:color w:val="000000" w:themeColor="text1"/>
          <w:sz w:val="28"/>
          <w:szCs w:val="28"/>
        </w:rPr>
        <w:t>50 % всех обращений).</w:t>
      </w:r>
    </w:p>
    <w:p w:rsidR="0030799B" w:rsidRPr="00223337" w:rsidRDefault="0030799B" w:rsidP="0030799B">
      <w:pPr>
        <w:ind w:firstLine="709"/>
        <w:jc w:val="both"/>
        <w:rPr>
          <w:color w:val="000000" w:themeColor="text1"/>
          <w:sz w:val="28"/>
          <w:szCs w:val="28"/>
        </w:rPr>
      </w:pPr>
      <w:r w:rsidRPr="00223337">
        <w:rPr>
          <w:color w:val="000000" w:themeColor="text1"/>
          <w:sz w:val="28"/>
          <w:szCs w:val="28"/>
        </w:rPr>
        <w:t>3. В последнее время практически одиночными являлись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(значительные инвестиции в развертывание сети).</w:t>
      </w:r>
    </w:p>
    <w:p w:rsidR="0030799B" w:rsidRPr="00223337" w:rsidRDefault="005954CE" w:rsidP="0030799B">
      <w:pPr>
        <w:ind w:firstLine="709"/>
        <w:jc w:val="both"/>
        <w:rPr>
          <w:color w:val="000000" w:themeColor="text1"/>
          <w:sz w:val="28"/>
          <w:szCs w:val="28"/>
        </w:rPr>
      </w:pPr>
      <w:r w:rsidRPr="00223337">
        <w:rPr>
          <w:color w:val="000000" w:themeColor="text1"/>
          <w:sz w:val="28"/>
          <w:szCs w:val="28"/>
        </w:rPr>
        <w:t>4. Наблюдающееся в 2011-2015 г</w:t>
      </w:r>
      <w:r w:rsidR="0030799B" w:rsidRPr="00223337">
        <w:rPr>
          <w:color w:val="000000" w:themeColor="text1"/>
          <w:sz w:val="28"/>
          <w:szCs w:val="28"/>
        </w:rPr>
        <w:t>г. сокращение числа заявлений о предоставлении лицензии на оказание услуг связи для целей эфирного телевизионного вещания из-за перехода на «цифру» закончилось. Вероятно, рынок стабилизировался на низшей точке.</w:t>
      </w:r>
    </w:p>
    <w:p w:rsidR="00D61840" w:rsidRPr="00223337" w:rsidRDefault="00D61840" w:rsidP="00D22498">
      <w:pPr>
        <w:ind w:firstLine="709"/>
        <w:jc w:val="both"/>
        <w:rPr>
          <w:sz w:val="28"/>
          <w:szCs w:val="28"/>
        </w:rPr>
      </w:pPr>
    </w:p>
    <w:p w:rsidR="000615BF" w:rsidRPr="00223337" w:rsidRDefault="00C05DF9" w:rsidP="00D22498">
      <w:pPr>
        <w:ind w:firstLine="709"/>
        <w:jc w:val="both"/>
        <w:rPr>
          <w:i/>
          <w:sz w:val="28"/>
          <w:szCs w:val="28"/>
        </w:rPr>
      </w:pPr>
      <w:r w:rsidRPr="00223337">
        <w:rPr>
          <w:i/>
          <w:sz w:val="28"/>
          <w:szCs w:val="28"/>
        </w:rPr>
        <w:t>С</w:t>
      </w:r>
      <w:r w:rsidR="000615BF" w:rsidRPr="00223337">
        <w:rPr>
          <w:i/>
          <w:sz w:val="28"/>
          <w:szCs w:val="28"/>
        </w:rPr>
        <w:t xml:space="preserve">ведения об организации межведомственного взаимодействия при осуществлении лицензирования </w:t>
      </w:r>
      <w:r w:rsidR="003C0F5D" w:rsidRPr="00223337">
        <w:rPr>
          <w:i/>
          <w:sz w:val="28"/>
          <w:szCs w:val="28"/>
        </w:rPr>
        <w:t>деятельности в области оказания услуг связи</w:t>
      </w:r>
    </w:p>
    <w:p w:rsidR="004A66C9" w:rsidRPr="00223337" w:rsidRDefault="004A66C9" w:rsidP="004A66C9">
      <w:pPr>
        <w:ind w:firstLine="709"/>
        <w:jc w:val="both"/>
        <w:rPr>
          <w:sz w:val="28"/>
          <w:szCs w:val="28"/>
        </w:rPr>
      </w:pPr>
      <w:r w:rsidRPr="00223337">
        <w:rPr>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Федеральным агентством связи (направление информации из реестра лицензий в области оказания услуг связи) и Федеральным казначейством (получение сведений об оплате государственной пошлины).</w:t>
      </w:r>
    </w:p>
    <w:p w:rsidR="004A66C9" w:rsidRPr="00223337" w:rsidRDefault="004A66C9" w:rsidP="004A66C9">
      <w:pPr>
        <w:ind w:firstLine="709"/>
        <w:jc w:val="both"/>
        <w:rPr>
          <w:sz w:val="28"/>
          <w:szCs w:val="28"/>
        </w:rPr>
      </w:pPr>
      <w:r w:rsidRPr="00223337">
        <w:rPr>
          <w:sz w:val="28"/>
          <w:szCs w:val="28"/>
        </w:rPr>
        <w:t xml:space="preserve">Межведомственное электронное взаимодействие с Государственной комиссией по радиочастотам при Минкомсвязи России до сих пор не </w:t>
      </w:r>
      <w:r w:rsidR="00544D2E" w:rsidRPr="00223337">
        <w:rPr>
          <w:sz w:val="28"/>
          <w:szCs w:val="28"/>
        </w:rPr>
        <w:t>организовано</w:t>
      </w:r>
      <w:r w:rsidRPr="00223337">
        <w:rPr>
          <w:sz w:val="28"/>
          <w:szCs w:val="28"/>
        </w:rPr>
        <w:t>.</w:t>
      </w:r>
    </w:p>
    <w:p w:rsidR="004A66C9" w:rsidRPr="00223337" w:rsidRDefault="004A66C9" w:rsidP="004A66C9">
      <w:pPr>
        <w:ind w:firstLine="709"/>
        <w:jc w:val="both"/>
        <w:rPr>
          <w:sz w:val="28"/>
          <w:szCs w:val="28"/>
        </w:rPr>
      </w:pPr>
      <w:r w:rsidRPr="00223337">
        <w:rPr>
          <w:sz w:val="28"/>
          <w:szCs w:val="28"/>
        </w:rPr>
        <w:t>В большинстве случаев межведомственное электронное взаимодействие осуществляется в режиме реального времени.</w:t>
      </w:r>
    </w:p>
    <w:p w:rsidR="004227DB" w:rsidRPr="00223337" w:rsidRDefault="004227DB" w:rsidP="002C743E">
      <w:pPr>
        <w:ind w:firstLine="709"/>
        <w:jc w:val="both"/>
        <w:rPr>
          <w:sz w:val="28"/>
          <w:szCs w:val="28"/>
        </w:rPr>
      </w:pPr>
    </w:p>
    <w:p w:rsidR="000615BF" w:rsidRPr="00223337" w:rsidRDefault="00D76BA1" w:rsidP="00762A5F">
      <w:pPr>
        <w:ind w:firstLine="709"/>
        <w:jc w:val="both"/>
        <w:rPr>
          <w:i/>
          <w:sz w:val="28"/>
          <w:szCs w:val="28"/>
        </w:rPr>
      </w:pPr>
      <w:r w:rsidRPr="00223337">
        <w:rPr>
          <w:i/>
          <w:sz w:val="28"/>
          <w:szCs w:val="28"/>
        </w:rPr>
        <w:lastRenderedPageBreak/>
        <w:t>Сведения</w:t>
      </w:r>
      <w:r w:rsidR="000615BF" w:rsidRPr="00223337">
        <w:rPr>
          <w:i/>
          <w:sz w:val="28"/>
          <w:szCs w:val="28"/>
        </w:rPr>
        <w:t xml:space="preserve"> об организации взаимодействия в электронной форме с соискателями лицензии (лицензиатами) в рамках полномочий по лицензированию </w:t>
      </w:r>
      <w:r w:rsidR="003C0F5D" w:rsidRPr="00223337">
        <w:rPr>
          <w:i/>
          <w:sz w:val="28"/>
          <w:szCs w:val="28"/>
        </w:rPr>
        <w:t>деятельности в области оказания услуг связи</w:t>
      </w:r>
    </w:p>
    <w:p w:rsidR="00E14DE5" w:rsidRPr="00223337" w:rsidRDefault="00E14DE5" w:rsidP="00E14DE5">
      <w:pPr>
        <w:ind w:firstLine="709"/>
        <w:jc w:val="both"/>
        <w:rPr>
          <w:color w:val="000000" w:themeColor="text1"/>
          <w:sz w:val="28"/>
          <w:szCs w:val="28"/>
        </w:rPr>
      </w:pPr>
      <w:r w:rsidRPr="00223337">
        <w:rPr>
          <w:color w:val="000000" w:themeColor="text1"/>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w:t>
      </w:r>
    </w:p>
    <w:p w:rsidR="00E14DE5" w:rsidRPr="00223337" w:rsidRDefault="00E14DE5" w:rsidP="00E14DE5">
      <w:pPr>
        <w:ind w:firstLine="709"/>
        <w:jc w:val="both"/>
        <w:rPr>
          <w:color w:val="000000" w:themeColor="text1"/>
          <w:sz w:val="28"/>
          <w:szCs w:val="28"/>
        </w:rPr>
      </w:pPr>
      <w:r w:rsidRPr="00223337">
        <w:rPr>
          <w:color w:val="000000" w:themeColor="text1"/>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w:t>
      </w:r>
    </w:p>
    <w:p w:rsidR="00E14DE5" w:rsidRPr="00223337" w:rsidRDefault="00E14DE5" w:rsidP="00E14DE5">
      <w:pPr>
        <w:ind w:firstLine="709"/>
        <w:jc w:val="both"/>
        <w:rPr>
          <w:color w:val="000000" w:themeColor="text1"/>
          <w:sz w:val="28"/>
          <w:szCs w:val="28"/>
        </w:rPr>
      </w:pPr>
      <w:r w:rsidRPr="00223337">
        <w:rPr>
          <w:color w:val="000000" w:themeColor="text1"/>
          <w:sz w:val="28"/>
          <w:szCs w:val="28"/>
        </w:rPr>
        <w:t>Всего за 2016 год в Роскомнадзор было подано 365 электронных заявлений с использованием Единого портала (в 2015 году – 69</w:t>
      </w:r>
      <w:r w:rsidR="001A4A49" w:rsidRPr="00223337">
        <w:rPr>
          <w:color w:val="000000" w:themeColor="text1"/>
          <w:sz w:val="28"/>
          <w:szCs w:val="28"/>
        </w:rPr>
        <w:t xml:space="preserve"> </w:t>
      </w:r>
      <w:r w:rsidRPr="00223337">
        <w:rPr>
          <w:color w:val="000000" w:themeColor="text1"/>
          <w:sz w:val="28"/>
          <w:szCs w:val="28"/>
        </w:rPr>
        <w:t xml:space="preserve">заявлений, </w:t>
      </w:r>
      <w:r w:rsidR="001A4A49" w:rsidRPr="00223337">
        <w:rPr>
          <w:color w:val="000000" w:themeColor="text1"/>
          <w:sz w:val="28"/>
          <w:szCs w:val="28"/>
        </w:rPr>
        <w:t>в 2014 году – 59 </w:t>
      </w:r>
      <w:r w:rsidRPr="00223337">
        <w:rPr>
          <w:color w:val="000000" w:themeColor="text1"/>
          <w:sz w:val="28"/>
          <w:szCs w:val="28"/>
        </w:rPr>
        <w:t>заявлений). По результатам рассмотрения указанных заявлений были приняты решения о в</w:t>
      </w:r>
      <w:r w:rsidR="00E501DD" w:rsidRPr="00223337">
        <w:rPr>
          <w:color w:val="000000" w:themeColor="text1"/>
          <w:sz w:val="28"/>
          <w:szCs w:val="28"/>
        </w:rPr>
        <w:t>ыдаче 106 лицензий (в 2015 – 15 лицензий, в 2014 – 14 </w:t>
      </w:r>
      <w:r w:rsidRPr="00223337">
        <w:rPr>
          <w:color w:val="000000" w:themeColor="text1"/>
          <w:sz w:val="28"/>
          <w:szCs w:val="28"/>
        </w:rPr>
        <w:t>лицензий), о продлен</w:t>
      </w:r>
      <w:r w:rsidR="00E501DD" w:rsidRPr="00223337">
        <w:rPr>
          <w:color w:val="000000" w:themeColor="text1"/>
          <w:sz w:val="28"/>
          <w:szCs w:val="28"/>
        </w:rPr>
        <w:t xml:space="preserve">ии 151 лицензии (в </w:t>
      </w:r>
      <w:r w:rsidR="00185872" w:rsidRPr="00223337">
        <w:rPr>
          <w:color w:val="000000" w:themeColor="text1"/>
          <w:sz w:val="28"/>
          <w:szCs w:val="28"/>
        </w:rPr>
        <w:t xml:space="preserve">2015 – 23 лицензии, в 2014 – 18 </w:t>
      </w:r>
      <w:r w:rsidRPr="00223337">
        <w:rPr>
          <w:color w:val="000000" w:themeColor="text1"/>
          <w:sz w:val="28"/>
          <w:szCs w:val="28"/>
        </w:rPr>
        <w:t>лицензий), о перео</w:t>
      </w:r>
      <w:r w:rsidR="00E501DD" w:rsidRPr="00223337">
        <w:rPr>
          <w:color w:val="000000" w:themeColor="text1"/>
          <w:sz w:val="28"/>
          <w:szCs w:val="28"/>
        </w:rPr>
        <w:t>формлении 62 лицензий (в 2015 – 10 лицензий, в 2014</w:t>
      </w:r>
      <w:r w:rsidRPr="00223337">
        <w:rPr>
          <w:color w:val="000000" w:themeColor="text1"/>
          <w:sz w:val="28"/>
          <w:szCs w:val="28"/>
        </w:rPr>
        <w:t xml:space="preserve"> - 6 лицензий), о прекращении</w:t>
      </w:r>
      <w:r w:rsidR="00E501DD" w:rsidRPr="00223337">
        <w:rPr>
          <w:color w:val="000000" w:themeColor="text1"/>
          <w:sz w:val="28"/>
          <w:szCs w:val="28"/>
        </w:rPr>
        <w:t xml:space="preserve"> действия 43 лицензий (в 2015 – 10 лицензий, в 2014</w:t>
      </w:r>
      <w:r w:rsidRPr="00223337">
        <w:rPr>
          <w:color w:val="000000" w:themeColor="text1"/>
          <w:sz w:val="28"/>
          <w:szCs w:val="28"/>
        </w:rPr>
        <w:t xml:space="preserve"> -</w:t>
      </w:r>
      <w:r w:rsidR="00E501DD" w:rsidRPr="00223337">
        <w:rPr>
          <w:color w:val="000000" w:themeColor="text1"/>
          <w:sz w:val="28"/>
          <w:szCs w:val="28"/>
        </w:rPr>
        <w:t xml:space="preserve"> </w:t>
      </w:r>
      <w:r w:rsidRPr="00223337">
        <w:rPr>
          <w:color w:val="000000" w:themeColor="text1"/>
          <w:sz w:val="28"/>
          <w:szCs w:val="28"/>
        </w:rPr>
        <w:t>14 лицензий).</w:t>
      </w:r>
    </w:p>
    <w:p w:rsidR="00C657DE" w:rsidRPr="00223337" w:rsidRDefault="00C657DE" w:rsidP="00C657DE">
      <w:pPr>
        <w:ind w:firstLine="709"/>
        <w:jc w:val="both"/>
        <w:rPr>
          <w:sz w:val="28"/>
          <w:szCs w:val="28"/>
        </w:rPr>
      </w:pPr>
    </w:p>
    <w:p w:rsidR="000615BF" w:rsidRPr="00223337" w:rsidRDefault="004227DB" w:rsidP="00110ABF">
      <w:pPr>
        <w:ind w:firstLine="709"/>
        <w:jc w:val="both"/>
        <w:rPr>
          <w:i/>
          <w:webHidden/>
          <w:sz w:val="28"/>
          <w:szCs w:val="28"/>
        </w:rPr>
      </w:pPr>
      <w:r w:rsidRPr="00223337">
        <w:rPr>
          <w:i/>
          <w:sz w:val="28"/>
          <w:szCs w:val="28"/>
        </w:rPr>
        <w:t>Сведения</w:t>
      </w:r>
      <w:r w:rsidR="000615BF" w:rsidRPr="00223337">
        <w:rPr>
          <w:i/>
          <w:sz w:val="28"/>
          <w:szCs w:val="28"/>
        </w:rPr>
        <w:t xml:space="preserve"> о квалификации работников, осуществляющих лицензирование </w:t>
      </w:r>
      <w:r w:rsidR="003C0F5D" w:rsidRPr="00223337">
        <w:rPr>
          <w:i/>
          <w:sz w:val="28"/>
          <w:szCs w:val="28"/>
        </w:rPr>
        <w:t>деятельности в области оказания услуг связи</w:t>
      </w:r>
      <w:r w:rsidR="000615BF" w:rsidRPr="00223337">
        <w:rPr>
          <w:i/>
          <w:sz w:val="28"/>
          <w:szCs w:val="28"/>
        </w:rPr>
        <w:t>, и о мероприятиях по повышению квалификации этих работников</w:t>
      </w:r>
    </w:p>
    <w:p w:rsidR="00F567E7" w:rsidRPr="00223337" w:rsidRDefault="00F567E7" w:rsidP="00F567E7">
      <w:pPr>
        <w:ind w:firstLine="709"/>
        <w:jc w:val="both"/>
        <w:rPr>
          <w:sz w:val="28"/>
          <w:szCs w:val="28"/>
        </w:rPr>
      </w:pPr>
      <w:r w:rsidRPr="00223337">
        <w:rPr>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w:t>
      </w:r>
    </w:p>
    <w:p w:rsidR="004468A8" w:rsidRPr="00223337" w:rsidRDefault="000615BF" w:rsidP="00762A5F">
      <w:pPr>
        <w:ind w:firstLine="709"/>
        <w:jc w:val="both"/>
        <w:rPr>
          <w:i/>
          <w:sz w:val="28"/>
          <w:szCs w:val="28"/>
        </w:rPr>
      </w:pPr>
      <w:r w:rsidRPr="0022333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F567E7" w:rsidRPr="00223337" w:rsidRDefault="00F567E7" w:rsidP="00F567E7">
      <w:pPr>
        <w:ind w:firstLine="709"/>
        <w:jc w:val="both"/>
        <w:rPr>
          <w:sz w:val="28"/>
          <w:szCs w:val="28"/>
        </w:rPr>
      </w:pPr>
      <w:r w:rsidRPr="00223337">
        <w:rPr>
          <w:sz w:val="28"/>
          <w:szCs w:val="28"/>
        </w:rPr>
        <w:t xml:space="preserve">Основными видами методической работы с лицензиатами является: </w:t>
      </w:r>
    </w:p>
    <w:p w:rsidR="00F567E7" w:rsidRPr="00223337" w:rsidRDefault="00F567E7" w:rsidP="00F567E7">
      <w:pPr>
        <w:ind w:firstLine="709"/>
        <w:jc w:val="both"/>
        <w:rPr>
          <w:sz w:val="28"/>
          <w:szCs w:val="28"/>
        </w:rPr>
      </w:pPr>
      <w:r w:rsidRPr="00223337">
        <w:rPr>
          <w:sz w:val="28"/>
          <w:szCs w:val="28"/>
        </w:rPr>
        <w:t>размещение оперативной информации на официальном сайте Роскомнадзора в информационно-телекоммуникационной сети «Интернет</w:t>
      </w:r>
      <w:r w:rsidR="003D2A1B" w:rsidRPr="00223337">
        <w:rPr>
          <w:sz w:val="28"/>
          <w:szCs w:val="28"/>
        </w:rPr>
        <w:t>»</w:t>
      </w:r>
      <w:r w:rsidRPr="00223337">
        <w:rPr>
          <w:sz w:val="28"/>
          <w:szCs w:val="28"/>
        </w:rPr>
        <w:t xml:space="preserve"> </w:t>
      </w:r>
      <w:hyperlink r:id="rId60" w:history="1">
        <w:r w:rsidRPr="00223337">
          <w:rPr>
            <w:rStyle w:val="ab"/>
            <w:color w:val="000000" w:themeColor="text1"/>
            <w:sz w:val="28"/>
            <w:szCs w:val="28"/>
            <w:u w:val="none"/>
          </w:rPr>
          <w:t>www.</w:t>
        </w:r>
        <w:r w:rsidRPr="00223337">
          <w:rPr>
            <w:rStyle w:val="ab"/>
            <w:color w:val="000000" w:themeColor="text1"/>
            <w:sz w:val="28"/>
            <w:szCs w:val="28"/>
            <w:u w:val="none"/>
            <w:lang w:val="en-US"/>
          </w:rPr>
          <w:t>rkn</w:t>
        </w:r>
        <w:r w:rsidRPr="00223337">
          <w:rPr>
            <w:rStyle w:val="ab"/>
            <w:color w:val="000000" w:themeColor="text1"/>
            <w:sz w:val="28"/>
            <w:szCs w:val="28"/>
            <w:u w:val="none"/>
          </w:rPr>
          <w:t>.</w:t>
        </w:r>
        <w:r w:rsidRPr="00223337">
          <w:rPr>
            <w:rStyle w:val="ab"/>
            <w:color w:val="000000" w:themeColor="text1"/>
            <w:sz w:val="28"/>
            <w:szCs w:val="28"/>
            <w:u w:val="none"/>
            <w:lang w:val="en-US"/>
          </w:rPr>
          <w:t>gov</w:t>
        </w:r>
        <w:r w:rsidRPr="00223337">
          <w:rPr>
            <w:rStyle w:val="ab"/>
            <w:color w:val="000000" w:themeColor="text1"/>
            <w:sz w:val="28"/>
            <w:szCs w:val="28"/>
            <w:u w:val="none"/>
          </w:rPr>
          <w:t>.</w:t>
        </w:r>
        <w:proofErr w:type="spellStart"/>
        <w:r w:rsidRPr="00223337">
          <w:rPr>
            <w:rStyle w:val="ab"/>
            <w:color w:val="000000" w:themeColor="text1"/>
            <w:sz w:val="28"/>
            <w:szCs w:val="28"/>
            <w:u w:val="none"/>
          </w:rPr>
          <w:t>ru</w:t>
        </w:r>
        <w:proofErr w:type="spellEnd"/>
      </w:hyperlink>
      <w:r w:rsidRPr="00223337">
        <w:rPr>
          <w:sz w:val="28"/>
          <w:szCs w:val="28"/>
        </w:rPr>
        <w:t xml:space="preserve"> об изменениях законодательства в области лицензирования, о нормативных правовых актах в области </w:t>
      </w:r>
      <w:proofErr w:type="gramStart"/>
      <w:r w:rsidRPr="00223337">
        <w:rPr>
          <w:sz w:val="28"/>
          <w:szCs w:val="28"/>
        </w:rPr>
        <w:t>контроля за</w:t>
      </w:r>
      <w:proofErr w:type="gramEnd"/>
      <w:r w:rsidRPr="00223337">
        <w:rPr>
          <w:sz w:val="28"/>
          <w:szCs w:val="28"/>
        </w:rPr>
        <w:t xml:space="preserve"> соблюдением лицензиатами лицензионных условий и требований в области оказания услуг связи;</w:t>
      </w:r>
    </w:p>
    <w:p w:rsidR="00F567E7" w:rsidRPr="00223337" w:rsidRDefault="00F567E7" w:rsidP="00F567E7">
      <w:pPr>
        <w:ind w:firstLine="709"/>
        <w:jc w:val="both"/>
        <w:rPr>
          <w:sz w:val="28"/>
          <w:szCs w:val="28"/>
        </w:rPr>
      </w:pPr>
      <w:r w:rsidRPr="00223337">
        <w:rPr>
          <w:sz w:val="28"/>
          <w:szCs w:val="28"/>
        </w:rPr>
        <w:t>направление адресной информации непосредственно лицензиату;</w:t>
      </w:r>
    </w:p>
    <w:p w:rsidR="00F567E7" w:rsidRPr="00223337" w:rsidRDefault="00F567E7" w:rsidP="00F567E7">
      <w:pPr>
        <w:ind w:firstLine="709"/>
        <w:jc w:val="both"/>
        <w:rPr>
          <w:sz w:val="28"/>
          <w:szCs w:val="28"/>
        </w:rPr>
      </w:pPr>
      <w:r w:rsidRPr="00223337">
        <w:rPr>
          <w:sz w:val="28"/>
          <w:szCs w:val="28"/>
        </w:rPr>
        <w:t xml:space="preserve">устная консультация на консультационном приеме граждан и юридических лиц; </w:t>
      </w:r>
    </w:p>
    <w:p w:rsidR="00F567E7" w:rsidRPr="00223337" w:rsidRDefault="00F567E7" w:rsidP="00F567E7">
      <w:pPr>
        <w:ind w:firstLine="709"/>
        <w:jc w:val="both"/>
        <w:rPr>
          <w:sz w:val="28"/>
          <w:szCs w:val="28"/>
        </w:rPr>
      </w:pPr>
      <w:r w:rsidRPr="00223337">
        <w:rPr>
          <w:sz w:val="28"/>
          <w:szCs w:val="28"/>
        </w:rPr>
        <w:t xml:space="preserve">тематические совещания и семинары по проблемным вопросам; </w:t>
      </w:r>
    </w:p>
    <w:p w:rsidR="00F567E7" w:rsidRPr="00C414D0" w:rsidRDefault="00F567E7" w:rsidP="00F567E7">
      <w:pPr>
        <w:ind w:firstLine="709"/>
        <w:jc w:val="both"/>
        <w:rPr>
          <w:sz w:val="28"/>
          <w:szCs w:val="28"/>
        </w:rPr>
      </w:pPr>
      <w:r w:rsidRPr="00223337">
        <w:rPr>
          <w:sz w:val="28"/>
          <w:szCs w:val="28"/>
        </w:rPr>
        <w:t>Данный способ работы является наиболее эффективным в плане предупреждения нарушений лицензионных требований, и, соответственно, нарушений требований законодательства в сфере связи.</w:t>
      </w:r>
    </w:p>
    <w:p w:rsidR="000F0EA3" w:rsidRDefault="000F0EA3" w:rsidP="002B524A">
      <w:pPr>
        <w:ind w:firstLine="709"/>
        <w:jc w:val="both"/>
        <w:rPr>
          <w:rStyle w:val="ab"/>
          <w:noProof/>
          <w:color w:val="000000" w:themeColor="text1"/>
          <w:sz w:val="28"/>
          <w:szCs w:val="28"/>
          <w:u w:val="none"/>
          <w:lang w:eastAsia="en-US"/>
        </w:rPr>
      </w:pPr>
    </w:p>
    <w:p w:rsidR="000615BF" w:rsidRPr="003214C3" w:rsidRDefault="000615BF" w:rsidP="002B524A">
      <w:pPr>
        <w:ind w:firstLine="709"/>
        <w:jc w:val="both"/>
        <w:rPr>
          <w:rFonts w:eastAsiaTheme="minorEastAsia"/>
          <w:b/>
          <w:sz w:val="28"/>
          <w:szCs w:val="28"/>
          <w:lang w:eastAsia="en-US"/>
        </w:rPr>
      </w:pPr>
      <w:r w:rsidRPr="003214C3">
        <w:rPr>
          <w:rStyle w:val="ab"/>
          <w:b/>
          <w:noProof/>
          <w:color w:val="000000" w:themeColor="text1"/>
          <w:sz w:val="28"/>
          <w:szCs w:val="28"/>
          <w:u w:val="none"/>
          <w:lang w:eastAsia="en-US"/>
        </w:rPr>
        <w:lastRenderedPageBreak/>
        <w:t xml:space="preserve">3. Анализ и оценка эффективности лицензирования </w:t>
      </w:r>
      <w:r w:rsidR="003C0F5D" w:rsidRPr="003214C3">
        <w:rPr>
          <w:rFonts w:eastAsiaTheme="minorEastAsia"/>
          <w:b/>
          <w:sz w:val="28"/>
          <w:szCs w:val="28"/>
          <w:lang w:eastAsia="en-US"/>
        </w:rPr>
        <w:t>деятельности в области оказания услуг связи</w:t>
      </w:r>
    </w:p>
    <w:p w:rsidR="00762A5F" w:rsidRPr="003214C3" w:rsidRDefault="00762A5F" w:rsidP="004D613C">
      <w:pPr>
        <w:ind w:firstLine="709"/>
        <w:jc w:val="both"/>
        <w:rPr>
          <w:rFonts w:eastAsiaTheme="minorEastAsia"/>
          <w:b/>
          <w:sz w:val="28"/>
          <w:szCs w:val="28"/>
          <w:lang w:eastAsia="en-US"/>
        </w:rPr>
      </w:pPr>
    </w:p>
    <w:p w:rsidR="003B4391" w:rsidRPr="00223337" w:rsidRDefault="003B4391" w:rsidP="004D613C">
      <w:pPr>
        <w:ind w:firstLine="709"/>
        <w:jc w:val="both"/>
        <w:rPr>
          <w:i/>
          <w:sz w:val="28"/>
          <w:szCs w:val="28"/>
        </w:rPr>
      </w:pPr>
      <w:r w:rsidRPr="00223337">
        <w:rPr>
          <w:i/>
          <w:sz w:val="28"/>
          <w:szCs w:val="28"/>
        </w:rPr>
        <w:t>Показатели эффективности лицензирования деятельности в области оказания услуг связи</w:t>
      </w:r>
    </w:p>
    <w:p w:rsidR="00C81DD9" w:rsidRPr="00223337" w:rsidRDefault="00C81DD9" w:rsidP="00C81DD9">
      <w:pPr>
        <w:autoSpaceDE w:val="0"/>
        <w:autoSpaceDN w:val="0"/>
        <w:adjustRightInd w:val="0"/>
        <w:ind w:firstLine="709"/>
        <w:jc w:val="both"/>
        <w:rPr>
          <w:color w:val="000000" w:themeColor="text1"/>
          <w:sz w:val="28"/>
          <w:szCs w:val="28"/>
        </w:rPr>
      </w:pPr>
      <w:r w:rsidRPr="00223337">
        <w:rPr>
          <w:color w:val="000000" w:themeColor="text1"/>
          <w:sz w:val="28"/>
          <w:szCs w:val="28"/>
        </w:rPr>
        <w:t>а)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w:t>
      </w:r>
      <w:r w:rsidR="00C15179" w:rsidRPr="00223337">
        <w:rPr>
          <w:color w:val="000000" w:themeColor="text1"/>
          <w:sz w:val="28"/>
          <w:szCs w:val="28"/>
        </w:rPr>
        <w:t>нно) - 2,8 </w:t>
      </w:r>
      <w:r w:rsidRPr="00223337">
        <w:rPr>
          <w:color w:val="000000" w:themeColor="text1"/>
          <w:sz w:val="28"/>
          <w:szCs w:val="28"/>
        </w:rPr>
        <w:t>% (2015 г</w:t>
      </w:r>
      <w:r w:rsidR="00C15179" w:rsidRPr="00223337">
        <w:rPr>
          <w:color w:val="000000" w:themeColor="text1"/>
          <w:sz w:val="28"/>
          <w:szCs w:val="28"/>
        </w:rPr>
        <w:t>од</w:t>
      </w:r>
      <w:r w:rsidRPr="00223337">
        <w:rPr>
          <w:color w:val="000000" w:themeColor="text1"/>
          <w:sz w:val="28"/>
          <w:szCs w:val="28"/>
        </w:rPr>
        <w:t xml:space="preserve"> - 0,49 %, 2014 год – 0,53 %).</w:t>
      </w:r>
    </w:p>
    <w:p w:rsidR="00C81DD9" w:rsidRPr="00223337" w:rsidRDefault="00C81DD9" w:rsidP="00C81DD9">
      <w:pPr>
        <w:autoSpaceDE w:val="0"/>
        <w:autoSpaceDN w:val="0"/>
        <w:adjustRightInd w:val="0"/>
        <w:ind w:firstLine="709"/>
        <w:jc w:val="both"/>
        <w:rPr>
          <w:color w:val="000000" w:themeColor="text1"/>
          <w:sz w:val="28"/>
          <w:szCs w:val="28"/>
        </w:rPr>
      </w:pPr>
      <w:r w:rsidRPr="00223337">
        <w:rPr>
          <w:color w:val="000000" w:themeColor="text1"/>
          <w:sz w:val="28"/>
          <w:szCs w:val="28"/>
        </w:rPr>
        <w:t>Хотя в 2016 году доля заявлений, полученных лицензирующим органом в электронной форме, по сравнению с 2015 годом</w:t>
      </w:r>
      <w:r w:rsidR="00271861" w:rsidRPr="00223337">
        <w:rPr>
          <w:color w:val="000000" w:themeColor="text1"/>
          <w:sz w:val="28"/>
          <w:szCs w:val="28"/>
        </w:rPr>
        <w:t xml:space="preserve"> выросла</w:t>
      </w:r>
      <w:r w:rsidRPr="00223337">
        <w:rPr>
          <w:color w:val="000000" w:themeColor="text1"/>
          <w:sz w:val="28"/>
          <w:szCs w:val="28"/>
        </w:rPr>
        <w:t xml:space="preserve"> в 5,7 раз, существенное упрощение требований к представлению документов в электронн</w:t>
      </w:r>
      <w:r w:rsidR="00271861" w:rsidRPr="00223337">
        <w:rPr>
          <w:color w:val="000000" w:themeColor="text1"/>
          <w:sz w:val="28"/>
          <w:szCs w:val="28"/>
        </w:rPr>
        <w:t>ом виде (в </w:t>
      </w:r>
      <w:r w:rsidRPr="00223337">
        <w:rPr>
          <w:color w:val="000000" w:themeColor="text1"/>
          <w:sz w:val="28"/>
          <w:szCs w:val="28"/>
        </w:rPr>
        <w:t>соответствии с феде</w:t>
      </w:r>
      <w:r w:rsidR="00271861" w:rsidRPr="00223337">
        <w:rPr>
          <w:color w:val="000000" w:themeColor="text1"/>
          <w:sz w:val="28"/>
          <w:szCs w:val="28"/>
        </w:rPr>
        <w:t xml:space="preserve">ральным законом от 14.10.2014 № </w:t>
      </w:r>
      <w:r w:rsidRPr="00223337">
        <w:rPr>
          <w:color w:val="000000" w:themeColor="text1"/>
          <w:sz w:val="28"/>
          <w:szCs w:val="28"/>
        </w:rPr>
        <w:t>307-ФЗ из числа представляемых документов были исключены копии учредительных документов), в перспективе не привело к заметному увеличению количества заявлений по вопросам лицензирования деятельности в области связи, поступивших через Единый портал;</w:t>
      </w:r>
    </w:p>
    <w:p w:rsidR="00271861" w:rsidRPr="00223337" w:rsidRDefault="00271861" w:rsidP="00271861">
      <w:pPr>
        <w:autoSpaceDE w:val="0"/>
        <w:autoSpaceDN w:val="0"/>
        <w:adjustRightInd w:val="0"/>
        <w:ind w:firstLine="709"/>
        <w:jc w:val="both"/>
        <w:rPr>
          <w:color w:val="000000" w:themeColor="text1"/>
          <w:sz w:val="28"/>
          <w:szCs w:val="28"/>
        </w:rPr>
      </w:pPr>
      <w:r w:rsidRPr="00223337">
        <w:rPr>
          <w:color w:val="000000" w:themeColor="text1"/>
          <w:sz w:val="28"/>
          <w:szCs w:val="28"/>
        </w:rPr>
        <w:t>б)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w:t>
      </w:r>
      <w:r w:rsidR="00EF3A3F">
        <w:rPr>
          <w:color w:val="000000" w:themeColor="text1"/>
          <w:sz w:val="28"/>
          <w:szCs w:val="28"/>
        </w:rPr>
        <w:t>й соответственно) - 97,2 % (2015 год - 99,51 %, 2014</w:t>
      </w:r>
      <w:r w:rsidRPr="00223337">
        <w:rPr>
          <w:color w:val="000000" w:themeColor="text1"/>
          <w:sz w:val="28"/>
          <w:szCs w:val="28"/>
        </w:rPr>
        <w:t xml:space="preserve"> год - 99,47 %).</w:t>
      </w:r>
    </w:p>
    <w:p w:rsidR="00271861" w:rsidRPr="00223337" w:rsidRDefault="00271861" w:rsidP="00271861">
      <w:pPr>
        <w:autoSpaceDE w:val="0"/>
        <w:autoSpaceDN w:val="0"/>
        <w:adjustRightInd w:val="0"/>
        <w:ind w:firstLine="709"/>
        <w:jc w:val="both"/>
        <w:rPr>
          <w:color w:val="000000" w:themeColor="text1"/>
          <w:sz w:val="28"/>
          <w:szCs w:val="28"/>
        </w:rPr>
      </w:pPr>
      <w:r w:rsidRPr="00223337">
        <w:rPr>
          <w:color w:val="000000" w:themeColor="text1"/>
          <w:sz w:val="28"/>
          <w:szCs w:val="28"/>
        </w:rPr>
        <w:t>Высокая доля заявлений, полученных лицензирующим органом на бумажном носителе, объясняется отсутствием спроса на государственную услугу по лицензированию деятельности в области оказания услуг связи в электронной форме, предоставляемую Роскомнадзором, из-за «инерции мышления» участников рынка;</w:t>
      </w:r>
    </w:p>
    <w:p w:rsidR="0025176F" w:rsidRPr="00223337" w:rsidRDefault="0025176F" w:rsidP="0025176F">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в) доля решений об отказе в предоставлении, переоформлении, продлении срока действия лицензии, отмененных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- 0 % </w:t>
      </w:r>
      <w:r w:rsidR="0072019A">
        <w:rPr>
          <w:color w:val="000000" w:themeColor="text1"/>
          <w:sz w:val="28"/>
          <w:szCs w:val="28"/>
        </w:rPr>
        <w:t>(в 2015</w:t>
      </w:r>
      <w:r w:rsidR="0033085E" w:rsidRPr="00223337">
        <w:rPr>
          <w:color w:val="000000" w:themeColor="text1"/>
          <w:sz w:val="28"/>
          <w:szCs w:val="28"/>
        </w:rPr>
        <w:t xml:space="preserve"> году</w:t>
      </w:r>
      <w:r w:rsidR="0072019A">
        <w:rPr>
          <w:color w:val="000000" w:themeColor="text1"/>
          <w:sz w:val="28"/>
          <w:szCs w:val="28"/>
        </w:rPr>
        <w:t xml:space="preserve"> – 0 %, в 2014</w:t>
      </w:r>
      <w:r w:rsidRPr="00223337">
        <w:rPr>
          <w:color w:val="000000" w:themeColor="text1"/>
          <w:sz w:val="28"/>
          <w:szCs w:val="28"/>
        </w:rPr>
        <w:t xml:space="preserve"> году – 0 %).</w:t>
      </w:r>
    </w:p>
    <w:p w:rsidR="0025176F" w:rsidRPr="00223337" w:rsidRDefault="0025176F" w:rsidP="0025176F">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 </w:t>
      </w:r>
    </w:p>
    <w:p w:rsidR="003827A0" w:rsidRPr="00223337" w:rsidRDefault="003827A0" w:rsidP="003827A0">
      <w:pPr>
        <w:autoSpaceDE w:val="0"/>
        <w:autoSpaceDN w:val="0"/>
        <w:adjustRightInd w:val="0"/>
        <w:ind w:firstLine="709"/>
        <w:jc w:val="both"/>
        <w:rPr>
          <w:color w:val="000000" w:themeColor="text1"/>
          <w:sz w:val="28"/>
          <w:szCs w:val="28"/>
        </w:rPr>
      </w:pPr>
      <w:r w:rsidRPr="00223337">
        <w:rPr>
          <w:color w:val="000000" w:themeColor="text1"/>
          <w:sz w:val="28"/>
          <w:szCs w:val="28"/>
        </w:rPr>
        <w:t>г) средний срок рассмотрения заявления о предоставлении лицензии составляет 18 дней (в 2015 году – 18 дней, в 2014 году – 18 дней, в 2013 году – 21 день);</w:t>
      </w:r>
    </w:p>
    <w:p w:rsidR="003D3456" w:rsidRPr="00223337" w:rsidRDefault="003D3456" w:rsidP="003D3456">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д) доля заявлений о предоставлении лицензии, рассмотренных в установленные законодательством Российской Федерации сроки (в процентах от </w:t>
      </w:r>
      <w:r w:rsidRPr="00223337">
        <w:rPr>
          <w:color w:val="000000" w:themeColor="text1"/>
          <w:sz w:val="28"/>
          <w:szCs w:val="28"/>
        </w:rPr>
        <w:lastRenderedPageBreak/>
        <w:t>общего числа заявлени</w:t>
      </w:r>
      <w:r w:rsidR="004A5830">
        <w:rPr>
          <w:color w:val="000000" w:themeColor="text1"/>
          <w:sz w:val="28"/>
          <w:szCs w:val="28"/>
        </w:rPr>
        <w:t>й соответственно) - 100% (в 2015</w:t>
      </w:r>
      <w:r w:rsidRPr="00223337">
        <w:rPr>
          <w:color w:val="000000" w:themeColor="text1"/>
          <w:sz w:val="28"/>
          <w:szCs w:val="28"/>
        </w:rPr>
        <w:t xml:space="preserve"> году – </w:t>
      </w:r>
      <w:r w:rsidR="004A5830">
        <w:rPr>
          <w:color w:val="000000" w:themeColor="text1"/>
          <w:sz w:val="28"/>
          <w:szCs w:val="28"/>
        </w:rPr>
        <w:t>100%, в 2014</w:t>
      </w:r>
      <w:r w:rsidRPr="00223337">
        <w:rPr>
          <w:color w:val="000000" w:themeColor="text1"/>
          <w:sz w:val="28"/>
          <w:szCs w:val="28"/>
        </w:rPr>
        <w:t xml:space="preserve"> году - 100 %);</w:t>
      </w:r>
    </w:p>
    <w:p w:rsidR="003D3456" w:rsidRPr="00223337" w:rsidRDefault="003D3456" w:rsidP="003D3456">
      <w:pPr>
        <w:autoSpaceDE w:val="0"/>
        <w:autoSpaceDN w:val="0"/>
        <w:adjustRightInd w:val="0"/>
        <w:ind w:firstLine="709"/>
        <w:jc w:val="both"/>
        <w:rPr>
          <w:color w:val="000000" w:themeColor="text1"/>
          <w:sz w:val="28"/>
          <w:szCs w:val="28"/>
        </w:rPr>
      </w:pPr>
      <w:r w:rsidRPr="00223337">
        <w:rPr>
          <w:color w:val="000000" w:themeColor="text1"/>
          <w:sz w:val="28"/>
          <w:szCs w:val="28"/>
        </w:rPr>
        <w:t>Заявления о предоставлении лицензии рассматривались в установленные законодательством Российской Федерации сроки.</w:t>
      </w:r>
    </w:p>
    <w:p w:rsidR="00957385" w:rsidRPr="00223337" w:rsidRDefault="00957385" w:rsidP="00957385">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е) средний срок рассмотрения заявления о переоформлении и продлении срока действия лицензии составляет 10 дней (в </w:t>
      </w:r>
      <w:r w:rsidR="004A5830">
        <w:rPr>
          <w:color w:val="000000" w:themeColor="text1"/>
          <w:sz w:val="28"/>
          <w:szCs w:val="28"/>
        </w:rPr>
        <w:t>2015 году – 11 дней, в 2014</w:t>
      </w:r>
      <w:r w:rsidRPr="00223337">
        <w:rPr>
          <w:color w:val="000000" w:themeColor="text1"/>
          <w:sz w:val="28"/>
          <w:szCs w:val="28"/>
        </w:rPr>
        <w:t xml:space="preserve"> году - 12</w:t>
      </w:r>
      <w:r w:rsidRPr="00223337">
        <w:rPr>
          <w:color w:val="000000" w:themeColor="text1"/>
          <w:sz w:val="28"/>
          <w:szCs w:val="28"/>
          <w:lang w:val="en-US"/>
        </w:rPr>
        <w:t> </w:t>
      </w:r>
      <w:r w:rsidRPr="00223337">
        <w:rPr>
          <w:color w:val="000000" w:themeColor="text1"/>
          <w:sz w:val="28"/>
          <w:szCs w:val="28"/>
        </w:rPr>
        <w:t>дней);</w:t>
      </w:r>
    </w:p>
    <w:p w:rsidR="00957385" w:rsidRPr="00223337" w:rsidRDefault="00957385" w:rsidP="00957385">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ж) доля заявлений о переоформлении лицензии или продлении срока действия лицензии, рассмотренных в установленные законодательством сроки (в процентах от общего </w:t>
      </w:r>
      <w:r w:rsidR="004A5830">
        <w:rPr>
          <w:color w:val="000000" w:themeColor="text1"/>
          <w:sz w:val="28"/>
          <w:szCs w:val="28"/>
        </w:rPr>
        <w:t>числа заявлений) - 100 % (в 2015</w:t>
      </w:r>
      <w:r w:rsidRPr="00223337">
        <w:rPr>
          <w:color w:val="000000" w:themeColor="text1"/>
          <w:sz w:val="28"/>
          <w:szCs w:val="28"/>
        </w:rPr>
        <w:t xml:space="preserve"> году – 100 %, в 20</w:t>
      </w:r>
      <w:r w:rsidR="004A5830">
        <w:rPr>
          <w:color w:val="000000" w:themeColor="text1"/>
          <w:sz w:val="28"/>
          <w:szCs w:val="28"/>
        </w:rPr>
        <w:t>14</w:t>
      </w:r>
      <w:r w:rsidRPr="00223337">
        <w:rPr>
          <w:color w:val="000000" w:themeColor="text1"/>
          <w:sz w:val="28"/>
          <w:szCs w:val="28"/>
        </w:rPr>
        <w:t xml:space="preserve"> году - 100 %);</w:t>
      </w:r>
    </w:p>
    <w:p w:rsidR="00957385" w:rsidRPr="00223337" w:rsidRDefault="00957385" w:rsidP="00957385">
      <w:pPr>
        <w:autoSpaceDE w:val="0"/>
        <w:autoSpaceDN w:val="0"/>
        <w:adjustRightInd w:val="0"/>
        <w:ind w:firstLine="709"/>
        <w:jc w:val="both"/>
        <w:rPr>
          <w:color w:val="000000" w:themeColor="text1"/>
          <w:sz w:val="28"/>
          <w:szCs w:val="28"/>
        </w:rPr>
      </w:pPr>
      <w:r w:rsidRPr="00223337">
        <w:rPr>
          <w:color w:val="000000" w:themeColor="text1"/>
          <w:sz w:val="28"/>
          <w:szCs w:val="28"/>
        </w:rPr>
        <w:t>з)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 – 0 %;</w:t>
      </w:r>
    </w:p>
    <w:p w:rsidR="00957385" w:rsidRPr="00223337" w:rsidRDefault="00957385" w:rsidP="00957385">
      <w:pPr>
        <w:autoSpaceDE w:val="0"/>
        <w:autoSpaceDN w:val="0"/>
        <w:adjustRightInd w:val="0"/>
        <w:ind w:firstLine="709"/>
        <w:jc w:val="both"/>
        <w:rPr>
          <w:color w:val="000000" w:themeColor="text1"/>
          <w:sz w:val="28"/>
          <w:szCs w:val="28"/>
        </w:rPr>
      </w:pPr>
      <w:r w:rsidRPr="00223337">
        <w:rPr>
          <w:color w:val="000000" w:themeColor="text1"/>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r w:rsidRPr="00223337">
        <w:rPr>
          <w:color w:val="000000" w:themeColor="text1"/>
          <w:spacing w:val="-20"/>
          <w:sz w:val="28"/>
          <w:szCs w:val="28"/>
        </w:rPr>
        <w:t>) –</w:t>
      </w:r>
      <w:r w:rsidRPr="00223337">
        <w:rPr>
          <w:color w:val="000000" w:themeColor="text1"/>
          <w:sz w:val="28"/>
          <w:szCs w:val="28"/>
        </w:rPr>
        <w:t xml:space="preserve"> административное приостановление деятельности лицензиата в сфере оказания услуг связи Кодексом Российской Федерации об административных правонарушениях (далее – КоАП РФ) не установлено.</w:t>
      </w:r>
    </w:p>
    <w:p w:rsidR="00957385" w:rsidRPr="00223337" w:rsidRDefault="00957385" w:rsidP="00957385">
      <w:pPr>
        <w:autoSpaceDE w:val="0"/>
        <w:autoSpaceDN w:val="0"/>
        <w:adjustRightInd w:val="0"/>
        <w:ind w:firstLine="709"/>
        <w:jc w:val="both"/>
        <w:rPr>
          <w:color w:val="000000" w:themeColor="text1"/>
          <w:sz w:val="28"/>
          <w:szCs w:val="28"/>
        </w:rPr>
      </w:pPr>
      <w:r w:rsidRPr="00223337">
        <w:rPr>
          <w:color w:val="000000" w:themeColor="text1"/>
          <w:sz w:val="28"/>
          <w:szCs w:val="28"/>
        </w:rPr>
        <w:t>Административное приостановление деятельности лицензиата в сфере оказания услуг связи КоАП РФ не установлено, в этой связи лицензирующий орган в суд с заявлениями об административном приостановлении деятельности лицензиатов не обращался;</w:t>
      </w:r>
    </w:p>
    <w:p w:rsidR="00C23C06" w:rsidRPr="00223337" w:rsidRDefault="00C23C06" w:rsidP="00C23C06">
      <w:pPr>
        <w:autoSpaceDE w:val="0"/>
        <w:autoSpaceDN w:val="0"/>
        <w:adjustRightInd w:val="0"/>
        <w:ind w:firstLine="709"/>
        <w:jc w:val="both"/>
        <w:rPr>
          <w:color w:val="000000" w:themeColor="text1"/>
          <w:sz w:val="28"/>
          <w:szCs w:val="28"/>
        </w:rPr>
      </w:pPr>
      <w:r w:rsidRPr="00223337">
        <w:rPr>
          <w:color w:val="000000" w:themeColor="text1"/>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 – 100 %.</w:t>
      </w:r>
    </w:p>
    <w:p w:rsidR="00C23C06" w:rsidRPr="00223337" w:rsidRDefault="00C23C06" w:rsidP="00C23C06">
      <w:pPr>
        <w:autoSpaceDE w:val="0"/>
        <w:autoSpaceDN w:val="0"/>
        <w:adjustRightInd w:val="0"/>
        <w:ind w:firstLine="709"/>
        <w:jc w:val="both"/>
        <w:rPr>
          <w:color w:val="000000" w:themeColor="text1"/>
          <w:sz w:val="28"/>
          <w:szCs w:val="28"/>
        </w:rPr>
      </w:pPr>
      <w:r w:rsidRPr="00223337">
        <w:rPr>
          <w:color w:val="000000" w:themeColor="text1"/>
          <w:sz w:val="28"/>
          <w:szCs w:val="28"/>
        </w:rPr>
        <w:t>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 в случае приостановления действия лицензии, на основании доверенности лицензирующего органа.</w:t>
      </w:r>
    </w:p>
    <w:p w:rsidR="00C23C06" w:rsidRPr="00223337" w:rsidRDefault="00C23C06" w:rsidP="00C23C06">
      <w:pPr>
        <w:autoSpaceDE w:val="0"/>
        <w:autoSpaceDN w:val="0"/>
        <w:adjustRightInd w:val="0"/>
        <w:ind w:firstLine="709"/>
        <w:jc w:val="both"/>
        <w:rPr>
          <w:color w:val="000000" w:themeColor="text1"/>
          <w:sz w:val="28"/>
          <w:szCs w:val="28"/>
        </w:rPr>
      </w:pPr>
      <w:r w:rsidRPr="00223337">
        <w:rPr>
          <w:color w:val="000000" w:themeColor="text1"/>
          <w:sz w:val="28"/>
          <w:szCs w:val="28"/>
        </w:rPr>
        <w:t>л) доля проверок, проведенных лицензирующим органом, результаты которых признаны недействительными (в процентах от общего числа проведенных проверок) – 0 %.</w:t>
      </w:r>
    </w:p>
    <w:p w:rsidR="00C23C06" w:rsidRPr="00223337" w:rsidRDefault="00C23C06" w:rsidP="00C23C06">
      <w:pPr>
        <w:autoSpaceDE w:val="0"/>
        <w:autoSpaceDN w:val="0"/>
        <w:adjustRightInd w:val="0"/>
        <w:ind w:firstLine="709"/>
        <w:jc w:val="both"/>
        <w:rPr>
          <w:color w:val="000000" w:themeColor="text1"/>
          <w:sz w:val="28"/>
          <w:szCs w:val="28"/>
        </w:rPr>
      </w:pPr>
      <w:r w:rsidRPr="00223337">
        <w:rPr>
          <w:color w:val="000000" w:themeColor="text1"/>
          <w:sz w:val="28"/>
          <w:szCs w:val="28"/>
        </w:rPr>
        <w:t>По итогам 2016 года результаты проверок недействительными не признавались;</w:t>
      </w:r>
    </w:p>
    <w:p w:rsidR="00C23C06" w:rsidRPr="00223337" w:rsidRDefault="00C23C06" w:rsidP="00C23C06">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м) доля проверок, проведенных лицензирующим органом с нарушением требований законодательства Российской Федерации о порядке их проведения, по </w:t>
      </w:r>
      <w:proofErr w:type="gramStart"/>
      <w:r w:rsidRPr="00223337">
        <w:rPr>
          <w:color w:val="000000" w:themeColor="text1"/>
          <w:sz w:val="28"/>
          <w:szCs w:val="28"/>
        </w:rPr>
        <w:t>результатам</w:t>
      </w:r>
      <w:proofErr w:type="gramEnd"/>
      <w:r w:rsidRPr="00223337">
        <w:rPr>
          <w:color w:val="000000" w:themeColor="text1"/>
          <w:sz w:val="28"/>
          <w:szCs w:val="28"/>
        </w:rPr>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 – 0 %;</w:t>
      </w:r>
    </w:p>
    <w:p w:rsidR="008021D8" w:rsidRPr="00223337" w:rsidRDefault="008021D8" w:rsidP="008021D8">
      <w:pPr>
        <w:autoSpaceDE w:val="0"/>
        <w:autoSpaceDN w:val="0"/>
        <w:adjustRightInd w:val="0"/>
        <w:ind w:firstLine="709"/>
        <w:jc w:val="both"/>
        <w:rPr>
          <w:color w:val="000000" w:themeColor="text1"/>
          <w:sz w:val="28"/>
          <w:szCs w:val="28"/>
        </w:rPr>
      </w:pPr>
      <w:r w:rsidRPr="00223337">
        <w:rPr>
          <w:color w:val="000000" w:themeColor="text1"/>
          <w:sz w:val="28"/>
          <w:szCs w:val="28"/>
        </w:rPr>
        <w:lastRenderedPageBreak/>
        <w:t>н) доля лицензиатов, в отношении которых лицензирующим органом были проведены проверки (в процентах от общего количества лицензиатов) – 6,5 % (в 2015 году – 32,3 %);</w:t>
      </w:r>
    </w:p>
    <w:p w:rsidR="008021D8" w:rsidRPr="00223337" w:rsidRDefault="008021D8" w:rsidP="008021D8">
      <w:pPr>
        <w:autoSpaceDE w:val="0"/>
        <w:autoSpaceDN w:val="0"/>
        <w:adjustRightInd w:val="0"/>
        <w:ind w:firstLine="709"/>
        <w:jc w:val="both"/>
        <w:rPr>
          <w:color w:val="000000" w:themeColor="text1"/>
          <w:sz w:val="28"/>
          <w:szCs w:val="28"/>
        </w:rPr>
      </w:pPr>
      <w:r w:rsidRPr="00223337">
        <w:rPr>
          <w:color w:val="000000" w:themeColor="text1"/>
          <w:sz w:val="28"/>
          <w:szCs w:val="28"/>
        </w:rPr>
        <w:t>В 2016 году продолжилось снижение количества плановых проверок, с целью снижения административной нагрузки на бизнес за счет превалирования систематического наблюдения над контролем во взаимодействии с проверяемыми лицами;</w:t>
      </w:r>
    </w:p>
    <w:p w:rsidR="008021D8" w:rsidRPr="00223337" w:rsidRDefault="008021D8" w:rsidP="008021D8">
      <w:pPr>
        <w:autoSpaceDE w:val="0"/>
        <w:autoSpaceDN w:val="0"/>
        <w:adjustRightInd w:val="0"/>
        <w:ind w:firstLine="709"/>
        <w:jc w:val="both"/>
        <w:rPr>
          <w:color w:val="000000" w:themeColor="text1"/>
          <w:sz w:val="28"/>
          <w:szCs w:val="28"/>
        </w:rPr>
      </w:pPr>
      <w:r w:rsidRPr="00223337">
        <w:rPr>
          <w:color w:val="000000" w:themeColor="text1"/>
          <w:sz w:val="28"/>
          <w:szCs w:val="28"/>
        </w:rPr>
        <w:t>о) среднее количество проверок, проведенных в отношении одного лицензиата за отчетный период – 4,33 (в 2015 году - 1,99);</w:t>
      </w:r>
    </w:p>
    <w:p w:rsidR="008021D8" w:rsidRPr="00223337" w:rsidRDefault="008021D8" w:rsidP="008021D8">
      <w:pPr>
        <w:autoSpaceDE w:val="0"/>
        <w:autoSpaceDN w:val="0"/>
        <w:adjustRightInd w:val="0"/>
        <w:ind w:firstLine="709"/>
        <w:jc w:val="both"/>
        <w:rPr>
          <w:color w:val="000000" w:themeColor="text1"/>
          <w:sz w:val="28"/>
          <w:szCs w:val="28"/>
        </w:rPr>
      </w:pPr>
      <w:r w:rsidRPr="00223337">
        <w:rPr>
          <w:color w:val="000000" w:themeColor="text1"/>
          <w:sz w:val="28"/>
          <w:szCs w:val="28"/>
        </w:rPr>
        <w:t>Увеличение среднего количества проверок в отношении одного лицензиата обусловлено тем, что в случае нарушений, выявленных по результатам плановых и внеплановых проверок, лицензиату выдается предписание об устранении выявленных нарушений, контроль исполнен</w:t>
      </w:r>
      <w:bookmarkStart w:id="2" w:name="_GoBack"/>
      <w:bookmarkEnd w:id="2"/>
      <w:r w:rsidRPr="00223337">
        <w:rPr>
          <w:color w:val="000000" w:themeColor="text1"/>
          <w:sz w:val="28"/>
          <w:szCs w:val="28"/>
        </w:rPr>
        <w:t>ия которого влечет за собой необходимость проведения внеплановых проверок, а также с увеличением количества внеплановых проверок, основанием которых являлись нарушения, выявленные в результате систематического наблюдения (в основном по результатам радиоконтроля);</w:t>
      </w:r>
    </w:p>
    <w:p w:rsidR="00B068A6" w:rsidRPr="00223337" w:rsidRDefault="00B068A6" w:rsidP="00B068A6">
      <w:pPr>
        <w:autoSpaceDE w:val="0"/>
        <w:autoSpaceDN w:val="0"/>
        <w:adjustRightInd w:val="0"/>
        <w:ind w:firstLine="709"/>
        <w:jc w:val="both"/>
        <w:rPr>
          <w:color w:val="000000" w:themeColor="text1"/>
          <w:sz w:val="28"/>
          <w:szCs w:val="28"/>
        </w:rPr>
      </w:pPr>
      <w:r w:rsidRPr="00223337">
        <w:rPr>
          <w:color w:val="000000" w:themeColor="text1"/>
          <w:sz w:val="28"/>
          <w:szCs w:val="28"/>
        </w:rPr>
        <w:t>п) доля проверок, по итогам которых выявлены правонарушения (в процентах от общего числа проведенных плановых и внеплановых проверок) – 40,16 % (в 2015 году - 43,68 %);</w:t>
      </w:r>
    </w:p>
    <w:p w:rsidR="00B068A6" w:rsidRPr="00223337" w:rsidRDefault="00B068A6" w:rsidP="00B068A6">
      <w:pPr>
        <w:ind w:firstLine="709"/>
        <w:jc w:val="both"/>
        <w:rPr>
          <w:color w:val="000000" w:themeColor="text1"/>
          <w:sz w:val="28"/>
          <w:szCs w:val="28"/>
        </w:rPr>
      </w:pPr>
      <w:r w:rsidRPr="00223337">
        <w:rPr>
          <w:color w:val="000000" w:themeColor="text1"/>
          <w:sz w:val="28"/>
          <w:szCs w:val="28"/>
        </w:rPr>
        <w:t xml:space="preserve">Показатель практически остался на уровне 2015 года. Значительная величина доли проверок, по итогам которых выявлены правонарушения, связана с высокой эффективностью планирования, применения при планировании </w:t>
      </w:r>
      <w:proofErr w:type="gramStart"/>
      <w:r w:rsidRPr="00223337">
        <w:rPr>
          <w:color w:val="000000" w:themeColor="text1"/>
          <w:sz w:val="28"/>
          <w:szCs w:val="28"/>
        </w:rPr>
        <w:t>риск-ориентированного</w:t>
      </w:r>
      <w:proofErr w:type="gramEnd"/>
      <w:r w:rsidRPr="00223337">
        <w:rPr>
          <w:color w:val="000000" w:themeColor="text1"/>
          <w:sz w:val="28"/>
          <w:szCs w:val="28"/>
        </w:rPr>
        <w:t xml:space="preserve"> подхода при выборе операторов связи для включения в план проверок, а также высокая результативность выявления нарушений в ходе проведения внеплановых проверок и систематического наблюдения;</w:t>
      </w:r>
    </w:p>
    <w:p w:rsidR="00B068A6" w:rsidRPr="00223337" w:rsidRDefault="00B068A6" w:rsidP="00B068A6">
      <w:pPr>
        <w:autoSpaceDE w:val="0"/>
        <w:autoSpaceDN w:val="0"/>
        <w:adjustRightInd w:val="0"/>
        <w:ind w:firstLine="709"/>
        <w:jc w:val="both"/>
        <w:rPr>
          <w:color w:val="000000" w:themeColor="text1"/>
          <w:sz w:val="28"/>
          <w:szCs w:val="28"/>
        </w:rPr>
      </w:pPr>
      <w:r w:rsidRPr="00223337">
        <w:rPr>
          <w:color w:val="000000" w:themeColor="text1"/>
          <w:sz w:val="28"/>
          <w:szCs w:val="28"/>
        </w:rPr>
        <w:t>р) количество грубых нарушений лицензионных требований, выявленных по результатам проверок лицензиатов – 0 %;</w:t>
      </w:r>
    </w:p>
    <w:p w:rsidR="00B068A6" w:rsidRPr="00223337" w:rsidRDefault="00B068A6" w:rsidP="00B068A6">
      <w:pPr>
        <w:ind w:firstLine="709"/>
        <w:jc w:val="both"/>
        <w:rPr>
          <w:color w:val="000000" w:themeColor="text1"/>
          <w:sz w:val="28"/>
          <w:szCs w:val="28"/>
        </w:rPr>
      </w:pPr>
      <w:r w:rsidRPr="00223337">
        <w:rPr>
          <w:color w:val="000000" w:themeColor="text1"/>
          <w:sz w:val="28"/>
          <w:szCs w:val="28"/>
        </w:rPr>
        <w:t xml:space="preserve">Исчерпывающий </w:t>
      </w:r>
      <w:hyperlink r:id="rId61" w:history="1">
        <w:r w:rsidRPr="00223337">
          <w:rPr>
            <w:color w:val="000000" w:themeColor="text1"/>
            <w:sz w:val="28"/>
            <w:szCs w:val="28"/>
          </w:rPr>
          <w:t>перечень грубых нарушений</w:t>
        </w:r>
      </w:hyperlink>
      <w:r w:rsidRPr="00223337">
        <w:rPr>
          <w:color w:val="000000" w:themeColor="text1"/>
          <w:sz w:val="28"/>
          <w:szCs w:val="28"/>
        </w:rPr>
        <w:t xml:space="preserve"> лицензионных требований в отношении деятельности в сфере оказания услуг связи, как это предусмотрено ст. 11 Федерального закона от 04.05.2011 № 99-ФЗ «О лицензировании отдельных видов деятельности», не установлен.</w:t>
      </w:r>
    </w:p>
    <w:p w:rsidR="00C65EA4" w:rsidRPr="00223337" w:rsidRDefault="00C65EA4" w:rsidP="00C65EA4">
      <w:pPr>
        <w:autoSpaceDE w:val="0"/>
        <w:autoSpaceDN w:val="0"/>
        <w:adjustRightInd w:val="0"/>
        <w:ind w:firstLine="709"/>
        <w:jc w:val="both"/>
        <w:rPr>
          <w:color w:val="000000" w:themeColor="text1"/>
          <w:sz w:val="28"/>
          <w:szCs w:val="28"/>
        </w:rPr>
      </w:pPr>
      <w:r w:rsidRPr="00223337">
        <w:rPr>
          <w:color w:val="000000" w:themeColor="text1"/>
          <w:sz w:val="28"/>
          <w:szCs w:val="28"/>
        </w:rPr>
        <w:t>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 – 0 %;</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т)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 62,8 % (в 2015 году - 69,03 %);</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 xml:space="preserve">у) доля предписаний, выданных в рамках лицензионного контроля, неисполненных после истечения срока, установленного в предписаниях </w:t>
      </w:r>
      <w:r w:rsidRPr="00223337">
        <w:rPr>
          <w:color w:val="000000" w:themeColor="text1"/>
          <w:sz w:val="28"/>
          <w:szCs w:val="28"/>
        </w:rPr>
        <w:lastRenderedPageBreak/>
        <w:t>(в процентах от общего числа проверок, по результатам которых выявлены нарушения лицензионных требований) – 75 % (в 2015 году - 10,98 %);</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Значительный рост числа неисполненных в установленные сроки предписаний обусловлен особенностями подсчета таких предписаний в Единой информационной системе Роскомнадзора, на основании показателей которой в автоматическом режиме формируются сведения для статистического наблюдения.</w:t>
      </w:r>
    </w:p>
    <w:p w:rsidR="00DC1A8C" w:rsidRPr="00223337" w:rsidRDefault="00DC1A8C" w:rsidP="00DC1A8C">
      <w:pPr>
        <w:autoSpaceDE w:val="0"/>
        <w:autoSpaceDN w:val="0"/>
        <w:adjustRightInd w:val="0"/>
        <w:ind w:firstLine="709"/>
        <w:jc w:val="both"/>
        <w:rPr>
          <w:color w:val="000000" w:themeColor="text1"/>
        </w:rPr>
      </w:pPr>
      <w:r w:rsidRPr="00223337">
        <w:rPr>
          <w:color w:val="000000" w:themeColor="text1"/>
          <w:sz w:val="28"/>
          <w:szCs w:val="28"/>
        </w:rPr>
        <w:t>Так предписание считалось неисполненным, если оно (предписание) исполнено, но дата, указанная в качестве даты исполнения предписания, превышает срок исполнения предписания.</w:t>
      </w:r>
      <w:r w:rsidRPr="00223337">
        <w:rPr>
          <w:color w:val="000000" w:themeColor="text1"/>
        </w:rPr>
        <w:t xml:space="preserve"> </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Вместе с тем, доля предписаний, за неисполнение которых лицензиаты привлекались к административной ответственности по статье 19.5 КоАП РФ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составляет в 2016 году – 2,7%.</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В основном не исполняются предписания об устранении нарушений по обеспечению реализации требований к сетям и средствам связи для проведения оперативно-розыскных мероприятий, неисполнение предписаний связано со значительными финансовыми затратами со стороны оператора связи.</w:t>
      </w:r>
    </w:p>
    <w:p w:rsidR="00DC1A8C" w:rsidRPr="00223337" w:rsidRDefault="00DC1A8C" w:rsidP="00DC1A8C">
      <w:pPr>
        <w:autoSpaceDE w:val="0"/>
        <w:autoSpaceDN w:val="0"/>
        <w:adjustRightInd w:val="0"/>
        <w:ind w:firstLine="709"/>
        <w:jc w:val="both"/>
        <w:rPr>
          <w:color w:val="000000" w:themeColor="text1"/>
          <w:sz w:val="28"/>
          <w:szCs w:val="28"/>
        </w:rPr>
      </w:pPr>
      <w:r w:rsidRPr="00223337">
        <w:rPr>
          <w:color w:val="000000" w:themeColor="text1"/>
          <w:sz w:val="28"/>
          <w:szCs w:val="28"/>
        </w:rPr>
        <w:t>ф) отношение суммы взысканных (уплаченных) административных штрафов к общей сумме наложенных административных штрафов (в процентах) – 84% (в 2015 году - 88,29 %).</w:t>
      </w:r>
    </w:p>
    <w:p w:rsidR="00DC1A8C" w:rsidRPr="00223337" w:rsidRDefault="00DC1A8C" w:rsidP="00DC1A8C">
      <w:pPr>
        <w:ind w:firstLine="709"/>
        <w:jc w:val="both"/>
        <w:rPr>
          <w:color w:val="000000" w:themeColor="text1"/>
          <w:sz w:val="28"/>
          <w:szCs w:val="28"/>
        </w:rPr>
      </w:pPr>
      <w:r w:rsidRPr="00223337">
        <w:rPr>
          <w:color w:val="000000" w:themeColor="text1"/>
          <w:sz w:val="28"/>
          <w:szCs w:val="28"/>
        </w:rPr>
        <w:t>Сумма взысканных (уплаченных) наложенных административных штрафов по сравнению с 2015 годом осталась практически на прежнем уровне. Высокий уровень взыскания наложенных административных штрафов обусловлен, в том числе, передачей материалов в рамках исполнительного производства в Федеральную службу судебных приставов.</w:t>
      </w:r>
    </w:p>
    <w:p w:rsidR="00E720BE" w:rsidRPr="00223337" w:rsidRDefault="00E720BE" w:rsidP="00986F0A">
      <w:pPr>
        <w:ind w:firstLine="709"/>
        <w:jc w:val="both"/>
        <w:rPr>
          <w:sz w:val="28"/>
          <w:szCs w:val="28"/>
        </w:rPr>
      </w:pPr>
    </w:p>
    <w:p w:rsidR="000615BF" w:rsidRPr="00223337" w:rsidRDefault="000615BF" w:rsidP="00986F0A">
      <w:pPr>
        <w:ind w:firstLine="709"/>
        <w:jc w:val="both"/>
        <w:rPr>
          <w:i/>
          <w:sz w:val="28"/>
          <w:szCs w:val="28"/>
        </w:rPr>
      </w:pPr>
      <w:r w:rsidRPr="00223337">
        <w:rPr>
          <w:i/>
          <w:sz w:val="28"/>
          <w:szCs w:val="28"/>
        </w:rPr>
        <w:t>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223337">
        <w:rPr>
          <w:i/>
          <w:sz w:val="28"/>
          <w:szCs w:val="28"/>
        </w:rPr>
        <w:t>тельством Российской Ф</w:t>
      </w:r>
      <w:r w:rsidRPr="00223337">
        <w:rPr>
          <w:i/>
          <w:sz w:val="28"/>
          <w:szCs w:val="28"/>
        </w:rPr>
        <w:t>едерации</w:t>
      </w:r>
    </w:p>
    <w:p w:rsidR="008658F2" w:rsidRPr="00223337" w:rsidRDefault="008658F2" w:rsidP="008658F2">
      <w:pPr>
        <w:ind w:firstLine="709"/>
        <w:jc w:val="both"/>
        <w:rPr>
          <w:color w:val="000000" w:themeColor="text1"/>
          <w:sz w:val="28"/>
          <w:szCs w:val="28"/>
        </w:rPr>
      </w:pPr>
      <w:r w:rsidRPr="00223337">
        <w:rPr>
          <w:color w:val="000000" w:themeColor="text1"/>
          <w:sz w:val="28"/>
          <w:szCs w:val="28"/>
        </w:rPr>
        <w:t>Наиболее распространенными причинами отказа в выдаче (продлении срока действия, переоформлении) лицензий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w:t>
      </w:r>
      <w:proofErr w:type="gramStart"/>
      <w:r w:rsidRPr="00223337">
        <w:rPr>
          <w:color w:val="000000" w:themeColor="text1"/>
          <w:sz w:val="28"/>
          <w:szCs w:val="28"/>
        </w:rPr>
        <w:t>дств св</w:t>
      </w:r>
      <w:proofErr w:type="gramEnd"/>
      <w:r w:rsidRPr="00223337">
        <w:rPr>
          <w:color w:val="000000" w:themeColor="text1"/>
          <w:sz w:val="28"/>
          <w:szCs w:val="28"/>
        </w:rPr>
        <w:t>язи).</w:t>
      </w:r>
    </w:p>
    <w:p w:rsidR="008658F2" w:rsidRPr="00F74A56" w:rsidRDefault="008658F2" w:rsidP="008658F2">
      <w:pPr>
        <w:ind w:firstLine="709"/>
        <w:jc w:val="both"/>
        <w:rPr>
          <w:color w:val="000000" w:themeColor="text1"/>
          <w:sz w:val="28"/>
          <w:szCs w:val="28"/>
        </w:rPr>
      </w:pPr>
      <w:r w:rsidRPr="00223337">
        <w:rPr>
          <w:color w:val="000000" w:themeColor="text1"/>
          <w:sz w:val="28"/>
          <w:szCs w:val="28"/>
        </w:rPr>
        <w:t>Также причиной отказа в продлении срока действия лицензии часто является несвоевременная подача заявления о продлении срока действия лицензии (после окончания действия лицензии). При выдаче (продлении срока действия) лицензии на оказание услуг связи для целей эфирного наземного вещания причиной значительного количества отказов является отсутствие у соискателя лицензии (лицензиата) лицензии на вещание.</w:t>
      </w:r>
    </w:p>
    <w:p w:rsidR="000615BF" w:rsidRPr="00C53733" w:rsidRDefault="000615BF" w:rsidP="004D613C">
      <w:pPr>
        <w:pStyle w:val="af"/>
        <w:ind w:left="0" w:firstLine="709"/>
        <w:jc w:val="both"/>
        <w:rPr>
          <w:i/>
          <w:color w:val="000000" w:themeColor="text1"/>
          <w:sz w:val="28"/>
          <w:szCs w:val="28"/>
        </w:rPr>
      </w:pPr>
    </w:p>
    <w:p w:rsidR="000615BF" w:rsidRPr="008E6602" w:rsidRDefault="000615BF" w:rsidP="004D613C">
      <w:pPr>
        <w:ind w:firstLine="709"/>
        <w:jc w:val="both"/>
        <w:rPr>
          <w:i/>
          <w:color w:val="000000" w:themeColor="text1"/>
          <w:sz w:val="28"/>
          <w:szCs w:val="28"/>
        </w:rPr>
      </w:pPr>
      <w:r w:rsidRPr="008E6602">
        <w:rPr>
          <w:i/>
          <w:color w:val="000000" w:themeColor="text1"/>
          <w:sz w:val="28"/>
          <w:szCs w:val="28"/>
        </w:rPr>
        <w:lastRenderedPageBreak/>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E73CEB" w:rsidRPr="008E6602" w:rsidRDefault="00223684" w:rsidP="004D613C">
      <w:pPr>
        <w:ind w:firstLine="709"/>
        <w:jc w:val="both"/>
        <w:rPr>
          <w:color w:val="000000" w:themeColor="text1"/>
          <w:sz w:val="28"/>
          <w:szCs w:val="28"/>
        </w:rPr>
      </w:pPr>
      <w:r w:rsidRPr="008E6602">
        <w:rPr>
          <w:color w:val="000000" w:themeColor="text1"/>
          <w:sz w:val="28"/>
          <w:szCs w:val="28"/>
        </w:rPr>
        <w:t xml:space="preserve">В соответствии со статьей </w:t>
      </w:r>
      <w:r w:rsidR="00E73CEB" w:rsidRPr="008E6602">
        <w:rPr>
          <w:color w:val="000000" w:themeColor="text1"/>
          <w:sz w:val="28"/>
          <w:szCs w:val="28"/>
        </w:rPr>
        <w:t>37 Федерального з</w:t>
      </w:r>
      <w:r w:rsidR="00342AEF" w:rsidRPr="008E6602">
        <w:rPr>
          <w:color w:val="000000" w:themeColor="text1"/>
          <w:sz w:val="28"/>
          <w:szCs w:val="28"/>
        </w:rPr>
        <w:t>акона от 07.07.2003 № 126-ФЗ «О</w:t>
      </w:r>
      <w:r w:rsidR="00342AEF" w:rsidRPr="008E6602">
        <w:rPr>
          <w:color w:val="000000" w:themeColor="text1"/>
          <w:sz w:val="28"/>
          <w:szCs w:val="28"/>
          <w:lang w:val="en-US"/>
        </w:rPr>
        <w:t> </w:t>
      </w:r>
      <w:r w:rsidR="00E73CEB" w:rsidRPr="008E6602">
        <w:rPr>
          <w:color w:val="000000" w:themeColor="text1"/>
          <w:sz w:val="28"/>
          <w:szCs w:val="28"/>
        </w:rPr>
        <w:t xml:space="preserve">связи» приостановлено действие </w:t>
      </w:r>
      <w:r w:rsidR="00EB46A9" w:rsidRPr="008E6602">
        <w:rPr>
          <w:color w:val="000000" w:themeColor="text1"/>
          <w:sz w:val="28"/>
          <w:szCs w:val="28"/>
        </w:rPr>
        <w:t>29 лицензий</w:t>
      </w:r>
      <w:r w:rsidR="00DF65DE" w:rsidRPr="008E6602">
        <w:rPr>
          <w:color w:val="000000" w:themeColor="text1"/>
          <w:sz w:val="28"/>
          <w:szCs w:val="28"/>
        </w:rPr>
        <w:t xml:space="preserve"> </w:t>
      </w:r>
      <w:r w:rsidR="00694EBA">
        <w:rPr>
          <w:color w:val="000000" w:themeColor="text1"/>
          <w:sz w:val="28"/>
          <w:szCs w:val="28"/>
        </w:rPr>
        <w:t xml:space="preserve">на осуществление деятельности в области оказания услуг связи </w:t>
      </w:r>
      <w:r w:rsidR="00DF65DE" w:rsidRPr="008E6602">
        <w:rPr>
          <w:color w:val="000000" w:themeColor="text1"/>
          <w:sz w:val="28"/>
          <w:szCs w:val="28"/>
        </w:rPr>
        <w:t>(</w:t>
      </w:r>
      <w:r w:rsidR="00EB46A9" w:rsidRPr="008E6602">
        <w:rPr>
          <w:color w:val="000000" w:themeColor="text1"/>
          <w:sz w:val="28"/>
          <w:szCs w:val="28"/>
        </w:rPr>
        <w:t>в 2015</w:t>
      </w:r>
      <w:r w:rsidR="00BE0E75" w:rsidRPr="008E6602">
        <w:rPr>
          <w:color w:val="000000" w:themeColor="text1"/>
          <w:sz w:val="28"/>
          <w:szCs w:val="28"/>
        </w:rPr>
        <w:t xml:space="preserve"> году</w:t>
      </w:r>
      <w:r w:rsidR="00342AEF" w:rsidRPr="008E6602">
        <w:rPr>
          <w:color w:val="000000" w:themeColor="text1"/>
          <w:sz w:val="28"/>
          <w:szCs w:val="28"/>
        </w:rPr>
        <w:t xml:space="preserve"> </w:t>
      </w:r>
      <w:r w:rsidR="00EF419B" w:rsidRPr="008E6602">
        <w:rPr>
          <w:color w:val="000000" w:themeColor="text1"/>
          <w:sz w:val="28"/>
          <w:szCs w:val="28"/>
        </w:rPr>
        <w:t xml:space="preserve">- </w:t>
      </w:r>
      <w:r w:rsidR="00EB46A9" w:rsidRPr="008E6602">
        <w:rPr>
          <w:color w:val="000000" w:themeColor="text1"/>
          <w:sz w:val="28"/>
          <w:szCs w:val="28"/>
        </w:rPr>
        <w:t>21</w:t>
      </w:r>
      <w:r w:rsidR="00DF65DE" w:rsidRPr="008E6602">
        <w:rPr>
          <w:color w:val="000000" w:themeColor="text1"/>
          <w:sz w:val="28"/>
          <w:szCs w:val="28"/>
        </w:rPr>
        <w:t>)</w:t>
      </w:r>
      <w:r w:rsidR="00E73CEB" w:rsidRPr="008E6602">
        <w:rPr>
          <w:color w:val="000000" w:themeColor="text1"/>
          <w:sz w:val="28"/>
          <w:szCs w:val="28"/>
        </w:rPr>
        <w:t xml:space="preserve"> (</w:t>
      </w:r>
      <w:r w:rsidR="00EB46A9" w:rsidRPr="008E6602">
        <w:rPr>
          <w:color w:val="000000" w:themeColor="text1"/>
          <w:sz w:val="28"/>
          <w:szCs w:val="28"/>
        </w:rPr>
        <w:t>28</w:t>
      </w:r>
      <w:r w:rsidR="00AD238E" w:rsidRPr="008E6602">
        <w:rPr>
          <w:color w:val="000000" w:themeColor="text1"/>
          <w:sz w:val="28"/>
          <w:szCs w:val="28"/>
        </w:rPr>
        <w:t> </w:t>
      </w:r>
      <w:r w:rsidR="00C06347" w:rsidRPr="008E6602">
        <w:rPr>
          <w:color w:val="000000" w:themeColor="text1"/>
          <w:sz w:val="28"/>
          <w:szCs w:val="28"/>
        </w:rPr>
        <w:t>электросвязь</w:t>
      </w:r>
      <w:r w:rsidR="00FD6132">
        <w:rPr>
          <w:color w:val="000000" w:themeColor="text1"/>
          <w:sz w:val="28"/>
          <w:szCs w:val="28"/>
        </w:rPr>
        <w:t xml:space="preserve"> и почтовая связь</w:t>
      </w:r>
      <w:r w:rsidR="00C06347" w:rsidRPr="008E6602">
        <w:rPr>
          <w:color w:val="000000" w:themeColor="text1"/>
          <w:sz w:val="28"/>
          <w:szCs w:val="28"/>
        </w:rPr>
        <w:t xml:space="preserve"> (</w:t>
      </w:r>
      <w:r w:rsidR="00BE0E75" w:rsidRPr="008E6602">
        <w:rPr>
          <w:color w:val="000000" w:themeColor="text1"/>
          <w:sz w:val="28"/>
          <w:szCs w:val="28"/>
        </w:rPr>
        <w:t xml:space="preserve">в </w:t>
      </w:r>
      <w:r w:rsidR="00EB46A9" w:rsidRPr="008E6602">
        <w:rPr>
          <w:color w:val="000000" w:themeColor="text1"/>
          <w:sz w:val="28"/>
          <w:szCs w:val="28"/>
        </w:rPr>
        <w:t>2015</w:t>
      </w:r>
      <w:r w:rsidR="00C06347" w:rsidRPr="008E6602">
        <w:rPr>
          <w:color w:val="000000" w:themeColor="text1"/>
          <w:sz w:val="28"/>
          <w:szCs w:val="28"/>
        </w:rPr>
        <w:t xml:space="preserve"> </w:t>
      </w:r>
      <w:r w:rsidR="00BE0E75" w:rsidRPr="008E6602">
        <w:rPr>
          <w:color w:val="000000" w:themeColor="text1"/>
          <w:sz w:val="28"/>
          <w:szCs w:val="28"/>
        </w:rPr>
        <w:t xml:space="preserve">году </w:t>
      </w:r>
      <w:r w:rsidR="00EF419B" w:rsidRPr="008E6602">
        <w:rPr>
          <w:color w:val="000000" w:themeColor="text1"/>
          <w:sz w:val="28"/>
          <w:szCs w:val="28"/>
        </w:rPr>
        <w:t xml:space="preserve">- </w:t>
      </w:r>
      <w:r w:rsidR="00EB46A9" w:rsidRPr="008E6602">
        <w:rPr>
          <w:color w:val="000000" w:themeColor="text1"/>
          <w:sz w:val="28"/>
          <w:szCs w:val="28"/>
        </w:rPr>
        <w:t>18</w:t>
      </w:r>
      <w:r w:rsidR="00F064EA" w:rsidRPr="008E6602">
        <w:rPr>
          <w:color w:val="000000" w:themeColor="text1"/>
          <w:sz w:val="28"/>
          <w:szCs w:val="28"/>
        </w:rPr>
        <w:t>)</w:t>
      </w:r>
      <w:r w:rsidR="00CE3315" w:rsidRPr="008E6602">
        <w:rPr>
          <w:color w:val="000000" w:themeColor="text1"/>
          <w:sz w:val="28"/>
          <w:szCs w:val="28"/>
        </w:rPr>
        <w:t>)</w:t>
      </w:r>
      <w:r w:rsidR="00F064EA" w:rsidRPr="008E6602">
        <w:rPr>
          <w:color w:val="000000" w:themeColor="text1"/>
          <w:sz w:val="28"/>
          <w:szCs w:val="28"/>
        </w:rPr>
        <w:t xml:space="preserve"> </w:t>
      </w:r>
      <w:r w:rsidR="00E73CEB" w:rsidRPr="008E6602">
        <w:rPr>
          <w:color w:val="000000" w:themeColor="text1"/>
          <w:sz w:val="28"/>
          <w:szCs w:val="28"/>
        </w:rPr>
        <w:t>и</w:t>
      </w:r>
      <w:r w:rsidR="00EB46A9" w:rsidRPr="008E6602">
        <w:rPr>
          <w:color w:val="000000" w:themeColor="text1"/>
          <w:sz w:val="28"/>
          <w:szCs w:val="28"/>
        </w:rPr>
        <w:t xml:space="preserve"> действие 1</w:t>
      </w:r>
      <w:r w:rsidR="00123E31" w:rsidRPr="008E6602">
        <w:rPr>
          <w:color w:val="000000" w:themeColor="text1"/>
          <w:sz w:val="28"/>
          <w:szCs w:val="28"/>
        </w:rPr>
        <w:t xml:space="preserve"> </w:t>
      </w:r>
      <w:r w:rsidR="00EB46A9" w:rsidRPr="008E6602">
        <w:rPr>
          <w:color w:val="000000" w:themeColor="text1"/>
          <w:sz w:val="28"/>
          <w:szCs w:val="28"/>
        </w:rPr>
        <w:t xml:space="preserve">лицензии </w:t>
      </w:r>
      <w:r w:rsidR="00FD6132">
        <w:rPr>
          <w:color w:val="000000" w:themeColor="text1"/>
          <w:sz w:val="28"/>
          <w:szCs w:val="28"/>
        </w:rPr>
        <w:t xml:space="preserve">на оказания услуг связи для целей эфирного вещания </w:t>
      </w:r>
      <w:r w:rsidR="00F064EA" w:rsidRPr="008E6602">
        <w:rPr>
          <w:color w:val="000000" w:themeColor="text1"/>
          <w:sz w:val="28"/>
          <w:szCs w:val="28"/>
        </w:rPr>
        <w:t>(</w:t>
      </w:r>
      <w:r w:rsidR="00EF419B" w:rsidRPr="008E6602">
        <w:rPr>
          <w:color w:val="000000" w:themeColor="text1"/>
          <w:sz w:val="28"/>
          <w:szCs w:val="28"/>
        </w:rPr>
        <w:t>в </w:t>
      </w:r>
      <w:r w:rsidR="00803177" w:rsidRPr="008E6602">
        <w:rPr>
          <w:color w:val="000000" w:themeColor="text1"/>
          <w:sz w:val="28"/>
          <w:szCs w:val="28"/>
        </w:rPr>
        <w:t>2015</w:t>
      </w:r>
      <w:r w:rsidR="00BE0E75" w:rsidRPr="008E6602">
        <w:rPr>
          <w:color w:val="000000" w:themeColor="text1"/>
          <w:sz w:val="28"/>
          <w:szCs w:val="28"/>
        </w:rPr>
        <w:t xml:space="preserve"> году</w:t>
      </w:r>
      <w:r w:rsidR="00342AEF" w:rsidRPr="008E6602">
        <w:rPr>
          <w:color w:val="000000" w:themeColor="text1"/>
          <w:sz w:val="28"/>
          <w:szCs w:val="28"/>
        </w:rPr>
        <w:t xml:space="preserve"> </w:t>
      </w:r>
      <w:r w:rsidR="00EF419B" w:rsidRPr="008E6602">
        <w:rPr>
          <w:color w:val="000000" w:themeColor="text1"/>
          <w:sz w:val="28"/>
          <w:szCs w:val="28"/>
        </w:rPr>
        <w:t xml:space="preserve">- </w:t>
      </w:r>
      <w:r w:rsidR="0017350D" w:rsidRPr="008E6602">
        <w:rPr>
          <w:color w:val="000000" w:themeColor="text1"/>
          <w:sz w:val="28"/>
          <w:szCs w:val="28"/>
        </w:rPr>
        <w:t>3</w:t>
      </w:r>
      <w:r w:rsidR="00EF419B" w:rsidRPr="008E6602">
        <w:rPr>
          <w:color w:val="000000" w:themeColor="text1"/>
          <w:sz w:val="28"/>
          <w:szCs w:val="28"/>
        </w:rPr>
        <w:t>).</w:t>
      </w:r>
    </w:p>
    <w:p w:rsidR="00E73CEB" w:rsidRPr="008E6602" w:rsidRDefault="00E73CEB" w:rsidP="00803177">
      <w:pPr>
        <w:ind w:firstLine="709"/>
        <w:jc w:val="both"/>
        <w:rPr>
          <w:color w:val="000000" w:themeColor="text1"/>
          <w:sz w:val="28"/>
          <w:szCs w:val="28"/>
        </w:rPr>
      </w:pPr>
      <w:r w:rsidRPr="008E6602">
        <w:rPr>
          <w:color w:val="000000" w:themeColor="text1"/>
          <w:sz w:val="28"/>
          <w:szCs w:val="28"/>
        </w:rPr>
        <w:t>Наиболее распространенные нарушения лицензионных требований, приведшие к приостановле</w:t>
      </w:r>
      <w:r w:rsidR="00803177" w:rsidRPr="008E6602">
        <w:rPr>
          <w:color w:val="000000" w:themeColor="text1"/>
          <w:sz w:val="28"/>
          <w:szCs w:val="28"/>
        </w:rPr>
        <w:t xml:space="preserve">нию действия лицензии, являются - </w:t>
      </w:r>
      <w:r w:rsidRPr="008E6602">
        <w:rPr>
          <w:color w:val="000000" w:themeColor="text1"/>
          <w:sz w:val="28"/>
          <w:szCs w:val="28"/>
        </w:rPr>
        <w:t>нарушение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w:t>
      </w:r>
      <w:r w:rsidR="00C872C2" w:rsidRPr="008E6602">
        <w:rPr>
          <w:color w:val="000000" w:themeColor="text1"/>
          <w:sz w:val="28"/>
          <w:szCs w:val="28"/>
        </w:rPr>
        <w:t xml:space="preserve">йской Федерации от 27.08.2005 № </w:t>
      </w:r>
      <w:r w:rsidRPr="008E6602">
        <w:rPr>
          <w:color w:val="000000" w:themeColor="text1"/>
          <w:sz w:val="28"/>
          <w:szCs w:val="28"/>
        </w:rPr>
        <w:t>538,</w:t>
      </w:r>
      <w:r w:rsidR="00C872C2" w:rsidRPr="008E6602">
        <w:rPr>
          <w:color w:val="000000" w:themeColor="text1"/>
          <w:sz w:val="28"/>
          <w:szCs w:val="28"/>
        </w:rPr>
        <w:t xml:space="preserve"> </w:t>
      </w:r>
      <w:r w:rsidR="00223684" w:rsidRPr="008E6602">
        <w:rPr>
          <w:color w:val="000000" w:themeColor="text1"/>
          <w:spacing w:val="-8"/>
          <w:sz w:val="28"/>
          <w:szCs w:val="28"/>
        </w:rPr>
        <w:t xml:space="preserve">и статьей </w:t>
      </w:r>
      <w:r w:rsidRPr="008E6602">
        <w:rPr>
          <w:color w:val="000000" w:themeColor="text1"/>
          <w:spacing w:val="-8"/>
          <w:sz w:val="28"/>
          <w:szCs w:val="28"/>
        </w:rPr>
        <w:t xml:space="preserve">64 Федерального закона </w:t>
      </w:r>
      <w:r w:rsidR="00B322C1" w:rsidRPr="008E6602">
        <w:rPr>
          <w:color w:val="000000" w:themeColor="text1"/>
          <w:spacing w:val="-8"/>
          <w:sz w:val="28"/>
          <w:szCs w:val="28"/>
        </w:rPr>
        <w:t>от 07.07.2003</w:t>
      </w:r>
      <w:r w:rsidR="006F6D38" w:rsidRPr="008E6602">
        <w:rPr>
          <w:color w:val="000000" w:themeColor="text1"/>
          <w:spacing w:val="-8"/>
          <w:sz w:val="28"/>
          <w:szCs w:val="28"/>
        </w:rPr>
        <w:t xml:space="preserve"> </w:t>
      </w:r>
      <w:r w:rsidR="00B322C1" w:rsidRPr="008E6602">
        <w:rPr>
          <w:color w:val="000000" w:themeColor="text1"/>
          <w:spacing w:val="-8"/>
          <w:sz w:val="28"/>
          <w:szCs w:val="28"/>
        </w:rPr>
        <w:t>№</w:t>
      </w:r>
      <w:r w:rsidR="006F6D38" w:rsidRPr="008E6602">
        <w:rPr>
          <w:color w:val="000000" w:themeColor="text1"/>
          <w:spacing w:val="-8"/>
          <w:sz w:val="28"/>
          <w:szCs w:val="28"/>
          <w:lang w:val="en-US"/>
        </w:rPr>
        <w:t> </w:t>
      </w:r>
      <w:r w:rsidR="00B322C1" w:rsidRPr="008E6602">
        <w:rPr>
          <w:color w:val="000000" w:themeColor="text1"/>
          <w:spacing w:val="-8"/>
          <w:sz w:val="28"/>
          <w:szCs w:val="28"/>
        </w:rPr>
        <w:t>126</w:t>
      </w:r>
      <w:r w:rsidR="003C081A" w:rsidRPr="008E6602">
        <w:rPr>
          <w:color w:val="000000" w:themeColor="text1"/>
          <w:spacing w:val="-8"/>
          <w:sz w:val="28"/>
          <w:szCs w:val="28"/>
        </w:rPr>
        <w:t>-</w:t>
      </w:r>
      <w:r w:rsidR="00C54782" w:rsidRPr="008E6602">
        <w:rPr>
          <w:color w:val="000000" w:themeColor="text1"/>
          <w:spacing w:val="-8"/>
          <w:sz w:val="28"/>
          <w:szCs w:val="28"/>
        </w:rPr>
        <w:t>ФЗ</w:t>
      </w:r>
      <w:r w:rsidR="00B322C1" w:rsidRPr="008E6602">
        <w:rPr>
          <w:color w:val="000000" w:themeColor="text1"/>
          <w:spacing w:val="-8"/>
          <w:sz w:val="28"/>
          <w:szCs w:val="28"/>
        </w:rPr>
        <w:t xml:space="preserve"> </w:t>
      </w:r>
      <w:r w:rsidRPr="008E6602">
        <w:rPr>
          <w:color w:val="000000" w:themeColor="text1"/>
          <w:spacing w:val="-8"/>
          <w:sz w:val="28"/>
          <w:szCs w:val="28"/>
        </w:rPr>
        <w:t>«О связи</w:t>
      </w:r>
      <w:r w:rsidR="00B322C1" w:rsidRPr="008E6602">
        <w:rPr>
          <w:color w:val="000000" w:themeColor="text1"/>
          <w:spacing w:val="-8"/>
          <w:sz w:val="28"/>
          <w:szCs w:val="28"/>
        </w:rPr>
        <w:t>»</w:t>
      </w:r>
      <w:r w:rsidR="008E6602" w:rsidRPr="008E6602">
        <w:rPr>
          <w:color w:val="000000" w:themeColor="text1"/>
          <w:spacing w:val="-8"/>
          <w:sz w:val="28"/>
          <w:szCs w:val="28"/>
        </w:rPr>
        <w:t xml:space="preserve"> (25 лицензий)</w:t>
      </w:r>
      <w:r w:rsidR="00D041EB" w:rsidRPr="008E6602">
        <w:rPr>
          <w:color w:val="000000" w:themeColor="text1"/>
          <w:spacing w:val="-8"/>
          <w:sz w:val="28"/>
          <w:szCs w:val="28"/>
        </w:rPr>
        <w:t>.</w:t>
      </w:r>
    </w:p>
    <w:p w:rsidR="008404B4" w:rsidRPr="00C53733" w:rsidRDefault="008404B4" w:rsidP="009321D8">
      <w:pPr>
        <w:ind w:firstLine="709"/>
        <w:jc w:val="both"/>
        <w:rPr>
          <w:color w:val="000000" w:themeColor="text1"/>
          <w:sz w:val="28"/>
          <w:szCs w:val="28"/>
        </w:rPr>
      </w:pPr>
    </w:p>
    <w:p w:rsidR="000615BF" w:rsidRPr="00223337" w:rsidRDefault="000615BF" w:rsidP="009321D8">
      <w:pPr>
        <w:ind w:firstLine="709"/>
        <w:jc w:val="both"/>
        <w:rPr>
          <w:i/>
          <w:sz w:val="28"/>
          <w:szCs w:val="28"/>
        </w:rPr>
      </w:pPr>
      <w:r w:rsidRPr="0022333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223337">
        <w:rPr>
          <w:i/>
          <w:sz w:val="28"/>
          <w:szCs w:val="28"/>
        </w:rPr>
        <w:t>ам 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8614B" w:rsidRPr="00223337" w:rsidRDefault="00B8614B" w:rsidP="009321D8">
      <w:pPr>
        <w:ind w:firstLine="709"/>
        <w:jc w:val="both"/>
        <w:rPr>
          <w:color w:val="000000" w:themeColor="text1"/>
          <w:sz w:val="28"/>
          <w:szCs w:val="28"/>
        </w:rPr>
      </w:pPr>
      <w:r w:rsidRPr="00223337">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223337">
        <w:rPr>
          <w:color w:val="000000" w:themeColor="text1"/>
          <w:sz w:val="28"/>
          <w:szCs w:val="28"/>
        </w:rPr>
        <w:t xml:space="preserve"> </w:t>
      </w:r>
      <w:r w:rsidRPr="00223337">
        <w:rPr>
          <w:color w:val="000000" w:themeColor="text1"/>
          <w:sz w:val="28"/>
          <w:szCs w:val="28"/>
        </w:rPr>
        <w:t>Случаи причинения вреда отсутствуют.</w:t>
      </w:r>
    </w:p>
    <w:p w:rsidR="00824350" w:rsidRPr="00223337" w:rsidRDefault="00824350" w:rsidP="009321D8">
      <w:pPr>
        <w:pStyle w:val="af"/>
        <w:ind w:left="0" w:firstLine="709"/>
        <w:jc w:val="both"/>
        <w:rPr>
          <w:i/>
          <w:sz w:val="28"/>
          <w:szCs w:val="28"/>
        </w:rPr>
      </w:pPr>
    </w:p>
    <w:p w:rsidR="000615BF" w:rsidRPr="00223337" w:rsidRDefault="000615BF" w:rsidP="009321D8">
      <w:pPr>
        <w:ind w:firstLine="709"/>
        <w:jc w:val="both"/>
        <w:rPr>
          <w:i/>
          <w:sz w:val="28"/>
          <w:szCs w:val="28"/>
        </w:rPr>
      </w:pPr>
      <w:r w:rsidRPr="00223337">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223337">
        <w:rPr>
          <w:i/>
          <w:sz w:val="28"/>
          <w:szCs w:val="28"/>
        </w:rPr>
        <w:t>ам 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8614B" w:rsidRPr="00223337" w:rsidRDefault="00B8614B" w:rsidP="009321D8">
      <w:pPr>
        <w:ind w:firstLine="709"/>
        <w:jc w:val="both"/>
        <w:rPr>
          <w:color w:val="000000" w:themeColor="text1"/>
          <w:sz w:val="28"/>
          <w:szCs w:val="28"/>
        </w:rPr>
      </w:pPr>
      <w:r w:rsidRPr="00223337">
        <w:rPr>
          <w:color w:val="000000" w:themeColor="text1"/>
          <w:sz w:val="28"/>
          <w:szCs w:val="28"/>
        </w:rPr>
        <w:t xml:space="preserve">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w:t>
      </w:r>
      <w:r w:rsidRPr="00223337">
        <w:rPr>
          <w:color w:val="000000" w:themeColor="text1"/>
          <w:sz w:val="28"/>
          <w:szCs w:val="28"/>
        </w:rPr>
        <w:lastRenderedPageBreak/>
        <w:t>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p>
    <w:p w:rsidR="000615BF" w:rsidRPr="00223337" w:rsidRDefault="000615BF" w:rsidP="009321D8">
      <w:pPr>
        <w:ind w:firstLine="709"/>
        <w:jc w:val="both"/>
        <w:rPr>
          <w:i/>
          <w:sz w:val="28"/>
          <w:szCs w:val="28"/>
        </w:rPr>
      </w:pPr>
      <w:r w:rsidRPr="00223337">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223337">
        <w:rPr>
          <w:i/>
          <w:sz w:val="28"/>
          <w:szCs w:val="28"/>
        </w:rPr>
        <w:t>контролю за</w:t>
      </w:r>
      <w:proofErr w:type="gramEnd"/>
      <w:r w:rsidRPr="00223337">
        <w:rPr>
          <w:i/>
          <w:sz w:val="28"/>
          <w:szCs w:val="28"/>
        </w:rPr>
        <w:t xml:space="preserve"> деятельностью лицензиатов, сведений об оспаривании результатов рассмотрения заявлений лицензиатов</w:t>
      </w:r>
    </w:p>
    <w:p w:rsidR="000D59DA" w:rsidRPr="00223337" w:rsidRDefault="000D59DA" w:rsidP="004D613C">
      <w:pPr>
        <w:ind w:firstLine="709"/>
        <w:jc w:val="both"/>
        <w:rPr>
          <w:color w:val="000000" w:themeColor="text1"/>
          <w:sz w:val="28"/>
          <w:szCs w:val="28"/>
        </w:rPr>
      </w:pPr>
      <w:r w:rsidRPr="00223337">
        <w:rPr>
          <w:color w:val="000000" w:themeColor="text1"/>
          <w:sz w:val="28"/>
          <w:szCs w:val="28"/>
        </w:rPr>
        <w:t>Результаты рассмотрения Роскомнадзором заявлений лицензиатов по вопросам лицензирования дея</w:t>
      </w:r>
      <w:r w:rsidR="009321D8" w:rsidRPr="00223337">
        <w:rPr>
          <w:color w:val="000000" w:themeColor="text1"/>
          <w:sz w:val="28"/>
          <w:szCs w:val="28"/>
        </w:rPr>
        <w:t>тельности в области связи в 201</w:t>
      </w:r>
      <w:r w:rsidR="006C2B37" w:rsidRPr="00223337">
        <w:rPr>
          <w:color w:val="000000" w:themeColor="text1"/>
          <w:sz w:val="28"/>
          <w:szCs w:val="28"/>
        </w:rPr>
        <w:t>6 году не </w:t>
      </w:r>
      <w:r w:rsidRPr="00223337">
        <w:rPr>
          <w:color w:val="000000" w:themeColor="text1"/>
          <w:sz w:val="28"/>
          <w:szCs w:val="28"/>
        </w:rPr>
        <w:t>оспаривались.</w:t>
      </w:r>
    </w:p>
    <w:p w:rsidR="000B333D" w:rsidRPr="00223337" w:rsidRDefault="000B333D" w:rsidP="004D613C">
      <w:pPr>
        <w:ind w:firstLine="709"/>
        <w:jc w:val="both"/>
        <w:rPr>
          <w:color w:val="000000" w:themeColor="text1"/>
          <w:sz w:val="28"/>
          <w:szCs w:val="28"/>
        </w:rPr>
      </w:pPr>
    </w:p>
    <w:p w:rsidR="000615BF" w:rsidRPr="00223337" w:rsidRDefault="000615BF" w:rsidP="00C54782">
      <w:pPr>
        <w:ind w:firstLine="709"/>
        <w:jc w:val="both"/>
        <w:rPr>
          <w:rStyle w:val="ab"/>
          <w:b/>
          <w:noProof/>
          <w:color w:val="000000" w:themeColor="text1"/>
          <w:sz w:val="28"/>
          <w:szCs w:val="28"/>
          <w:u w:val="none"/>
          <w:lang w:eastAsia="en-US"/>
        </w:rPr>
      </w:pPr>
      <w:r w:rsidRPr="00223337">
        <w:rPr>
          <w:rStyle w:val="ab"/>
          <w:b/>
          <w:noProof/>
          <w:color w:val="000000" w:themeColor="text1"/>
          <w:sz w:val="28"/>
          <w:szCs w:val="28"/>
          <w:u w:val="none"/>
          <w:lang w:eastAsia="en-US"/>
        </w:rPr>
        <w:t>4. Выводы и предложения</w:t>
      </w:r>
    </w:p>
    <w:p w:rsidR="00B14474" w:rsidRPr="00223337" w:rsidRDefault="00B14474" w:rsidP="009321D8">
      <w:pPr>
        <w:ind w:firstLine="709"/>
        <w:jc w:val="both"/>
        <w:rPr>
          <w:sz w:val="28"/>
          <w:szCs w:val="28"/>
        </w:rPr>
      </w:pPr>
      <w:r w:rsidRPr="00223337">
        <w:rPr>
          <w:sz w:val="28"/>
          <w:szCs w:val="28"/>
        </w:rPr>
        <w:t>1. 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EE417C" w:rsidRPr="00223337" w:rsidRDefault="00EE417C" w:rsidP="00EE417C">
      <w:pPr>
        <w:ind w:firstLine="720"/>
        <w:jc w:val="both"/>
        <w:rPr>
          <w:color w:val="000000" w:themeColor="text1"/>
          <w:sz w:val="28"/>
          <w:szCs w:val="28"/>
        </w:rPr>
      </w:pPr>
      <w:r w:rsidRPr="00223337">
        <w:rPr>
          <w:color w:val="000000" w:themeColor="text1"/>
          <w:sz w:val="28"/>
          <w:szCs w:val="28"/>
        </w:rPr>
        <w:t>2. Предоставление государственной услуги лицензирования деятельности в области связи осуществляется в строгом соответствии с действующим законодательством и учетом особенностей лицензирования отдельных видов деятельности.</w:t>
      </w:r>
    </w:p>
    <w:p w:rsidR="00EE417C" w:rsidRPr="00812789" w:rsidRDefault="00EE417C" w:rsidP="00EE417C">
      <w:pPr>
        <w:ind w:firstLine="720"/>
        <w:jc w:val="both"/>
        <w:rPr>
          <w:color w:val="000000" w:themeColor="text1"/>
          <w:sz w:val="28"/>
          <w:szCs w:val="28"/>
        </w:rPr>
      </w:pPr>
      <w:r w:rsidRPr="00223337">
        <w:rPr>
          <w:color w:val="000000" w:themeColor="text1"/>
          <w:sz w:val="28"/>
          <w:szCs w:val="28"/>
        </w:rPr>
        <w:t>3. В ближайшей перспективе будут проводиться работы по расширению межведомственного электронного взаимодействия и совершенствованию механизма предоставления государственных услуг в электронном виде.</w:t>
      </w:r>
    </w:p>
    <w:p w:rsidR="00223337" w:rsidRDefault="00223337" w:rsidP="00A712FE">
      <w:pPr>
        <w:ind w:firstLine="709"/>
        <w:jc w:val="both"/>
        <w:rPr>
          <w:color w:val="000000" w:themeColor="text1"/>
          <w:sz w:val="28"/>
          <w:szCs w:val="28"/>
        </w:rPr>
      </w:pPr>
    </w:p>
    <w:p w:rsidR="00C53733" w:rsidRDefault="00C53733" w:rsidP="00A712FE">
      <w:pPr>
        <w:ind w:firstLine="709"/>
        <w:jc w:val="both"/>
        <w:rPr>
          <w:sz w:val="28"/>
          <w:szCs w:val="28"/>
        </w:rPr>
      </w:pPr>
      <w:r w:rsidRPr="008F266D">
        <w:rPr>
          <w:color w:val="000000" w:themeColor="text1"/>
          <w:sz w:val="28"/>
          <w:szCs w:val="28"/>
        </w:rPr>
        <w:t>Сведения по форме федерального</w:t>
      </w:r>
      <w:r w:rsidRPr="008F266D">
        <w:rPr>
          <w:sz w:val="28"/>
          <w:szCs w:val="28"/>
        </w:rPr>
        <w:t xml:space="preserve"> статистического наблюдения № 1-лицензирование «Сведения об осуществлении лицензирования деятельности в области оказания услуг связи»</w:t>
      </w:r>
      <w:r>
        <w:rPr>
          <w:sz w:val="28"/>
          <w:szCs w:val="28"/>
        </w:rPr>
        <w:t xml:space="preserve"> </w:t>
      </w:r>
      <w:r w:rsidR="0003021D">
        <w:rPr>
          <w:sz w:val="28"/>
          <w:szCs w:val="28"/>
        </w:rPr>
        <w:t>размещены на портале Государственной автоматизированной информационной системы «Управление» (ГАС «Управление»).</w:t>
      </w:r>
    </w:p>
    <w:p w:rsidR="00C53733" w:rsidRPr="00A712FE" w:rsidRDefault="00C53733" w:rsidP="00A712FE">
      <w:pPr>
        <w:ind w:firstLine="709"/>
        <w:jc w:val="both"/>
        <w:rPr>
          <w:sz w:val="28"/>
          <w:szCs w:val="28"/>
        </w:rPr>
      </w:pPr>
    </w:p>
    <w:p w:rsidR="00C56F82" w:rsidRPr="00A712FE" w:rsidRDefault="00C56F82" w:rsidP="00A712FE">
      <w:pPr>
        <w:ind w:firstLine="709"/>
        <w:jc w:val="both"/>
        <w:rPr>
          <w:sz w:val="28"/>
          <w:szCs w:val="28"/>
        </w:rPr>
      </w:pPr>
      <w:r w:rsidRPr="00A712FE">
        <w:rPr>
          <w:rFonts w:eastAsiaTheme="minorEastAsia"/>
          <w:b/>
          <w:sz w:val="28"/>
          <w:szCs w:val="28"/>
          <w:lang w:eastAsia="en-US"/>
        </w:rPr>
        <w:br w:type="page"/>
      </w:r>
    </w:p>
    <w:p w:rsidR="000615BF" w:rsidRPr="00A712FE" w:rsidRDefault="000615BF" w:rsidP="00A712FE">
      <w:pPr>
        <w:ind w:firstLine="709"/>
        <w:jc w:val="both"/>
        <w:rPr>
          <w:b/>
          <w:sz w:val="28"/>
          <w:szCs w:val="28"/>
          <w:lang w:eastAsia="en-US"/>
        </w:rPr>
      </w:pPr>
      <w:r w:rsidRPr="00A712FE">
        <w:rPr>
          <w:b/>
          <w:sz w:val="28"/>
          <w:szCs w:val="28"/>
          <w:lang w:val="en-US" w:eastAsia="en-US"/>
        </w:rPr>
        <w:lastRenderedPageBreak/>
        <w:t>IV</w:t>
      </w:r>
      <w:r w:rsidRPr="00A712FE">
        <w:rPr>
          <w:b/>
          <w:sz w:val="28"/>
          <w:szCs w:val="28"/>
          <w:lang w:eastAsia="en-US"/>
        </w:rPr>
        <w:t>.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615BF" w:rsidRPr="00A712FE" w:rsidRDefault="000615BF" w:rsidP="00A712FE">
      <w:pPr>
        <w:ind w:firstLine="709"/>
        <w:contextualSpacing/>
        <w:jc w:val="both"/>
        <w:rPr>
          <w:b/>
          <w:sz w:val="28"/>
          <w:szCs w:val="28"/>
        </w:rPr>
      </w:pPr>
    </w:p>
    <w:p w:rsidR="000615BF" w:rsidRPr="008F2E20" w:rsidRDefault="000615BF" w:rsidP="00A712FE">
      <w:pPr>
        <w:pStyle w:val="15"/>
      </w:pPr>
      <w:r w:rsidRPr="008F2E20">
        <w:t xml:space="preserve">1. </w:t>
      </w:r>
      <w:hyperlink w:anchor="_Toc318201708" w:history="1">
        <w:r w:rsidRPr="008F2E20">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p>
    <w:p w:rsidR="0017235B" w:rsidRPr="008F2E20" w:rsidRDefault="0017235B" w:rsidP="00A712FE">
      <w:pPr>
        <w:ind w:firstLine="709"/>
        <w:jc w:val="both"/>
        <w:rPr>
          <w:rFonts w:eastAsiaTheme="minorEastAsia"/>
          <w:sz w:val="28"/>
          <w:szCs w:val="28"/>
          <w:lang w:eastAsia="en-US"/>
        </w:rPr>
      </w:pPr>
    </w:p>
    <w:p w:rsidR="000615BF" w:rsidRPr="008F2E20" w:rsidRDefault="003E31F2" w:rsidP="00A712FE">
      <w:pPr>
        <w:ind w:firstLine="709"/>
        <w:jc w:val="both"/>
        <w:rPr>
          <w:i/>
          <w:color w:val="000000" w:themeColor="text1"/>
          <w:sz w:val="28"/>
          <w:szCs w:val="28"/>
        </w:rPr>
      </w:pPr>
      <w:hyperlink w:anchor="_Toc318201709" w:history="1">
        <w:r w:rsidR="000615BF" w:rsidRPr="008F2E20">
          <w:rPr>
            <w:i/>
            <w:color w:val="000000" w:themeColor="text1"/>
            <w:sz w:val="28"/>
            <w:szCs w:val="28"/>
          </w:rPr>
          <w:t>Перечень нормативных правовых актов, устанавливающих обязательные требования к осуществлению лицензирования</w:t>
        </w:r>
      </w:hyperlink>
      <w:r w:rsidR="000615BF" w:rsidRPr="008F2E20">
        <w:rPr>
          <w:i/>
          <w:color w:val="000000" w:themeColor="text1"/>
          <w:sz w:val="28"/>
          <w:szCs w:val="28"/>
        </w:rPr>
        <w:t xml:space="preserve"> </w:t>
      </w:r>
      <w:r w:rsidR="003C0F5D" w:rsidRPr="008F2E20">
        <w:rPr>
          <w:i/>
          <w:color w:val="000000" w:themeColor="text1"/>
          <w:sz w:val="28"/>
          <w:szCs w:val="28"/>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Федеральный конституционный закон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187974" w:rsidRPr="008F2E20" w:rsidRDefault="003E31F2" w:rsidP="00187974">
      <w:pPr>
        <w:numPr>
          <w:ilvl w:val="0"/>
          <w:numId w:val="27"/>
        </w:numPr>
        <w:tabs>
          <w:tab w:val="left" w:pos="426"/>
          <w:tab w:val="left" w:pos="709"/>
        </w:tabs>
        <w:ind w:left="0" w:firstLine="709"/>
        <w:jc w:val="both"/>
        <w:rPr>
          <w:sz w:val="28"/>
          <w:szCs w:val="28"/>
        </w:rPr>
      </w:pPr>
      <w:hyperlink r:id="rId62" w:history="1">
        <w:r w:rsidR="00187974" w:rsidRPr="008F2E20">
          <w:rPr>
            <w:sz w:val="28"/>
            <w:szCs w:val="28"/>
          </w:rPr>
          <w:t>Глава 25.3</w:t>
        </w:r>
      </w:hyperlink>
      <w:r w:rsidR="00187974" w:rsidRPr="008F2E20">
        <w:rPr>
          <w:sz w:val="28"/>
          <w:szCs w:val="28"/>
        </w:rPr>
        <w:t xml:space="preserve"> Налогового кодекса Российской Федерации.</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 xml:space="preserve">Федеральный </w:t>
      </w:r>
      <w:hyperlink r:id="rId63" w:history="1">
        <w:r w:rsidRPr="008F2E20">
          <w:rPr>
            <w:sz w:val="28"/>
            <w:szCs w:val="28"/>
          </w:rPr>
          <w:t>закон</w:t>
        </w:r>
      </w:hyperlink>
      <w:r w:rsidRPr="008F2E20">
        <w:rPr>
          <w:sz w:val="28"/>
          <w:szCs w:val="28"/>
        </w:rPr>
        <w:t xml:space="preserve"> от 27.07.2010 № 210-ФЗ «Об организации предоставления государственных и муниципальных услуг».</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Федеральный закон от 06.04.2011 № 63-ФЗ «Об электронной подписи».</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Федеральный закон от 04.05.2011 № 99-ФЗ «О лицензировании отдельных видов деятельности».</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Постановление Правительства Росси</w:t>
      </w:r>
      <w:r w:rsidR="00F72B04" w:rsidRPr="008F2E20">
        <w:rPr>
          <w:sz w:val="28"/>
          <w:szCs w:val="28"/>
        </w:rPr>
        <w:t>йской Федерации от 28.04.2006 № </w:t>
      </w:r>
      <w:r w:rsidRPr="008F2E20">
        <w:rPr>
          <w:sz w:val="28"/>
          <w:szCs w:val="28"/>
        </w:rPr>
        <w:t>252 «О лицензировании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16.03.2009 № </w:t>
      </w:r>
      <w:r w:rsidRPr="008F2E20">
        <w:rPr>
          <w:sz w:val="28"/>
          <w:szCs w:val="28"/>
        </w:rPr>
        <w:t>228 «О Федеральной службе по надзору в сфере связи, информационных технологий и массовых коммуникаций».</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08.09.2010 № </w:t>
      </w:r>
      <w:r w:rsidRPr="008F2E20">
        <w:rPr>
          <w:sz w:val="28"/>
          <w:szCs w:val="28"/>
        </w:rPr>
        <w:t>697 «О единой системе межведомственного электронного взаимодействия».</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07.07.2011 № </w:t>
      </w:r>
      <w:r w:rsidRPr="008F2E20">
        <w:rPr>
          <w:sz w:val="28"/>
          <w:szCs w:val="28"/>
        </w:rPr>
        <w:t>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lastRenderedPageBreak/>
        <w:t>Постановление Правительства Росси</w:t>
      </w:r>
      <w:r w:rsidR="00237DF0" w:rsidRPr="008F2E20">
        <w:rPr>
          <w:sz w:val="28"/>
          <w:szCs w:val="28"/>
        </w:rPr>
        <w:t>йской Федерации от 06.10.2011 № </w:t>
      </w:r>
      <w:r w:rsidRPr="008F2E20">
        <w:rPr>
          <w:sz w:val="28"/>
          <w:szCs w:val="28"/>
        </w:rPr>
        <w:t>826 «Об утверждении типовой формы лицензии».</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24.10.2011 № </w:t>
      </w:r>
      <w:r w:rsidRPr="008F2E20">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21.11.2011 № </w:t>
      </w:r>
      <w:r w:rsidRPr="008F2E20">
        <w:rPr>
          <w:sz w:val="28"/>
          <w:szCs w:val="28"/>
        </w:rPr>
        <w:t>957 «Об организации лицензирования отдельных видов деятельности».</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25.06.2012 № </w:t>
      </w:r>
      <w:r w:rsidRPr="008F2E20">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16.07.2012 № </w:t>
      </w:r>
      <w:r w:rsidRPr="008F2E20">
        <w:rPr>
          <w:sz w:val="28"/>
          <w:szCs w:val="28"/>
        </w:rPr>
        <w:t>722 «Об утверждении правил предоставления документов по вопросам лицензирования в форме электронных документов».</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16.08.2012 № </w:t>
      </w:r>
      <w:r w:rsidRPr="008F2E20">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энергетике «</w:t>
      </w:r>
      <w:proofErr w:type="spellStart"/>
      <w:r w:rsidRPr="008F2E20">
        <w:rPr>
          <w:sz w:val="28"/>
          <w:szCs w:val="28"/>
        </w:rPr>
        <w:t>Росатом</w:t>
      </w:r>
      <w:proofErr w:type="spellEnd"/>
      <w:r w:rsidRPr="008F2E20">
        <w:rPr>
          <w:sz w:val="28"/>
          <w:szCs w:val="28"/>
        </w:rPr>
        <w:t>» и ее должностных лиц».</w:t>
      </w:r>
    </w:p>
    <w:p w:rsidR="00187974" w:rsidRPr="008F2E20" w:rsidRDefault="00187974" w:rsidP="00187974">
      <w:pPr>
        <w:pStyle w:val="af"/>
        <w:numPr>
          <w:ilvl w:val="0"/>
          <w:numId w:val="27"/>
        </w:numPr>
        <w:ind w:left="0" w:firstLine="709"/>
        <w:contextualSpacing/>
        <w:jc w:val="both"/>
        <w:rPr>
          <w:sz w:val="28"/>
          <w:szCs w:val="28"/>
        </w:rPr>
      </w:pPr>
      <w:r w:rsidRPr="008F2E20">
        <w:rPr>
          <w:sz w:val="28"/>
          <w:szCs w:val="28"/>
        </w:rPr>
        <w:t>Постановление Правительства Росси</w:t>
      </w:r>
      <w:r w:rsidR="00237DF0" w:rsidRPr="008F2E20">
        <w:rPr>
          <w:sz w:val="28"/>
          <w:szCs w:val="28"/>
        </w:rPr>
        <w:t>йской Федерации от 25.08.2012 № </w:t>
      </w:r>
      <w:r w:rsidRPr="008F2E20">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Приказ Министерства связи и массовых коммуникаций Российской Федерации от 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p>
    <w:p w:rsidR="00187974" w:rsidRPr="008F2E20" w:rsidRDefault="00187974" w:rsidP="00187974">
      <w:pPr>
        <w:numPr>
          <w:ilvl w:val="0"/>
          <w:numId w:val="27"/>
        </w:numPr>
        <w:tabs>
          <w:tab w:val="left" w:pos="426"/>
          <w:tab w:val="left" w:pos="709"/>
        </w:tabs>
        <w:ind w:left="0" w:firstLine="709"/>
        <w:jc w:val="both"/>
        <w:rPr>
          <w:sz w:val="28"/>
          <w:szCs w:val="28"/>
        </w:rPr>
      </w:pPr>
      <w:r w:rsidRPr="008F2E20">
        <w:rPr>
          <w:sz w:val="28"/>
          <w:szCs w:val="28"/>
        </w:rPr>
        <w:t>Приказ Министерства связи и массовых коммуникаций Российской Федерации от 18.04.2012 № 113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7D1C0C" w:rsidRPr="001C2C00" w:rsidRDefault="007D1C0C" w:rsidP="00187974">
      <w:pPr>
        <w:ind w:firstLine="709"/>
        <w:jc w:val="both"/>
        <w:rPr>
          <w:color w:val="000000" w:themeColor="text1"/>
          <w:sz w:val="28"/>
          <w:szCs w:val="28"/>
        </w:rPr>
      </w:pPr>
    </w:p>
    <w:p w:rsidR="000615BF" w:rsidRPr="00E73655" w:rsidRDefault="000615BF" w:rsidP="001C2C00">
      <w:pPr>
        <w:ind w:firstLine="709"/>
        <w:jc w:val="both"/>
        <w:rPr>
          <w:i/>
          <w:color w:val="000000" w:themeColor="text1"/>
          <w:sz w:val="28"/>
          <w:szCs w:val="28"/>
        </w:rPr>
      </w:pPr>
      <w:r w:rsidRPr="00E73655">
        <w:rPr>
          <w:i/>
          <w:color w:val="000000" w:themeColor="text1"/>
          <w:sz w:val="28"/>
          <w:szCs w:val="28"/>
        </w:rPr>
        <w:t xml:space="preserve">Данные анализа нормативных правовых актов, регламентирующих деятельность лицензирующих органов и их должностных лиц по осуществлению лицензирования деятельности по изготовлению экземпляров аудиовизуальных </w:t>
      </w:r>
      <w:r w:rsidRPr="00E73655">
        <w:rPr>
          <w:i/>
          <w:color w:val="000000" w:themeColor="text1"/>
          <w:sz w:val="28"/>
          <w:szCs w:val="28"/>
        </w:rPr>
        <w:lastRenderedPageBreak/>
        <w:t>произведений, программ для электронных вычислительных машин, баз данных и фонограмм на любых видах носителей</w:t>
      </w:r>
    </w:p>
    <w:p w:rsidR="005A2978" w:rsidRPr="00E73655" w:rsidRDefault="005A2978" w:rsidP="005A2978">
      <w:pPr>
        <w:tabs>
          <w:tab w:val="left" w:pos="993"/>
        </w:tabs>
        <w:autoSpaceDE w:val="0"/>
        <w:autoSpaceDN w:val="0"/>
        <w:adjustRightInd w:val="0"/>
        <w:ind w:firstLine="709"/>
        <w:jc w:val="both"/>
        <w:rPr>
          <w:sz w:val="28"/>
          <w:szCs w:val="28"/>
        </w:rPr>
      </w:pPr>
      <w:r w:rsidRPr="00E73655">
        <w:rPr>
          <w:sz w:val="28"/>
          <w:szCs w:val="28"/>
        </w:rPr>
        <w:t xml:space="preserve">В целом, в данной </w:t>
      </w:r>
      <w:r w:rsidR="002160B2">
        <w:rPr>
          <w:sz w:val="28"/>
          <w:szCs w:val="28"/>
        </w:rPr>
        <w:t>области</w:t>
      </w:r>
      <w:r w:rsidRPr="00E73655">
        <w:rPr>
          <w:sz w:val="28"/>
          <w:szCs w:val="28"/>
        </w:rPr>
        <w:t xml:space="preserve"> требования, предъявляемые к деятельности лицензиата достаточно конкретны, четко обозначены и исполнимы.</w:t>
      </w:r>
    </w:p>
    <w:p w:rsidR="005A2978" w:rsidRPr="00E73655" w:rsidRDefault="005A2978" w:rsidP="005A2978">
      <w:pPr>
        <w:tabs>
          <w:tab w:val="left" w:pos="993"/>
        </w:tabs>
        <w:autoSpaceDE w:val="0"/>
        <w:autoSpaceDN w:val="0"/>
        <w:adjustRightInd w:val="0"/>
        <w:ind w:firstLine="709"/>
        <w:jc w:val="both"/>
        <w:rPr>
          <w:sz w:val="28"/>
          <w:szCs w:val="28"/>
        </w:rPr>
      </w:pPr>
      <w:r w:rsidRPr="00E73655">
        <w:rPr>
          <w:sz w:val="28"/>
          <w:szCs w:val="28"/>
        </w:rPr>
        <w:t>Вместе с тем, при проведении Роскомнадзором мероприятий, связанных с проверкой порядка осуществления лицензиатами лицензируемого вида деятельности, а также при выявлении фактов нарушения авторских и смежных прав правообладателей, одним из принципиальных недостатков действующего порядка осуществления лицензируемого вида деятельности является отсутствие в законодательстве установленной обязанности лицензиата сообщать в лицензирующий орган о любых изменениях комплекса производственного оборудования, используемого при осуществлении лицензируемого вида деятельности. Данная мера необходима для установления оборудования, на котором произведена контрафактная продукция, и его принадлежности определенному лицензиату</w:t>
      </w:r>
      <w:r w:rsidR="00E73655">
        <w:rPr>
          <w:sz w:val="28"/>
          <w:szCs w:val="28"/>
        </w:rPr>
        <w:t xml:space="preserve"> в конкретный временной период.</w:t>
      </w:r>
    </w:p>
    <w:p w:rsidR="005A2978" w:rsidRPr="008F2E20" w:rsidRDefault="005A2978" w:rsidP="005A2978">
      <w:pPr>
        <w:tabs>
          <w:tab w:val="left" w:pos="993"/>
        </w:tabs>
        <w:autoSpaceDE w:val="0"/>
        <w:autoSpaceDN w:val="0"/>
        <w:adjustRightInd w:val="0"/>
        <w:ind w:firstLine="709"/>
        <w:jc w:val="both"/>
        <w:rPr>
          <w:sz w:val="28"/>
          <w:szCs w:val="28"/>
        </w:rPr>
      </w:pPr>
      <w:r w:rsidRPr="008F2E20">
        <w:rPr>
          <w:sz w:val="28"/>
          <w:szCs w:val="28"/>
        </w:rPr>
        <w:t>Однако в настоящее время, в связи с развитием сетей связи и информационно-коммуникационных технологий, проблема выпуска нелицензионной аудиовизуальной и программной продукции на оптических носителях становится все менее а</w:t>
      </w:r>
      <w:r w:rsidR="001F4A38" w:rsidRPr="008F2E20">
        <w:rPr>
          <w:sz w:val="28"/>
          <w:szCs w:val="28"/>
        </w:rPr>
        <w:t>ктуальной.</w:t>
      </w:r>
    </w:p>
    <w:p w:rsidR="005A2978" w:rsidRPr="008F2E20" w:rsidRDefault="005A2978" w:rsidP="005A2978">
      <w:pPr>
        <w:ind w:firstLine="709"/>
        <w:jc w:val="both"/>
        <w:rPr>
          <w:sz w:val="28"/>
          <w:szCs w:val="28"/>
        </w:rPr>
      </w:pPr>
      <w:r w:rsidRPr="008F2E20">
        <w:rPr>
          <w:sz w:val="28"/>
          <w:szCs w:val="28"/>
        </w:rPr>
        <w:t>Так же, стоит отметить, что на сегодняшний день, законом не предусмотрена обязанность лицензиата осуществлять лицензируемый вид деятельности в течение всего срока действия лицензии.</w:t>
      </w:r>
    </w:p>
    <w:p w:rsidR="00FF7011" w:rsidRPr="008F2E20" w:rsidRDefault="00FF7011" w:rsidP="00966191">
      <w:pPr>
        <w:autoSpaceDE w:val="0"/>
        <w:autoSpaceDN w:val="0"/>
        <w:adjustRightInd w:val="0"/>
        <w:ind w:firstLine="709"/>
        <w:jc w:val="both"/>
        <w:rPr>
          <w:sz w:val="28"/>
          <w:szCs w:val="28"/>
        </w:rPr>
      </w:pPr>
      <w:r w:rsidRPr="008F2E20">
        <w:rPr>
          <w:sz w:val="28"/>
          <w:szCs w:val="28"/>
        </w:rPr>
        <w:t>Постановлением Правительства Российской Федерации от 26.03.2014 № 231 внесены изменения в Положение о лицензировании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в части исключения из перечня лицензионных требований следующих пунктов:</w:t>
      </w:r>
    </w:p>
    <w:p w:rsidR="00FF7011" w:rsidRPr="008F2E20" w:rsidRDefault="008C7946" w:rsidP="00966191">
      <w:pPr>
        <w:autoSpaceDE w:val="0"/>
        <w:autoSpaceDN w:val="0"/>
        <w:adjustRightInd w:val="0"/>
        <w:ind w:firstLine="709"/>
        <w:jc w:val="both"/>
        <w:rPr>
          <w:sz w:val="28"/>
          <w:szCs w:val="28"/>
        </w:rPr>
      </w:pPr>
      <w:r w:rsidRPr="008F2E20">
        <w:rPr>
          <w:sz w:val="28"/>
          <w:szCs w:val="28"/>
        </w:rPr>
        <w:t>1. н</w:t>
      </w:r>
      <w:r w:rsidR="00FF7011" w:rsidRPr="008F2E20">
        <w:rPr>
          <w:sz w:val="28"/>
          <w:szCs w:val="28"/>
        </w:rPr>
        <w:t>аличие у лицензиата документов, подтверждающих заказ на изготовление определенного тиража аудиовизуальных произведений, программ для электронных вычислительных машин, баз данных и фонограмм на любых видах носителей;</w:t>
      </w:r>
    </w:p>
    <w:p w:rsidR="00FF7011" w:rsidRPr="008F2E20" w:rsidRDefault="008C7946" w:rsidP="00966191">
      <w:pPr>
        <w:autoSpaceDE w:val="0"/>
        <w:autoSpaceDN w:val="0"/>
        <w:adjustRightInd w:val="0"/>
        <w:ind w:firstLine="709"/>
        <w:jc w:val="both"/>
        <w:rPr>
          <w:sz w:val="28"/>
          <w:szCs w:val="28"/>
        </w:rPr>
      </w:pPr>
      <w:r w:rsidRPr="008F2E20">
        <w:rPr>
          <w:sz w:val="28"/>
          <w:szCs w:val="28"/>
        </w:rPr>
        <w:t>2.</w:t>
      </w:r>
      <w:r w:rsidR="00FF7011" w:rsidRPr="008F2E20">
        <w:rPr>
          <w:sz w:val="28"/>
          <w:szCs w:val="28"/>
        </w:rPr>
        <w:t xml:space="preserve"> наличие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(договоров об отчуждении исключительных прав или лицензионных договоров о предоставлении права на изготовление экземпляров аудиовизуальных произведений, программ для электронных вычислительных машин, баз данных и фонограмм, иных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либо копий указанных документов, заверенных в установленном порядке);</w:t>
      </w:r>
    </w:p>
    <w:p w:rsidR="00FF7011" w:rsidRPr="008F2E20" w:rsidRDefault="008C7946" w:rsidP="00966191">
      <w:pPr>
        <w:autoSpaceDE w:val="0"/>
        <w:autoSpaceDN w:val="0"/>
        <w:adjustRightInd w:val="0"/>
        <w:ind w:firstLine="709"/>
        <w:jc w:val="both"/>
        <w:rPr>
          <w:sz w:val="28"/>
          <w:szCs w:val="28"/>
        </w:rPr>
      </w:pPr>
      <w:r w:rsidRPr="008F2E20">
        <w:rPr>
          <w:sz w:val="28"/>
          <w:szCs w:val="28"/>
        </w:rPr>
        <w:t>3.</w:t>
      </w:r>
      <w:r w:rsidR="00FF7011" w:rsidRPr="008F2E20">
        <w:rPr>
          <w:sz w:val="28"/>
          <w:szCs w:val="28"/>
        </w:rPr>
        <w:t xml:space="preserve"> наличие у лицензиата прокатных удостоверений (заверенных в установленном порядке копий прокатных удостоверений) на кино- и видеофильмы, которые подлежат регистрации;</w:t>
      </w:r>
    </w:p>
    <w:p w:rsidR="00FF7011" w:rsidRPr="008F2E20" w:rsidRDefault="008C7946" w:rsidP="00966191">
      <w:pPr>
        <w:autoSpaceDE w:val="0"/>
        <w:autoSpaceDN w:val="0"/>
        <w:adjustRightInd w:val="0"/>
        <w:ind w:firstLine="709"/>
        <w:jc w:val="both"/>
        <w:rPr>
          <w:sz w:val="28"/>
          <w:szCs w:val="28"/>
        </w:rPr>
      </w:pPr>
      <w:proofErr w:type="gramStart"/>
      <w:r w:rsidRPr="008F2E20">
        <w:rPr>
          <w:sz w:val="28"/>
          <w:szCs w:val="28"/>
        </w:rPr>
        <w:lastRenderedPageBreak/>
        <w:t>4.</w:t>
      </w:r>
      <w:r w:rsidR="00FF7011" w:rsidRPr="008F2E20">
        <w:rPr>
          <w:sz w:val="28"/>
          <w:szCs w:val="28"/>
        </w:rPr>
        <w:t xml:space="preserve"> осуществление лицензиатом в процессе изготовления экземпляров аудиовизуальных произведений, программ для электронных вычислительных машин, баз данных и фонограмм технологических операций по нанесению наименования лицензиата и номера лицензии на корпус аудио- или видеокассеты, на корпус (защитный кожух) иного магнитного или немагнитного носителя, а также на внутреннее кольцо оптического диска вокруг установочного отверстия со стороны считывания;</w:t>
      </w:r>
      <w:proofErr w:type="gramEnd"/>
    </w:p>
    <w:p w:rsidR="00FF7011" w:rsidRPr="008F2E20" w:rsidRDefault="008C7946" w:rsidP="00966191">
      <w:pPr>
        <w:autoSpaceDE w:val="0"/>
        <w:autoSpaceDN w:val="0"/>
        <w:adjustRightInd w:val="0"/>
        <w:ind w:firstLine="709"/>
        <w:jc w:val="both"/>
        <w:rPr>
          <w:sz w:val="28"/>
          <w:szCs w:val="28"/>
        </w:rPr>
      </w:pPr>
      <w:r w:rsidRPr="008F2E20">
        <w:rPr>
          <w:sz w:val="28"/>
          <w:szCs w:val="28"/>
        </w:rPr>
        <w:t>5.</w:t>
      </w:r>
      <w:r w:rsidR="00FF7011" w:rsidRPr="008F2E20">
        <w:rPr>
          <w:sz w:val="28"/>
          <w:szCs w:val="28"/>
        </w:rPr>
        <w:t xml:space="preserve"> наличие в штате соискателя лицензии (лицензиата) лица, ответственного за осуществление учета изготовленных экземпляров аудиовизуальных произведений, программ для электронных вычислительных машин, баз данных и фонограмм;</w:t>
      </w:r>
    </w:p>
    <w:p w:rsidR="00405C35" w:rsidRPr="008F2E20" w:rsidRDefault="008C7946" w:rsidP="00405C35">
      <w:pPr>
        <w:autoSpaceDE w:val="0"/>
        <w:autoSpaceDN w:val="0"/>
        <w:adjustRightInd w:val="0"/>
        <w:ind w:firstLine="539"/>
        <w:jc w:val="both"/>
        <w:rPr>
          <w:sz w:val="28"/>
          <w:szCs w:val="28"/>
        </w:rPr>
      </w:pPr>
      <w:r w:rsidRPr="008F2E20">
        <w:rPr>
          <w:sz w:val="28"/>
          <w:szCs w:val="28"/>
        </w:rPr>
        <w:t>6.</w:t>
      </w:r>
      <w:r w:rsidR="00FF7011" w:rsidRPr="008F2E20">
        <w:rPr>
          <w:sz w:val="28"/>
          <w:szCs w:val="28"/>
        </w:rPr>
        <w:t xml:space="preserve"> </w:t>
      </w:r>
      <w:r w:rsidR="00405C35" w:rsidRPr="008F2E20">
        <w:rPr>
          <w:sz w:val="28"/>
          <w:szCs w:val="28"/>
        </w:rPr>
        <w:t xml:space="preserve">ведение лицензиатом учета изготовленных экземпляров аудиовизуальных произведений, программ для электронных вычислительных машин, баз данных и фонограмм в </w:t>
      </w:r>
      <w:hyperlink r:id="rId64" w:history="1">
        <w:r w:rsidR="00405C35" w:rsidRPr="008F2E20">
          <w:rPr>
            <w:sz w:val="28"/>
            <w:szCs w:val="28"/>
          </w:rPr>
          <w:t>порядке</w:t>
        </w:r>
      </w:hyperlink>
      <w:r w:rsidR="00405C35" w:rsidRPr="008F2E20">
        <w:rPr>
          <w:sz w:val="28"/>
          <w:szCs w:val="28"/>
        </w:rPr>
        <w:t>, определяемом Министерством связи и массовых коммуникаций Российской Федерации.</w:t>
      </w:r>
    </w:p>
    <w:p w:rsidR="00FF7011" w:rsidRPr="008F2E20" w:rsidRDefault="00FF7011" w:rsidP="00966191">
      <w:pPr>
        <w:autoSpaceDE w:val="0"/>
        <w:autoSpaceDN w:val="0"/>
        <w:adjustRightInd w:val="0"/>
        <w:ind w:firstLine="709"/>
        <w:jc w:val="both"/>
        <w:rPr>
          <w:sz w:val="28"/>
          <w:szCs w:val="28"/>
        </w:rPr>
      </w:pPr>
      <w:r w:rsidRPr="008F2E20">
        <w:rPr>
          <w:sz w:val="28"/>
          <w:szCs w:val="28"/>
        </w:rPr>
        <w:t xml:space="preserve">Необходимость соблюдать указанные лицензионные требования обязывала лицензиата вести строгий учет и контроль изготавливаемой продукции, более внимательно относится к заключаемым договорам на тиражирование, тем самым минимизировали возможность производства контрафактной продукции. </w:t>
      </w:r>
    </w:p>
    <w:p w:rsidR="00FF7011" w:rsidRPr="008F2E20" w:rsidRDefault="00FF7011" w:rsidP="00966191">
      <w:pPr>
        <w:autoSpaceDE w:val="0"/>
        <w:autoSpaceDN w:val="0"/>
        <w:adjustRightInd w:val="0"/>
        <w:ind w:firstLine="709"/>
        <w:jc w:val="both"/>
        <w:rPr>
          <w:sz w:val="28"/>
          <w:szCs w:val="28"/>
        </w:rPr>
      </w:pPr>
      <w:r w:rsidRPr="008F2E20">
        <w:rPr>
          <w:sz w:val="28"/>
          <w:szCs w:val="28"/>
        </w:rPr>
        <w:t>В настоящее время контролирующий орган имеет право провести проверку только наличия производственного оборудования и помещений, соответствующи</w:t>
      </w:r>
      <w:r w:rsidR="00941BAF" w:rsidRPr="008F2E20">
        <w:rPr>
          <w:sz w:val="28"/>
          <w:szCs w:val="28"/>
        </w:rPr>
        <w:t>х требованиям законодательства.</w:t>
      </w:r>
    </w:p>
    <w:p w:rsidR="00FF7011" w:rsidRPr="008F2E20" w:rsidRDefault="00FF7011" w:rsidP="00966191">
      <w:pPr>
        <w:autoSpaceDE w:val="0"/>
        <w:autoSpaceDN w:val="0"/>
        <w:adjustRightInd w:val="0"/>
        <w:ind w:firstLine="709"/>
        <w:jc w:val="both"/>
        <w:rPr>
          <w:sz w:val="28"/>
          <w:szCs w:val="28"/>
        </w:rPr>
      </w:pPr>
      <w:r w:rsidRPr="008F2E20">
        <w:rPr>
          <w:sz w:val="28"/>
          <w:szCs w:val="28"/>
        </w:rPr>
        <w:t>Установить объемы производства в течение проверяемого периода, рассмотреть тиражи и правоустанавливающие документы на тиражируемые произведения Роскомнадзор более не имеет права.</w:t>
      </w:r>
    </w:p>
    <w:p w:rsidR="006B79F0" w:rsidRPr="008F2E20" w:rsidRDefault="006B79F0" w:rsidP="006B79F0">
      <w:pPr>
        <w:ind w:firstLine="540"/>
        <w:jc w:val="both"/>
        <w:rPr>
          <w:sz w:val="28"/>
          <w:szCs w:val="28"/>
        </w:rPr>
      </w:pPr>
      <w:r w:rsidRPr="008F2E20">
        <w:rPr>
          <w:sz w:val="28"/>
          <w:szCs w:val="28"/>
        </w:rPr>
        <w:t>Вместе с тем, до настоящего времени не прекращено действие приказа Министерства связи и массовых коммуникаций Российской Федерации от 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p>
    <w:p w:rsidR="006B79F0" w:rsidRPr="008F2E20" w:rsidRDefault="006B79F0" w:rsidP="006B79F0">
      <w:pPr>
        <w:autoSpaceDE w:val="0"/>
        <w:autoSpaceDN w:val="0"/>
        <w:adjustRightInd w:val="0"/>
        <w:ind w:firstLine="540"/>
        <w:jc w:val="both"/>
        <w:rPr>
          <w:sz w:val="28"/>
          <w:szCs w:val="28"/>
        </w:rPr>
      </w:pPr>
      <w:r w:rsidRPr="008F2E20">
        <w:rPr>
          <w:sz w:val="28"/>
          <w:szCs w:val="28"/>
        </w:rPr>
        <w:t>В 2016 году Роскомнадзором не было выявлено ни одного (в 2015 году – 1</w:t>
      </w:r>
      <w:r w:rsidR="00BE1772" w:rsidRPr="008F2E20">
        <w:rPr>
          <w:sz w:val="28"/>
          <w:szCs w:val="28"/>
        </w:rPr>
        <w:t> </w:t>
      </w:r>
      <w:r w:rsidRPr="008F2E20">
        <w:rPr>
          <w:sz w:val="28"/>
          <w:szCs w:val="28"/>
        </w:rPr>
        <w:t>нарушение) нарушения лицензиатами лицензионных требований.</w:t>
      </w:r>
    </w:p>
    <w:p w:rsidR="006B79F0" w:rsidRDefault="006B79F0" w:rsidP="006B79F0">
      <w:pPr>
        <w:ind w:firstLine="540"/>
        <w:jc w:val="both"/>
        <w:rPr>
          <w:sz w:val="28"/>
          <w:szCs w:val="28"/>
        </w:rPr>
      </w:pPr>
      <w:r w:rsidRPr="008F2E20">
        <w:rPr>
          <w:sz w:val="28"/>
          <w:szCs w:val="28"/>
        </w:rPr>
        <w:t>Роскомнадзор неоднократно предлагал исключить данный вид деятельности из перечня лицензируемых видов деятельности.</w:t>
      </w:r>
    </w:p>
    <w:p w:rsidR="00FF7011" w:rsidRPr="00966191" w:rsidRDefault="00FF7011" w:rsidP="00966191">
      <w:pPr>
        <w:ind w:firstLine="709"/>
        <w:jc w:val="both"/>
        <w:rPr>
          <w:sz w:val="28"/>
          <w:szCs w:val="28"/>
        </w:rPr>
      </w:pPr>
    </w:p>
    <w:p w:rsidR="000615BF" w:rsidRPr="00E67679" w:rsidRDefault="000615BF" w:rsidP="005543AF">
      <w:pPr>
        <w:tabs>
          <w:tab w:val="left" w:pos="426"/>
        </w:tabs>
        <w:ind w:firstLine="709"/>
        <w:contextualSpacing/>
        <w:jc w:val="both"/>
        <w:rPr>
          <w:rFonts w:eastAsiaTheme="minorEastAsia"/>
          <w:b/>
          <w:color w:val="000000" w:themeColor="text1"/>
          <w:sz w:val="28"/>
          <w:szCs w:val="28"/>
          <w:lang w:eastAsia="en-US"/>
        </w:rPr>
      </w:pPr>
      <w:r w:rsidRPr="00E67679">
        <w:rPr>
          <w:rFonts w:eastAsiaTheme="minorEastAsia"/>
          <w:b/>
          <w:color w:val="000000" w:themeColor="text1"/>
          <w:sz w:val="28"/>
          <w:szCs w:val="28"/>
          <w:lang w:eastAsia="en-US"/>
        </w:rPr>
        <w:t>2. Организация и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BF0C89" w:rsidRPr="00E67679" w:rsidRDefault="00BF0C89" w:rsidP="005543AF">
      <w:pPr>
        <w:tabs>
          <w:tab w:val="left" w:pos="426"/>
        </w:tabs>
        <w:ind w:firstLine="709"/>
        <w:contextualSpacing/>
        <w:jc w:val="both"/>
        <w:rPr>
          <w:rFonts w:eastAsiaTheme="minorEastAsia"/>
          <w:b/>
          <w:color w:val="000000" w:themeColor="text1"/>
          <w:sz w:val="28"/>
          <w:szCs w:val="28"/>
          <w:lang w:eastAsia="en-US"/>
        </w:rPr>
      </w:pPr>
    </w:p>
    <w:p w:rsidR="008D3020" w:rsidRPr="00D91025" w:rsidRDefault="008D3020" w:rsidP="008D3020">
      <w:pPr>
        <w:ind w:firstLine="709"/>
        <w:jc w:val="both"/>
        <w:rPr>
          <w:i/>
          <w:sz w:val="28"/>
          <w:szCs w:val="28"/>
          <w:lang w:eastAsia="en-US"/>
        </w:rPr>
      </w:pPr>
      <w:r w:rsidRPr="00D91025">
        <w:rPr>
          <w:i/>
          <w:sz w:val="28"/>
          <w:szCs w:val="28"/>
          <w:lang w:eastAsia="en-US"/>
        </w:rPr>
        <w:t>Структура Управления разрешительной работы, контроля и надзора в сфере массовых коммуникаций</w:t>
      </w:r>
    </w:p>
    <w:p w:rsidR="00CA587D" w:rsidRDefault="000615BF" w:rsidP="008D3020">
      <w:pPr>
        <w:ind w:firstLine="709"/>
        <w:jc w:val="both"/>
        <w:rPr>
          <w:rFonts w:eastAsiaTheme="minorEastAsia"/>
          <w:color w:val="000000" w:themeColor="text1"/>
          <w:sz w:val="28"/>
          <w:szCs w:val="28"/>
          <w:lang w:eastAsia="en-US"/>
        </w:rPr>
      </w:pPr>
      <w:r w:rsidRPr="008F2E20">
        <w:rPr>
          <w:rFonts w:eastAsiaTheme="minorEastAsia"/>
          <w:color w:val="000000" w:themeColor="text1"/>
          <w:sz w:val="28"/>
          <w:szCs w:val="28"/>
          <w:lang w:eastAsia="en-US"/>
        </w:rPr>
        <w:t xml:space="preserve">Структура </w:t>
      </w:r>
      <w:r w:rsidR="00CA587D" w:rsidRPr="008F2E20">
        <w:rPr>
          <w:rFonts w:eastAsiaTheme="minorEastAsia"/>
          <w:color w:val="000000" w:themeColor="text1"/>
          <w:sz w:val="28"/>
          <w:szCs w:val="28"/>
          <w:lang w:eastAsia="en-US"/>
        </w:rPr>
        <w:t>У</w:t>
      </w:r>
      <w:r w:rsidRPr="008F2E20">
        <w:rPr>
          <w:rFonts w:eastAsiaTheme="minorEastAsia"/>
          <w:color w:val="000000" w:themeColor="text1"/>
          <w:sz w:val="28"/>
          <w:szCs w:val="28"/>
          <w:lang w:eastAsia="en-US"/>
        </w:rPr>
        <w:t>правления разрешительной работы</w:t>
      </w:r>
      <w:r w:rsidR="009C5151" w:rsidRPr="008F2E20">
        <w:rPr>
          <w:rFonts w:eastAsiaTheme="minorEastAsia"/>
          <w:color w:val="000000" w:themeColor="text1"/>
          <w:sz w:val="28"/>
          <w:szCs w:val="28"/>
          <w:lang w:eastAsia="en-US"/>
        </w:rPr>
        <w:t>, контроля и надзора</w:t>
      </w:r>
      <w:r w:rsidRPr="008F2E20">
        <w:rPr>
          <w:rFonts w:eastAsiaTheme="minorEastAsia"/>
          <w:color w:val="000000" w:themeColor="text1"/>
          <w:sz w:val="28"/>
          <w:szCs w:val="28"/>
          <w:lang w:eastAsia="en-US"/>
        </w:rPr>
        <w:t xml:space="preserve"> в сфере массовых коммуникаций</w:t>
      </w:r>
      <w:r w:rsidR="008B5132" w:rsidRPr="008F2E20">
        <w:rPr>
          <w:rFonts w:eastAsiaTheme="minorEastAsia"/>
          <w:color w:val="000000" w:themeColor="text1"/>
          <w:sz w:val="28"/>
          <w:szCs w:val="28"/>
          <w:lang w:eastAsia="en-US"/>
        </w:rPr>
        <w:t xml:space="preserve"> </w:t>
      </w:r>
      <w:r w:rsidR="008D3020" w:rsidRPr="008F2E20">
        <w:rPr>
          <w:rFonts w:eastAsiaTheme="minorEastAsia"/>
          <w:color w:val="000000" w:themeColor="text1"/>
          <w:sz w:val="28"/>
          <w:szCs w:val="28"/>
          <w:lang w:eastAsia="en-US"/>
        </w:rPr>
        <w:t xml:space="preserve">представлена на рис. </w:t>
      </w:r>
      <w:r w:rsidR="00140E6A">
        <w:rPr>
          <w:rFonts w:eastAsiaTheme="minorEastAsia"/>
          <w:color w:val="000000" w:themeColor="text1"/>
          <w:sz w:val="28"/>
          <w:szCs w:val="28"/>
          <w:lang w:eastAsia="en-US"/>
        </w:rPr>
        <w:t>9</w:t>
      </w:r>
      <w:r w:rsidR="00B04DF5" w:rsidRPr="008F2E20">
        <w:rPr>
          <w:rFonts w:eastAsiaTheme="minorEastAsia"/>
          <w:color w:val="000000" w:themeColor="text1"/>
          <w:sz w:val="28"/>
          <w:szCs w:val="28"/>
          <w:lang w:eastAsia="en-US"/>
        </w:rPr>
        <w:t>.</w:t>
      </w:r>
    </w:p>
    <w:p w:rsidR="00031D04" w:rsidRDefault="00031D04" w:rsidP="009D0CCB">
      <w:pPr>
        <w:ind w:firstLine="709"/>
        <w:jc w:val="right"/>
        <w:rPr>
          <w:noProof/>
          <w:sz w:val="28"/>
          <w:szCs w:val="28"/>
        </w:rPr>
      </w:pPr>
    </w:p>
    <w:p w:rsidR="00CA587D" w:rsidRPr="00B2783B" w:rsidRDefault="00031D04" w:rsidP="00031D04">
      <w:pPr>
        <w:ind w:firstLine="709"/>
        <w:jc w:val="right"/>
        <w:rPr>
          <w:sz w:val="28"/>
          <w:szCs w:val="28"/>
        </w:rPr>
      </w:pPr>
      <w:r w:rsidRPr="002A6CFB">
        <w:rPr>
          <w:noProof/>
          <w:sz w:val="28"/>
          <w:szCs w:val="28"/>
        </w:rPr>
        <w:lastRenderedPageBreak/>
        <w:drawing>
          <wp:inline distT="0" distB="0" distL="0" distR="0" wp14:anchorId="36C7B264" wp14:editId="261381D1">
            <wp:extent cx="6091881" cy="1890584"/>
            <wp:effectExtent l="0" t="0" r="80645" b="14605"/>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r w:rsidR="00140E6A">
        <w:rPr>
          <w:sz w:val="28"/>
          <w:szCs w:val="28"/>
        </w:rPr>
        <w:t>Рис. 9</w:t>
      </w:r>
    </w:p>
    <w:p w:rsidR="00E155D9" w:rsidRPr="00140E6A" w:rsidRDefault="00A60C33" w:rsidP="005C7A37">
      <w:pPr>
        <w:ind w:firstLine="709"/>
        <w:jc w:val="both"/>
        <w:rPr>
          <w:bCs/>
          <w:i/>
          <w:sz w:val="28"/>
          <w:szCs w:val="28"/>
        </w:rPr>
      </w:pPr>
      <w:r w:rsidRPr="00140E6A">
        <w:rPr>
          <w:sz w:val="28"/>
          <w:szCs w:val="28"/>
          <w:lang w:eastAsia="en-US"/>
        </w:rPr>
        <w:t xml:space="preserve">Управление разрешительной работы, контроля и надзора в сфере массовых коммуникаций, в соответствии с Положением об Управлении, утвержденным приказом Роскомнадзора от 22.05.2015 № 52, осуществляет </w:t>
      </w:r>
      <w:r w:rsidR="005C7A37" w:rsidRPr="00140E6A">
        <w:rPr>
          <w:sz w:val="28"/>
          <w:szCs w:val="28"/>
          <w:lang w:eastAsia="en-US"/>
        </w:rPr>
        <w:t>л</w:t>
      </w:r>
      <w:r w:rsidR="00E155D9" w:rsidRPr="00140E6A">
        <w:rPr>
          <w:bCs/>
          <w:sz w:val="28"/>
          <w:szCs w:val="28"/>
        </w:rPr>
        <w:t>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112BFE" w:rsidRPr="00140E6A" w:rsidRDefault="00112BFE" w:rsidP="00112BFE">
      <w:pPr>
        <w:ind w:firstLine="709"/>
        <w:jc w:val="both"/>
        <w:rPr>
          <w:sz w:val="28"/>
          <w:szCs w:val="28"/>
        </w:rPr>
      </w:pPr>
      <w:r w:rsidRPr="00140E6A">
        <w:rPr>
          <w:sz w:val="28"/>
          <w:szCs w:val="28"/>
        </w:rPr>
        <w:t>Управление разрешительной работы, контроля и надзора в сфере массовых коммуникаций:</w:t>
      </w:r>
    </w:p>
    <w:p w:rsidR="00AE70A1" w:rsidRPr="00140E6A" w:rsidRDefault="00AE70A1" w:rsidP="00AE70A1">
      <w:pPr>
        <w:tabs>
          <w:tab w:val="left" w:pos="7088"/>
        </w:tabs>
        <w:ind w:firstLine="709"/>
        <w:jc w:val="both"/>
        <w:rPr>
          <w:sz w:val="28"/>
          <w:szCs w:val="28"/>
        </w:rPr>
      </w:pPr>
      <w:r w:rsidRPr="00140E6A">
        <w:rPr>
          <w:sz w:val="28"/>
          <w:szCs w:val="28"/>
        </w:rPr>
        <w:t>готовит поручение территориальному органу Роскомнадзора о проведении проверки возможности соискателя лицензии соблюдать лицензионные требования в данной области, а также поручение о проведении внеплановых проверок в отношении лицензиата при переоформлении лицензии, в связи с изменением: адресов, мест осуществления лицензируемого вида деятельности;</w:t>
      </w:r>
    </w:p>
    <w:p w:rsidR="00AE70A1" w:rsidRPr="00140E6A" w:rsidRDefault="00AE70A1" w:rsidP="00AE70A1">
      <w:pPr>
        <w:tabs>
          <w:tab w:val="left" w:pos="7088"/>
        </w:tabs>
        <w:ind w:firstLine="709"/>
        <w:jc w:val="both"/>
        <w:rPr>
          <w:sz w:val="28"/>
          <w:szCs w:val="28"/>
        </w:rPr>
      </w:pPr>
      <w:r w:rsidRPr="00140E6A">
        <w:rPr>
          <w:sz w:val="28"/>
          <w:szCs w:val="28"/>
        </w:rPr>
        <w:t>рассматривает результаты внеплановых проверок соискателей лицензии (лицензиатов) и готовит заключение о возможности (отсутствии возможности) выполнять лицензионные требования;</w:t>
      </w:r>
    </w:p>
    <w:p w:rsidR="00AE70A1" w:rsidRPr="00140E6A" w:rsidRDefault="00AE70A1" w:rsidP="00AE70A1">
      <w:pPr>
        <w:tabs>
          <w:tab w:val="left" w:pos="7088"/>
        </w:tabs>
        <w:ind w:firstLine="709"/>
        <w:jc w:val="both"/>
        <w:rPr>
          <w:sz w:val="28"/>
          <w:szCs w:val="28"/>
        </w:rPr>
      </w:pPr>
      <w:r w:rsidRPr="00140E6A">
        <w:rPr>
          <w:sz w:val="28"/>
          <w:szCs w:val="28"/>
        </w:rPr>
        <w:t>составляет заключение с приложением акта внеплановой проверки.</w:t>
      </w:r>
    </w:p>
    <w:p w:rsidR="00AE70A1" w:rsidRPr="00140E6A" w:rsidRDefault="00AE70A1" w:rsidP="00AE70A1">
      <w:pPr>
        <w:tabs>
          <w:tab w:val="left" w:pos="7088"/>
        </w:tabs>
        <w:ind w:firstLine="709"/>
        <w:jc w:val="both"/>
        <w:rPr>
          <w:sz w:val="28"/>
          <w:szCs w:val="28"/>
        </w:rPr>
      </w:pPr>
      <w:r w:rsidRPr="00140E6A">
        <w:rPr>
          <w:sz w:val="28"/>
          <w:szCs w:val="28"/>
        </w:rPr>
        <w:t>Территориальный орган Роскомнадзора:</w:t>
      </w:r>
    </w:p>
    <w:p w:rsidR="00AE70A1" w:rsidRPr="00140E6A" w:rsidRDefault="00AE70A1" w:rsidP="00AE70A1">
      <w:pPr>
        <w:tabs>
          <w:tab w:val="left" w:pos="7088"/>
        </w:tabs>
        <w:ind w:firstLine="709"/>
        <w:jc w:val="both"/>
        <w:rPr>
          <w:sz w:val="28"/>
          <w:szCs w:val="28"/>
        </w:rPr>
      </w:pPr>
      <w:r w:rsidRPr="00140E6A">
        <w:rPr>
          <w:sz w:val="28"/>
          <w:szCs w:val="28"/>
        </w:rPr>
        <w:t>осуществляет проверку во взаимодействии с соискателем лицензии (лицензиатом) возможности соблюдения (соблюдение) лицензионных требований;</w:t>
      </w:r>
    </w:p>
    <w:p w:rsidR="00AE70A1" w:rsidRPr="00140E6A" w:rsidRDefault="00AE70A1" w:rsidP="00AE70A1">
      <w:pPr>
        <w:tabs>
          <w:tab w:val="left" w:pos="7088"/>
        </w:tabs>
        <w:ind w:firstLine="709"/>
        <w:jc w:val="both"/>
        <w:rPr>
          <w:sz w:val="28"/>
          <w:szCs w:val="28"/>
        </w:rPr>
      </w:pPr>
      <w:r w:rsidRPr="00140E6A">
        <w:rPr>
          <w:sz w:val="28"/>
          <w:szCs w:val="28"/>
        </w:rPr>
        <w:t>направляет акты с выводами о возможности (отсутствии возможности) выполнять лицензионные требования в центральный аппарат Роскомнадзора по итогам проверки.</w:t>
      </w:r>
    </w:p>
    <w:p w:rsidR="00AE70A1" w:rsidRPr="00140E6A" w:rsidRDefault="00AE70A1" w:rsidP="00AE70A1">
      <w:pPr>
        <w:tabs>
          <w:tab w:val="left" w:pos="7088"/>
        </w:tabs>
        <w:ind w:firstLine="709"/>
        <w:jc w:val="both"/>
        <w:rPr>
          <w:sz w:val="28"/>
          <w:szCs w:val="28"/>
        </w:rPr>
      </w:pPr>
      <w:r w:rsidRPr="00140E6A">
        <w:rPr>
          <w:sz w:val="28"/>
          <w:szCs w:val="28"/>
        </w:rPr>
        <w:t>В 2016 году проведена 1 плановая проверка лицензиата и 1 внеплановая проверка соискателя лицензии. Нарушений не выявлено.</w:t>
      </w:r>
    </w:p>
    <w:p w:rsidR="00AE70A1" w:rsidRPr="00140E6A" w:rsidRDefault="00AE70A1" w:rsidP="00AE70A1">
      <w:pPr>
        <w:tabs>
          <w:tab w:val="left" w:pos="7088"/>
        </w:tabs>
        <w:ind w:firstLine="709"/>
        <w:jc w:val="both"/>
        <w:rPr>
          <w:sz w:val="28"/>
          <w:szCs w:val="28"/>
        </w:rPr>
      </w:pPr>
      <w:r w:rsidRPr="00140E6A">
        <w:rPr>
          <w:sz w:val="28"/>
          <w:szCs w:val="28"/>
        </w:rPr>
        <w:t>В 2015 году проведено 6 внеплановых проверок соискателей лицензии. В одном случае установлено, что соискатель не имеет возможности соблюдать лицензионные требования.</w:t>
      </w:r>
      <w:r w:rsidRPr="00140E6A">
        <w:t xml:space="preserve"> </w:t>
      </w:r>
      <w:r w:rsidRPr="00140E6A">
        <w:rPr>
          <w:sz w:val="28"/>
          <w:szCs w:val="28"/>
        </w:rPr>
        <w:t>Кроме того, проведена 1 внеплановая проверка лицензиата в связи с поступлением заявления о переоформлении лицензии, в ходе которой установлено, что лицензиат имеет возможность соблюдать лицензионные требования.</w:t>
      </w:r>
    </w:p>
    <w:p w:rsidR="000943F4" w:rsidRPr="00140E6A" w:rsidRDefault="000943F4" w:rsidP="000943F4">
      <w:pPr>
        <w:tabs>
          <w:tab w:val="left" w:pos="426"/>
          <w:tab w:val="left" w:pos="709"/>
        </w:tabs>
        <w:ind w:firstLine="709"/>
        <w:jc w:val="both"/>
        <w:rPr>
          <w:bCs/>
          <w:i/>
          <w:sz w:val="28"/>
          <w:szCs w:val="28"/>
        </w:rPr>
      </w:pPr>
      <w:r w:rsidRPr="00140E6A">
        <w:rPr>
          <w:bCs/>
          <w:i/>
          <w:sz w:val="28"/>
          <w:szCs w:val="28"/>
        </w:rPr>
        <w:lastRenderedPageBreak/>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0943F4" w:rsidRPr="00140E6A" w:rsidRDefault="000943F4" w:rsidP="000943F4">
      <w:pPr>
        <w:tabs>
          <w:tab w:val="left" w:pos="426"/>
          <w:tab w:val="left" w:pos="709"/>
        </w:tabs>
        <w:ind w:firstLine="709"/>
        <w:jc w:val="both"/>
        <w:rPr>
          <w:bCs/>
          <w:sz w:val="28"/>
          <w:szCs w:val="28"/>
        </w:rPr>
      </w:pPr>
      <w:r w:rsidRPr="00140E6A">
        <w:rPr>
          <w:bCs/>
          <w:sz w:val="28"/>
          <w:szCs w:val="28"/>
        </w:rPr>
        <w:t>По состоянию на 31.12.2016 в реестре содержатся данные о 122 лицензиях. В 2016 году оформлено 2 лицензии, из них: новые лицензии – отсутствуют, переоформлено – 2 лицензии.</w:t>
      </w:r>
    </w:p>
    <w:p w:rsidR="00112BFE" w:rsidRPr="00140E6A" w:rsidRDefault="00112BFE" w:rsidP="00953865">
      <w:pPr>
        <w:ind w:firstLine="709"/>
        <w:jc w:val="both"/>
        <w:rPr>
          <w:sz w:val="28"/>
          <w:szCs w:val="28"/>
        </w:rPr>
      </w:pPr>
    </w:p>
    <w:p w:rsidR="000615BF" w:rsidRPr="00140E6A" w:rsidRDefault="000615BF" w:rsidP="00B94A59">
      <w:pPr>
        <w:ind w:firstLine="709"/>
        <w:jc w:val="both"/>
        <w:rPr>
          <w:i/>
          <w:sz w:val="28"/>
          <w:szCs w:val="28"/>
        </w:rPr>
      </w:pPr>
      <w:r w:rsidRPr="00140E6A">
        <w:rPr>
          <w:i/>
          <w:sz w:val="28"/>
          <w:szCs w:val="28"/>
          <w:lang w:val="en-US"/>
        </w:rPr>
        <w:t>C</w:t>
      </w:r>
      <w:r w:rsidRPr="00140E6A">
        <w:rPr>
          <w:i/>
          <w:sz w:val="28"/>
          <w:szCs w:val="28"/>
        </w:rPr>
        <w:t>ведения об организации 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943F4" w:rsidRPr="00140E6A" w:rsidRDefault="000943F4" w:rsidP="000943F4">
      <w:pPr>
        <w:ind w:firstLine="709"/>
        <w:jc w:val="both"/>
        <w:rPr>
          <w:sz w:val="28"/>
          <w:szCs w:val="28"/>
          <w:lang w:eastAsia="en-US"/>
        </w:rPr>
      </w:pPr>
      <w:r w:rsidRPr="00140E6A">
        <w:rPr>
          <w:sz w:val="28"/>
          <w:szCs w:val="28"/>
          <w:lang w:eastAsia="en-US"/>
        </w:rPr>
        <w:t>Функции лицензирования возложены на отдел лицензирования деятельности в сфере массовых коммуникаций (далее - Отдел</w:t>
      </w:r>
      <w:r w:rsidRPr="00140E6A">
        <w:t xml:space="preserve"> </w:t>
      </w:r>
      <w:r w:rsidRPr="00140E6A">
        <w:rPr>
          <w:sz w:val="28"/>
          <w:szCs w:val="28"/>
          <w:lang w:eastAsia="en-US"/>
        </w:rPr>
        <w:t>лицензирования).</w:t>
      </w:r>
    </w:p>
    <w:p w:rsidR="000943F4" w:rsidRPr="00140E6A" w:rsidRDefault="000943F4" w:rsidP="000943F4">
      <w:pPr>
        <w:ind w:firstLine="709"/>
        <w:jc w:val="both"/>
        <w:rPr>
          <w:sz w:val="28"/>
          <w:szCs w:val="28"/>
        </w:rPr>
      </w:pPr>
      <w:r w:rsidRPr="00140E6A">
        <w:rPr>
          <w:sz w:val="28"/>
          <w:szCs w:val="28"/>
          <w:lang w:eastAsia="en-US"/>
        </w:rPr>
        <w:t>Сотрудник Отдела</w:t>
      </w:r>
      <w:r w:rsidRPr="00140E6A">
        <w:t xml:space="preserve"> </w:t>
      </w:r>
      <w:r w:rsidRPr="00140E6A">
        <w:rPr>
          <w:sz w:val="28"/>
          <w:szCs w:val="28"/>
          <w:lang w:eastAsia="en-US"/>
        </w:rPr>
        <w:t>лицензирования, в полномочия которого вменено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совмещает указанную деятельность с другими должностными обязанностями.</w:t>
      </w:r>
    </w:p>
    <w:p w:rsidR="000943F4" w:rsidRPr="00140E6A" w:rsidRDefault="000943F4" w:rsidP="000943F4">
      <w:pPr>
        <w:ind w:firstLine="709"/>
        <w:jc w:val="both"/>
        <w:rPr>
          <w:sz w:val="28"/>
          <w:szCs w:val="28"/>
        </w:rPr>
      </w:pPr>
      <w:r w:rsidRPr="00140E6A">
        <w:rPr>
          <w:sz w:val="28"/>
          <w:szCs w:val="28"/>
        </w:rPr>
        <w:t xml:space="preserve">Отдел по надзору за соблюдением законодательства в сфере массовых коммуникаций, телевизионного и радиовещания </w:t>
      </w:r>
      <w:r w:rsidR="00B31B95" w:rsidRPr="00140E6A">
        <w:rPr>
          <w:rFonts w:eastAsiaTheme="minorEastAsia"/>
          <w:color w:val="000000" w:themeColor="text1"/>
          <w:sz w:val="28"/>
          <w:szCs w:val="28"/>
          <w:lang w:eastAsia="en-US"/>
        </w:rPr>
        <w:t>Управления разрешительной работы, контроля и надзора в сфере массовых коммуникаций</w:t>
      </w:r>
      <w:r w:rsidRPr="00140E6A">
        <w:rPr>
          <w:sz w:val="28"/>
          <w:szCs w:val="28"/>
        </w:rPr>
        <w:t>:</w:t>
      </w:r>
    </w:p>
    <w:p w:rsidR="000943F4" w:rsidRPr="001C770F" w:rsidRDefault="000943F4" w:rsidP="000943F4">
      <w:pPr>
        <w:ind w:firstLine="709"/>
        <w:jc w:val="both"/>
        <w:rPr>
          <w:sz w:val="28"/>
          <w:szCs w:val="28"/>
          <w:lang w:eastAsia="en-US"/>
        </w:rPr>
      </w:pPr>
      <w:r w:rsidRPr="00140E6A">
        <w:rPr>
          <w:sz w:val="28"/>
          <w:szCs w:val="28"/>
          <w:lang w:eastAsia="en-US"/>
        </w:rPr>
        <w:t>готовит поручение территориальному органу Роскомнадзора</w:t>
      </w:r>
      <w:r w:rsidRPr="001C770F">
        <w:rPr>
          <w:sz w:val="28"/>
          <w:szCs w:val="28"/>
          <w:lang w:eastAsia="en-US"/>
        </w:rPr>
        <w:t xml:space="preserve"> </w:t>
      </w:r>
      <w:r>
        <w:rPr>
          <w:sz w:val="28"/>
          <w:szCs w:val="28"/>
          <w:lang w:eastAsia="en-US"/>
        </w:rPr>
        <w:t>о</w:t>
      </w:r>
      <w:r w:rsidRPr="001C770F">
        <w:rPr>
          <w:sz w:val="28"/>
          <w:szCs w:val="28"/>
          <w:lang w:eastAsia="en-US"/>
        </w:rPr>
        <w:t xml:space="preserve"> проведени</w:t>
      </w:r>
      <w:r>
        <w:rPr>
          <w:sz w:val="28"/>
          <w:szCs w:val="28"/>
          <w:lang w:eastAsia="en-US"/>
        </w:rPr>
        <w:t>и</w:t>
      </w:r>
      <w:r w:rsidRPr="001C770F">
        <w:rPr>
          <w:sz w:val="28"/>
          <w:szCs w:val="28"/>
          <w:lang w:eastAsia="en-US"/>
        </w:rPr>
        <w:t xml:space="preserve"> проверки возможности соискателя лицензии соблюдать лицензионные требования</w:t>
      </w:r>
      <w:r>
        <w:rPr>
          <w:sz w:val="28"/>
          <w:szCs w:val="28"/>
          <w:lang w:eastAsia="en-US"/>
        </w:rPr>
        <w:t xml:space="preserve"> в данной области</w:t>
      </w:r>
      <w:r w:rsidRPr="001C770F">
        <w:rPr>
          <w:sz w:val="28"/>
          <w:szCs w:val="28"/>
          <w:lang w:eastAsia="en-US"/>
        </w:rPr>
        <w:t xml:space="preserve">, а также </w:t>
      </w:r>
      <w:r>
        <w:rPr>
          <w:sz w:val="28"/>
          <w:szCs w:val="28"/>
          <w:lang w:eastAsia="en-US"/>
        </w:rPr>
        <w:t xml:space="preserve">поручение о проведении </w:t>
      </w:r>
      <w:r w:rsidRPr="001C770F">
        <w:rPr>
          <w:sz w:val="28"/>
          <w:szCs w:val="28"/>
          <w:lang w:eastAsia="en-US"/>
        </w:rPr>
        <w:t>внепланов</w:t>
      </w:r>
      <w:r>
        <w:rPr>
          <w:sz w:val="28"/>
          <w:szCs w:val="28"/>
          <w:lang w:eastAsia="en-US"/>
        </w:rPr>
        <w:t>ых</w:t>
      </w:r>
      <w:r w:rsidRPr="001C770F">
        <w:rPr>
          <w:sz w:val="28"/>
          <w:szCs w:val="28"/>
          <w:lang w:eastAsia="en-US"/>
        </w:rPr>
        <w:t xml:space="preserve"> провер</w:t>
      </w:r>
      <w:r>
        <w:rPr>
          <w:sz w:val="28"/>
          <w:szCs w:val="28"/>
          <w:lang w:eastAsia="en-US"/>
        </w:rPr>
        <w:t>о</w:t>
      </w:r>
      <w:r w:rsidRPr="001C770F">
        <w:rPr>
          <w:sz w:val="28"/>
          <w:szCs w:val="28"/>
          <w:lang w:eastAsia="en-US"/>
        </w:rPr>
        <w:t>к в отношении лицензиата при переоформлении</w:t>
      </w:r>
      <w:r>
        <w:rPr>
          <w:sz w:val="28"/>
          <w:szCs w:val="28"/>
          <w:lang w:eastAsia="en-US"/>
        </w:rPr>
        <w:t xml:space="preserve"> лицензии, в связи с изменением: </w:t>
      </w:r>
      <w:r w:rsidRPr="001C770F">
        <w:rPr>
          <w:sz w:val="28"/>
          <w:szCs w:val="28"/>
          <w:lang w:eastAsia="en-US"/>
        </w:rPr>
        <w:t>адресов, мест осуществления лицензируемого вида деятельности;</w:t>
      </w:r>
    </w:p>
    <w:p w:rsidR="000943F4" w:rsidRPr="001C770F" w:rsidRDefault="000943F4" w:rsidP="000943F4">
      <w:pPr>
        <w:ind w:firstLine="709"/>
        <w:jc w:val="both"/>
        <w:rPr>
          <w:sz w:val="28"/>
          <w:szCs w:val="28"/>
        </w:rPr>
      </w:pPr>
      <w:r w:rsidRPr="001C770F">
        <w:rPr>
          <w:sz w:val="28"/>
          <w:szCs w:val="28"/>
        </w:rPr>
        <w:t>рассматривает результаты внеплановых проверок соискателей лицензии (лицензиатов) и готовит заключение о возможности (отсутствии возможности) выполнять лицензионные требования;</w:t>
      </w:r>
    </w:p>
    <w:p w:rsidR="000943F4" w:rsidRPr="001C770F" w:rsidRDefault="000943F4" w:rsidP="000943F4">
      <w:pPr>
        <w:ind w:firstLine="709"/>
        <w:jc w:val="both"/>
        <w:rPr>
          <w:sz w:val="28"/>
          <w:szCs w:val="28"/>
        </w:rPr>
      </w:pPr>
      <w:r>
        <w:rPr>
          <w:sz w:val="28"/>
          <w:szCs w:val="28"/>
        </w:rPr>
        <w:t>с</w:t>
      </w:r>
      <w:r w:rsidRPr="00267EB2">
        <w:rPr>
          <w:sz w:val="28"/>
          <w:szCs w:val="28"/>
        </w:rPr>
        <w:t>оставляет заключение с</w:t>
      </w:r>
      <w:r w:rsidRPr="001C770F">
        <w:rPr>
          <w:sz w:val="28"/>
          <w:szCs w:val="28"/>
        </w:rPr>
        <w:t xml:space="preserve"> приложением акта внеплановой проверки.</w:t>
      </w:r>
    </w:p>
    <w:p w:rsidR="000943F4" w:rsidRPr="001C770F" w:rsidRDefault="000943F4" w:rsidP="000943F4">
      <w:pPr>
        <w:ind w:firstLine="709"/>
        <w:jc w:val="both"/>
        <w:rPr>
          <w:sz w:val="28"/>
          <w:szCs w:val="28"/>
        </w:rPr>
      </w:pPr>
      <w:r w:rsidRPr="001C770F">
        <w:rPr>
          <w:sz w:val="28"/>
          <w:szCs w:val="28"/>
        </w:rPr>
        <w:t>Территориальный орган Роскомнадзора:</w:t>
      </w:r>
    </w:p>
    <w:p w:rsidR="000943F4" w:rsidRDefault="000943F4" w:rsidP="000943F4">
      <w:pPr>
        <w:ind w:firstLine="709"/>
        <w:jc w:val="both"/>
        <w:rPr>
          <w:sz w:val="28"/>
          <w:szCs w:val="28"/>
        </w:rPr>
      </w:pPr>
      <w:r w:rsidRPr="001C770F">
        <w:rPr>
          <w:sz w:val="28"/>
          <w:szCs w:val="28"/>
        </w:rPr>
        <w:t>осуществляет проверку во взаимодействии с соискателем лицензии (лицензиатом) возможности соблюдения (собл</w:t>
      </w:r>
      <w:r>
        <w:rPr>
          <w:sz w:val="28"/>
          <w:szCs w:val="28"/>
        </w:rPr>
        <w:t>юдение) лицензионных требований;</w:t>
      </w:r>
    </w:p>
    <w:p w:rsidR="000943F4" w:rsidRDefault="000943F4" w:rsidP="000943F4">
      <w:pPr>
        <w:ind w:firstLine="709"/>
        <w:jc w:val="both"/>
        <w:rPr>
          <w:sz w:val="28"/>
          <w:szCs w:val="28"/>
        </w:rPr>
      </w:pPr>
      <w:r>
        <w:rPr>
          <w:sz w:val="28"/>
          <w:szCs w:val="28"/>
        </w:rPr>
        <w:t xml:space="preserve">направляет акты с выводами о возможности </w:t>
      </w:r>
      <w:r w:rsidRPr="001C770F">
        <w:rPr>
          <w:sz w:val="28"/>
          <w:szCs w:val="28"/>
        </w:rPr>
        <w:t>(отсутствии возможности) выполнять лицензионные требования</w:t>
      </w:r>
      <w:r>
        <w:rPr>
          <w:sz w:val="28"/>
          <w:szCs w:val="28"/>
        </w:rPr>
        <w:t xml:space="preserve"> в центральный аппарат Роскомнадзора </w:t>
      </w:r>
      <w:r>
        <w:rPr>
          <w:sz w:val="28"/>
          <w:szCs w:val="28"/>
        </w:rPr>
        <w:br/>
        <w:t>по итогам проверки.</w:t>
      </w:r>
    </w:p>
    <w:p w:rsidR="00CA438D" w:rsidRPr="001C770F" w:rsidRDefault="00CA438D" w:rsidP="000943F4">
      <w:pPr>
        <w:ind w:firstLine="709"/>
        <w:jc w:val="both"/>
        <w:rPr>
          <w:sz w:val="28"/>
          <w:szCs w:val="28"/>
        </w:rPr>
      </w:pPr>
    </w:p>
    <w:p w:rsidR="000615BF" w:rsidRPr="00140E6A" w:rsidRDefault="000615BF" w:rsidP="00B94A59">
      <w:pPr>
        <w:tabs>
          <w:tab w:val="left" w:pos="426"/>
        </w:tabs>
        <w:ind w:firstLine="709"/>
        <w:contextualSpacing/>
        <w:jc w:val="both"/>
        <w:rPr>
          <w:i/>
          <w:sz w:val="28"/>
          <w:szCs w:val="28"/>
        </w:rPr>
      </w:pPr>
      <w:r w:rsidRPr="00140E6A">
        <w:rPr>
          <w:i/>
          <w:sz w:val="28"/>
          <w:szCs w:val="28"/>
          <w:lang w:val="en-US"/>
        </w:rPr>
        <w:lastRenderedPageBreak/>
        <w:t>C</w:t>
      </w:r>
      <w:r w:rsidRPr="00140E6A">
        <w:rPr>
          <w:i/>
          <w:sz w:val="28"/>
          <w:szCs w:val="28"/>
        </w:rPr>
        <w:t>ведения об организации межведомственного взаимодействия при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4C0A07" w:rsidRPr="00140E6A" w:rsidRDefault="004C0A07" w:rsidP="004C0A07">
      <w:pPr>
        <w:ind w:firstLine="709"/>
        <w:jc w:val="both"/>
        <w:rPr>
          <w:sz w:val="28"/>
          <w:szCs w:val="28"/>
        </w:rPr>
      </w:pPr>
      <w:r w:rsidRPr="00140E6A">
        <w:rPr>
          <w:sz w:val="28"/>
          <w:szCs w:val="28"/>
        </w:rPr>
        <w:t>В соответствии с Федеральным законом от 27.07.2010 № 210-ФЗ «Об организации предоставления государственных и муниципальных услуг»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должно осуществляться в рамках единой системы межведомственного электронного взаимодействия.</w:t>
      </w:r>
    </w:p>
    <w:p w:rsidR="004C0A07" w:rsidRPr="00140E6A" w:rsidRDefault="004C0A07" w:rsidP="004C0A07">
      <w:pPr>
        <w:ind w:firstLine="709"/>
        <w:jc w:val="both"/>
        <w:rPr>
          <w:sz w:val="28"/>
          <w:szCs w:val="28"/>
        </w:rPr>
      </w:pPr>
      <w:r w:rsidRPr="00140E6A">
        <w:rPr>
          <w:sz w:val="28"/>
          <w:szCs w:val="28"/>
        </w:rPr>
        <w:t>В настоящее время реализована возможность взаимодействия только с Федеральной налоговой службой (ФНС России). В течение 2016 года в рамках оказания государственной услуги лицензирования в данной области было направлено 2 запроса в Федеральную налоговую службу Российской Федерации.</w:t>
      </w:r>
    </w:p>
    <w:p w:rsidR="004C0A07" w:rsidRPr="00140E6A" w:rsidRDefault="004C0A07" w:rsidP="004C0A07">
      <w:pPr>
        <w:ind w:firstLine="709"/>
        <w:jc w:val="both"/>
        <w:rPr>
          <w:sz w:val="28"/>
          <w:szCs w:val="28"/>
        </w:rPr>
      </w:pPr>
      <w:r w:rsidRPr="00140E6A">
        <w:rPr>
          <w:sz w:val="28"/>
          <w:szCs w:val="28"/>
        </w:rPr>
        <w:t>Роскомнадзор не является поставщиком информации из реестра лицензий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A0BA7" w:rsidRPr="00140E6A" w:rsidRDefault="004C0A07" w:rsidP="004C0A07">
      <w:pPr>
        <w:tabs>
          <w:tab w:val="left" w:pos="426"/>
        </w:tabs>
        <w:ind w:firstLine="709"/>
        <w:contextualSpacing/>
        <w:jc w:val="both"/>
        <w:rPr>
          <w:sz w:val="28"/>
          <w:szCs w:val="28"/>
        </w:rPr>
      </w:pPr>
      <w:r w:rsidRPr="00140E6A">
        <w:rPr>
          <w:sz w:val="28"/>
          <w:szCs w:val="28"/>
        </w:rPr>
        <w:t>В соответствии с Федеральным законом от 08.08.2001 № 129-ФЗ «О государственной регистрации юридических лиц и индивидуальных предпринимателей» создан сервис для направления в ФНС России информации о выданных (переоформленных, прекращенных) лицензиях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624987" w:rsidRPr="00140E6A" w:rsidRDefault="00624987" w:rsidP="00B94A59">
      <w:pPr>
        <w:tabs>
          <w:tab w:val="left" w:pos="426"/>
        </w:tabs>
        <w:ind w:firstLine="709"/>
        <w:contextualSpacing/>
        <w:jc w:val="both"/>
        <w:rPr>
          <w:sz w:val="28"/>
          <w:szCs w:val="28"/>
        </w:rPr>
      </w:pPr>
    </w:p>
    <w:p w:rsidR="000615BF" w:rsidRPr="00140E6A" w:rsidRDefault="000615BF" w:rsidP="00B94A59">
      <w:pPr>
        <w:tabs>
          <w:tab w:val="left" w:pos="426"/>
        </w:tabs>
        <w:ind w:firstLine="709"/>
        <w:contextualSpacing/>
        <w:jc w:val="both"/>
        <w:rPr>
          <w:i/>
          <w:sz w:val="28"/>
          <w:szCs w:val="28"/>
        </w:rPr>
      </w:pPr>
      <w:r w:rsidRPr="00140E6A">
        <w:rPr>
          <w:i/>
          <w:sz w:val="28"/>
          <w:szCs w:val="28"/>
          <w:lang w:val="en-US"/>
        </w:rPr>
        <w:t>C</w:t>
      </w:r>
      <w:r w:rsidRPr="00140E6A">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A45C99" w:rsidRPr="00140E6A" w:rsidRDefault="00A45C99" w:rsidP="00A45C99">
      <w:pPr>
        <w:tabs>
          <w:tab w:val="left" w:pos="426"/>
        </w:tabs>
        <w:ind w:firstLine="709"/>
        <w:contextualSpacing/>
        <w:jc w:val="both"/>
        <w:rPr>
          <w:i/>
          <w:sz w:val="28"/>
          <w:szCs w:val="28"/>
        </w:rPr>
      </w:pPr>
      <w:r w:rsidRPr="00140E6A">
        <w:rPr>
          <w:sz w:val="28"/>
          <w:szCs w:val="28"/>
        </w:rPr>
        <w:t>Предоставление государственных услуг в электронной форме сегодня одна из высокоприоритетных задач.</w:t>
      </w:r>
    </w:p>
    <w:p w:rsidR="00A45C99" w:rsidRPr="00140E6A" w:rsidRDefault="00A45C99" w:rsidP="00A45C99">
      <w:pPr>
        <w:ind w:firstLine="709"/>
        <w:jc w:val="both"/>
        <w:rPr>
          <w:sz w:val="28"/>
          <w:szCs w:val="28"/>
        </w:rPr>
      </w:pPr>
      <w:r w:rsidRPr="00140E6A">
        <w:rPr>
          <w:sz w:val="28"/>
          <w:szCs w:val="28"/>
        </w:rPr>
        <w:t xml:space="preserve">По данной государственной услуге </w:t>
      </w:r>
      <w:r w:rsidR="00FE4FEB" w:rsidRPr="00140E6A">
        <w:rPr>
          <w:rFonts w:eastAsiaTheme="minorEastAsia"/>
          <w:color w:val="000000" w:themeColor="text1"/>
          <w:sz w:val="28"/>
          <w:szCs w:val="28"/>
          <w:lang w:eastAsia="en-US"/>
        </w:rPr>
        <w:t>Управлением разрешительной работы, контроля и надзора в сфере массовых коммуникаций</w:t>
      </w:r>
      <w:r w:rsidRPr="00140E6A">
        <w:rPr>
          <w:sz w:val="28"/>
          <w:szCs w:val="28"/>
        </w:rPr>
        <w:t xml:space="preserve"> разработаны и опубликованы на Едином портале государственных услуг (далее - ЕПГУ) все необходимые электронные формы. </w:t>
      </w:r>
    </w:p>
    <w:p w:rsidR="00A45C99" w:rsidRPr="00140E6A" w:rsidRDefault="00A45C99" w:rsidP="00A45C99">
      <w:pPr>
        <w:ind w:firstLine="709"/>
        <w:jc w:val="both"/>
        <w:rPr>
          <w:sz w:val="28"/>
          <w:szCs w:val="28"/>
        </w:rPr>
      </w:pPr>
      <w:r w:rsidRPr="00140E6A">
        <w:rPr>
          <w:sz w:val="28"/>
          <w:szCs w:val="28"/>
        </w:rPr>
        <w:lastRenderedPageBreak/>
        <w:t xml:space="preserve">С ЕПГУ в Роскомнадзор в 2016 году поступило 4 заявки по данному виду деятельности, из них: 3 заявки о предоставление сведений из реестра лицензий и </w:t>
      </w:r>
      <w:r w:rsidR="00FE4FEB" w:rsidRPr="00140E6A">
        <w:rPr>
          <w:sz w:val="28"/>
          <w:szCs w:val="28"/>
        </w:rPr>
        <w:t>1 </w:t>
      </w:r>
      <w:r w:rsidRPr="00140E6A">
        <w:rPr>
          <w:sz w:val="28"/>
          <w:szCs w:val="28"/>
        </w:rPr>
        <w:t xml:space="preserve">заявка на предоставление лицензии. </w:t>
      </w:r>
    </w:p>
    <w:p w:rsidR="00A45C99" w:rsidRPr="00140E6A" w:rsidRDefault="00A45C99" w:rsidP="00A45C99">
      <w:pPr>
        <w:ind w:firstLine="709"/>
        <w:jc w:val="both"/>
        <w:rPr>
          <w:sz w:val="28"/>
          <w:szCs w:val="28"/>
        </w:rPr>
      </w:pPr>
      <w:r w:rsidRPr="00140E6A">
        <w:rPr>
          <w:sz w:val="28"/>
          <w:szCs w:val="28"/>
        </w:rPr>
        <w:t>В 2016 году проведена 1 проверка возможности соблюдения соискателем лицензии лицензионных требований.</w:t>
      </w:r>
    </w:p>
    <w:p w:rsidR="00883B9A" w:rsidRPr="00140E6A" w:rsidRDefault="00883B9A" w:rsidP="00A45C99">
      <w:pPr>
        <w:ind w:firstLine="709"/>
        <w:jc w:val="both"/>
        <w:rPr>
          <w:sz w:val="28"/>
          <w:szCs w:val="28"/>
        </w:rPr>
      </w:pPr>
    </w:p>
    <w:p w:rsidR="000615BF" w:rsidRPr="00140E6A" w:rsidRDefault="0034757D" w:rsidP="00B94A59">
      <w:pPr>
        <w:ind w:firstLine="709"/>
        <w:jc w:val="both"/>
        <w:rPr>
          <w:i/>
          <w:webHidden/>
          <w:sz w:val="28"/>
          <w:szCs w:val="28"/>
        </w:rPr>
      </w:pPr>
      <w:r w:rsidRPr="00140E6A">
        <w:rPr>
          <w:i/>
          <w:sz w:val="28"/>
          <w:szCs w:val="28"/>
        </w:rPr>
        <w:t>Сведения</w:t>
      </w:r>
      <w:r w:rsidR="000615BF" w:rsidRPr="00140E6A">
        <w:rPr>
          <w:i/>
          <w:sz w:val="28"/>
          <w:szCs w:val="28"/>
        </w:rPr>
        <w:t xml:space="preserve"> о квалификации работников, осуществляющих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и о мероприятиях по повышению квалификации этих работников</w:t>
      </w:r>
    </w:p>
    <w:p w:rsidR="00355237" w:rsidRPr="00140E6A" w:rsidRDefault="00355237" w:rsidP="00355237">
      <w:pPr>
        <w:ind w:firstLine="709"/>
        <w:jc w:val="both"/>
        <w:rPr>
          <w:sz w:val="28"/>
          <w:szCs w:val="28"/>
        </w:rPr>
      </w:pPr>
      <w:proofErr w:type="gramStart"/>
      <w:r w:rsidRPr="00140E6A">
        <w:rPr>
          <w:sz w:val="28"/>
          <w:szCs w:val="28"/>
        </w:rPr>
        <w:t>Сотрудник, осуществляющий лицензирование деятельности по изготовлению экземпляров</w:t>
      </w:r>
      <w:r w:rsidRPr="00140E6A">
        <w:rPr>
          <w:sz w:val="28"/>
          <w:szCs w:val="28"/>
          <w:lang w:eastAsia="en-US"/>
        </w:rPr>
        <w:t xml:space="preserve"> аудиовизуальных произведений, программ для электронных вычислительных машин, баз данных и фонограмм на любых видах носителей имеет высшее экономической образование.</w:t>
      </w:r>
      <w:proofErr w:type="gramEnd"/>
      <w:r w:rsidRPr="00140E6A">
        <w:rPr>
          <w:sz w:val="28"/>
          <w:szCs w:val="28"/>
          <w:lang w:eastAsia="en-US"/>
        </w:rPr>
        <w:t xml:space="preserve"> Мероприятия, направленные на пов</w:t>
      </w:r>
      <w:r w:rsidR="00FE4FEB" w:rsidRPr="00140E6A">
        <w:rPr>
          <w:sz w:val="28"/>
          <w:szCs w:val="28"/>
          <w:lang w:eastAsia="en-US"/>
        </w:rPr>
        <w:t>ышение квалификации, в 2016</w:t>
      </w:r>
      <w:r w:rsidRPr="00140E6A">
        <w:rPr>
          <w:sz w:val="28"/>
          <w:szCs w:val="28"/>
          <w:lang w:eastAsia="en-US"/>
        </w:rPr>
        <w:t xml:space="preserve"> году не проводились.</w:t>
      </w:r>
    </w:p>
    <w:p w:rsidR="002C350D" w:rsidRPr="00140E6A" w:rsidRDefault="002C350D" w:rsidP="00B94A59">
      <w:pPr>
        <w:ind w:firstLine="709"/>
        <w:jc w:val="both"/>
        <w:rPr>
          <w:i/>
          <w:sz w:val="28"/>
          <w:szCs w:val="28"/>
        </w:rPr>
      </w:pPr>
    </w:p>
    <w:p w:rsidR="000615BF" w:rsidRPr="00140E6A" w:rsidRDefault="000615BF" w:rsidP="00B94A59">
      <w:pPr>
        <w:ind w:firstLine="709"/>
        <w:jc w:val="both"/>
        <w:rPr>
          <w:i/>
          <w:sz w:val="28"/>
          <w:szCs w:val="28"/>
          <w:lang w:eastAsia="en-US"/>
        </w:rPr>
      </w:pPr>
      <w:r w:rsidRPr="00140E6A">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A230B" w:rsidRPr="00140E6A" w:rsidRDefault="009A230B" w:rsidP="00933FAD">
      <w:pPr>
        <w:ind w:firstLine="709"/>
        <w:jc w:val="both"/>
        <w:rPr>
          <w:sz w:val="28"/>
          <w:szCs w:val="28"/>
        </w:rPr>
      </w:pPr>
      <w:r w:rsidRPr="00140E6A">
        <w:rPr>
          <w:sz w:val="28"/>
          <w:szCs w:val="28"/>
        </w:rPr>
        <w:t xml:space="preserve">На сайте Роскомнадзора 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размеры государственных пошлин. В связи с изменением законодательства Российской Федерации сотрудниками </w:t>
      </w:r>
      <w:r w:rsidRPr="00140E6A">
        <w:rPr>
          <w:rFonts w:eastAsiaTheme="minorEastAsia"/>
          <w:color w:val="000000" w:themeColor="text1"/>
          <w:sz w:val="28"/>
          <w:szCs w:val="28"/>
          <w:lang w:eastAsia="en-US"/>
        </w:rPr>
        <w:t>Управления разрешительной работы, контроля и надзора в сфере массовых коммуникаций</w:t>
      </w:r>
      <w:r w:rsidRPr="00140E6A">
        <w:rPr>
          <w:sz w:val="28"/>
          <w:szCs w:val="28"/>
        </w:rPr>
        <w:t xml:space="preserve"> проанализирована и обновлена информация, размещенная на ЕПГУ и официальном сайте Роскомнадзора.</w:t>
      </w:r>
    </w:p>
    <w:p w:rsidR="00624987" w:rsidRPr="00140E6A" w:rsidRDefault="00624987" w:rsidP="00790B52">
      <w:pPr>
        <w:tabs>
          <w:tab w:val="left" w:pos="426"/>
        </w:tabs>
        <w:ind w:firstLine="709"/>
        <w:contextualSpacing/>
        <w:jc w:val="both"/>
        <w:rPr>
          <w:rStyle w:val="ab"/>
          <w:noProof/>
          <w:color w:val="000000" w:themeColor="text1"/>
          <w:sz w:val="28"/>
          <w:szCs w:val="28"/>
          <w:u w:val="none"/>
          <w:lang w:eastAsia="en-US"/>
        </w:rPr>
      </w:pPr>
    </w:p>
    <w:p w:rsidR="007C4300" w:rsidRPr="00140E6A" w:rsidRDefault="000615BF" w:rsidP="00790B52">
      <w:pPr>
        <w:tabs>
          <w:tab w:val="left" w:pos="426"/>
        </w:tabs>
        <w:ind w:firstLine="709"/>
        <w:contextualSpacing/>
        <w:jc w:val="both"/>
        <w:rPr>
          <w:rFonts w:eastAsiaTheme="minorEastAsia"/>
          <w:b/>
          <w:sz w:val="28"/>
          <w:szCs w:val="28"/>
          <w:lang w:eastAsia="en-US"/>
        </w:rPr>
      </w:pPr>
      <w:r w:rsidRPr="00140E6A">
        <w:rPr>
          <w:rStyle w:val="ab"/>
          <w:b/>
          <w:noProof/>
          <w:color w:val="000000" w:themeColor="text1"/>
          <w:sz w:val="28"/>
          <w:szCs w:val="28"/>
          <w:u w:val="none"/>
          <w:lang w:eastAsia="en-US"/>
        </w:rPr>
        <w:t xml:space="preserve">3. Анализ и оценка эффективности лицензирования </w:t>
      </w:r>
      <w:r w:rsidRPr="00140E6A">
        <w:rPr>
          <w:rFonts w:eastAsiaTheme="minorEastAsia"/>
          <w:b/>
          <w:sz w:val="28"/>
          <w:szCs w:val="28"/>
          <w:lang w:eastAsia="en-US"/>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7C4300" w:rsidRPr="00140E6A" w:rsidRDefault="007C4300" w:rsidP="00121B51">
      <w:pPr>
        <w:ind w:firstLine="709"/>
        <w:jc w:val="both"/>
        <w:rPr>
          <w:i/>
          <w:sz w:val="28"/>
          <w:szCs w:val="28"/>
        </w:rPr>
      </w:pPr>
      <w:r w:rsidRPr="00140E6A">
        <w:rPr>
          <w:i/>
          <w:sz w:val="28"/>
          <w:szCs w:val="28"/>
        </w:rPr>
        <w:t>Показатели эффективности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w:t>
      </w:r>
      <w:r w:rsidR="000E6231" w:rsidRPr="00140E6A">
        <w:rPr>
          <w:i/>
          <w:sz w:val="28"/>
          <w:szCs w:val="28"/>
        </w:rPr>
        <w:t>ограмм на любых видах носителей</w:t>
      </w:r>
    </w:p>
    <w:p w:rsidR="00B201D4" w:rsidRPr="001C770F" w:rsidRDefault="00B201D4" w:rsidP="00121B51">
      <w:pPr>
        <w:ind w:firstLine="709"/>
        <w:jc w:val="both"/>
        <w:rPr>
          <w:sz w:val="28"/>
          <w:szCs w:val="28"/>
          <w:lang w:eastAsia="en-US"/>
        </w:rPr>
      </w:pPr>
      <w:r w:rsidRPr="00140E6A">
        <w:rPr>
          <w:sz w:val="28"/>
          <w:szCs w:val="28"/>
        </w:rPr>
        <w:t xml:space="preserve">Показатели эффективности лицензирования </w:t>
      </w:r>
      <w:r w:rsidRPr="00140E6A">
        <w:rPr>
          <w:sz w:val="28"/>
          <w:szCs w:val="28"/>
          <w:lang w:eastAsia="en-US"/>
        </w:rPr>
        <w:t xml:space="preserve">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w:t>
      </w:r>
      <w:r w:rsidR="004A2DFB" w:rsidRPr="00140E6A">
        <w:rPr>
          <w:sz w:val="28"/>
          <w:szCs w:val="28"/>
          <w:lang w:eastAsia="en-US"/>
        </w:rPr>
        <w:t xml:space="preserve">(далее - ВАФ) </w:t>
      </w:r>
      <w:r w:rsidRPr="00140E6A">
        <w:rPr>
          <w:sz w:val="28"/>
          <w:szCs w:val="28"/>
          <w:lang w:eastAsia="en-US"/>
        </w:rPr>
        <w:t>представлены в таблице 8 и в таблице 9.</w:t>
      </w:r>
    </w:p>
    <w:p w:rsidR="00F415A5" w:rsidRPr="00295282" w:rsidRDefault="00295282" w:rsidP="00121B51">
      <w:pPr>
        <w:ind w:firstLine="709"/>
        <w:jc w:val="right"/>
        <w:rPr>
          <w:sz w:val="28"/>
          <w:szCs w:val="28"/>
        </w:rPr>
      </w:pPr>
      <w:r w:rsidRPr="00295282">
        <w:rPr>
          <w:sz w:val="28"/>
          <w:szCs w:val="28"/>
        </w:rPr>
        <w:t>Таблица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5160"/>
        <w:gridCol w:w="1355"/>
        <w:gridCol w:w="1371"/>
        <w:gridCol w:w="1698"/>
      </w:tblGrid>
      <w:tr w:rsidR="00F415A5" w:rsidRPr="004A56BA" w:rsidTr="00BB3893">
        <w:trPr>
          <w:trHeight w:val="1047"/>
          <w:tblHeader/>
          <w:jc w:val="center"/>
        </w:trPr>
        <w:tc>
          <w:tcPr>
            <w:tcW w:w="338" w:type="pct"/>
            <w:vAlign w:val="center"/>
          </w:tcPr>
          <w:p w:rsidR="00F415A5" w:rsidRPr="004A56BA" w:rsidRDefault="00F415A5" w:rsidP="00AD0B41">
            <w:pPr>
              <w:jc w:val="center"/>
              <w:rPr>
                <w:b/>
              </w:rPr>
            </w:pPr>
            <w:r w:rsidRPr="004A56BA">
              <w:rPr>
                <w:b/>
              </w:rPr>
              <w:t>№</w:t>
            </w:r>
          </w:p>
          <w:p w:rsidR="00F415A5" w:rsidRPr="004A56BA" w:rsidRDefault="00F415A5" w:rsidP="00AD0B41">
            <w:pPr>
              <w:jc w:val="center"/>
              <w:rPr>
                <w:b/>
              </w:rPr>
            </w:pPr>
            <w:proofErr w:type="gramStart"/>
            <w:r w:rsidRPr="004A56BA">
              <w:rPr>
                <w:b/>
              </w:rPr>
              <w:t>п</w:t>
            </w:r>
            <w:proofErr w:type="gramEnd"/>
            <w:r w:rsidRPr="004A56BA">
              <w:rPr>
                <w:b/>
              </w:rPr>
              <w:t>/п</w:t>
            </w:r>
          </w:p>
        </w:tc>
        <w:tc>
          <w:tcPr>
            <w:tcW w:w="2510" w:type="pct"/>
            <w:vAlign w:val="center"/>
          </w:tcPr>
          <w:p w:rsidR="00F415A5" w:rsidRPr="004A56BA" w:rsidRDefault="00F415A5" w:rsidP="00AD0B41">
            <w:pPr>
              <w:jc w:val="center"/>
              <w:rPr>
                <w:b/>
              </w:rPr>
            </w:pPr>
            <w:r w:rsidRPr="004A56BA">
              <w:rPr>
                <w:b/>
              </w:rPr>
              <w:t>Наименование показателя эффективности лицензирования</w:t>
            </w:r>
          </w:p>
        </w:tc>
        <w:tc>
          <w:tcPr>
            <w:tcW w:w="659" w:type="pct"/>
            <w:vAlign w:val="center"/>
          </w:tcPr>
          <w:p w:rsidR="00F415A5" w:rsidRPr="004A56BA" w:rsidRDefault="00F15CAB" w:rsidP="00AD0B41">
            <w:pPr>
              <w:jc w:val="center"/>
              <w:rPr>
                <w:b/>
              </w:rPr>
            </w:pPr>
            <w:r w:rsidRPr="004A56BA">
              <w:rPr>
                <w:b/>
              </w:rPr>
              <w:t>Значение</w:t>
            </w:r>
          </w:p>
          <w:p w:rsidR="00F415A5" w:rsidRPr="004A56BA" w:rsidRDefault="00E35D40" w:rsidP="00AD0B41">
            <w:pPr>
              <w:jc w:val="center"/>
              <w:rPr>
                <w:b/>
              </w:rPr>
            </w:pPr>
            <w:r>
              <w:rPr>
                <w:b/>
              </w:rPr>
              <w:t>2015</w:t>
            </w:r>
            <w:r w:rsidR="00F415A5" w:rsidRPr="004A56BA">
              <w:rPr>
                <w:b/>
              </w:rPr>
              <w:t xml:space="preserve"> год</w:t>
            </w:r>
          </w:p>
        </w:tc>
        <w:tc>
          <w:tcPr>
            <w:tcW w:w="667" w:type="pct"/>
            <w:vAlign w:val="center"/>
          </w:tcPr>
          <w:p w:rsidR="00F415A5" w:rsidRPr="004A56BA" w:rsidRDefault="00F15CAB" w:rsidP="00AD0B41">
            <w:pPr>
              <w:jc w:val="center"/>
              <w:rPr>
                <w:b/>
              </w:rPr>
            </w:pPr>
            <w:r w:rsidRPr="004A56BA">
              <w:rPr>
                <w:b/>
              </w:rPr>
              <w:t>Значение</w:t>
            </w:r>
          </w:p>
          <w:p w:rsidR="00F415A5" w:rsidRPr="004A56BA" w:rsidRDefault="00E35D40" w:rsidP="00AD0B41">
            <w:pPr>
              <w:jc w:val="center"/>
              <w:rPr>
                <w:b/>
              </w:rPr>
            </w:pPr>
            <w:r>
              <w:rPr>
                <w:b/>
              </w:rPr>
              <w:t>2016</w:t>
            </w:r>
            <w:r w:rsidR="00F415A5" w:rsidRPr="004A56BA">
              <w:rPr>
                <w:b/>
              </w:rPr>
              <w:t xml:space="preserve"> год</w:t>
            </w:r>
          </w:p>
        </w:tc>
        <w:tc>
          <w:tcPr>
            <w:tcW w:w="827" w:type="pct"/>
            <w:vAlign w:val="center"/>
          </w:tcPr>
          <w:p w:rsidR="00F415A5" w:rsidRPr="004A56BA" w:rsidRDefault="00C97589" w:rsidP="00AD0B41">
            <w:pPr>
              <w:jc w:val="center"/>
              <w:rPr>
                <w:b/>
              </w:rPr>
            </w:pPr>
            <w:r w:rsidRPr="004A56BA">
              <w:rPr>
                <w:b/>
              </w:rPr>
              <w:t>Отклонение</w:t>
            </w:r>
          </w:p>
        </w:tc>
      </w:tr>
      <w:tr w:rsidR="00F415A5" w:rsidRPr="004A56BA" w:rsidTr="00BB3893">
        <w:trPr>
          <w:trHeight w:val="636"/>
          <w:jc w:val="center"/>
        </w:trPr>
        <w:tc>
          <w:tcPr>
            <w:tcW w:w="338" w:type="pct"/>
            <w:vAlign w:val="center"/>
          </w:tcPr>
          <w:p w:rsidR="00F415A5" w:rsidRPr="004A56BA" w:rsidRDefault="00F415A5" w:rsidP="00644C8E">
            <w:pPr>
              <w:jc w:val="center"/>
            </w:pPr>
            <w:r w:rsidRPr="004A56BA">
              <w:lastRenderedPageBreak/>
              <w:t>1</w:t>
            </w:r>
            <w:r w:rsidR="005B6FEF" w:rsidRPr="004A56BA">
              <w:t>.</w:t>
            </w:r>
          </w:p>
        </w:tc>
        <w:tc>
          <w:tcPr>
            <w:tcW w:w="2510" w:type="pct"/>
          </w:tcPr>
          <w:p w:rsidR="00F415A5" w:rsidRPr="00140E6A" w:rsidRDefault="00F415A5" w:rsidP="00A16A66">
            <w:pPr>
              <w:jc w:val="both"/>
            </w:pPr>
            <w:r w:rsidRPr="00140E6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659" w:type="pct"/>
            <w:vAlign w:val="center"/>
          </w:tcPr>
          <w:p w:rsidR="00F415A5" w:rsidRPr="00140E6A" w:rsidRDefault="007D4888" w:rsidP="00644C8E">
            <w:pPr>
              <w:jc w:val="center"/>
            </w:pPr>
            <w:r w:rsidRPr="00140E6A">
              <w:t>0</w:t>
            </w:r>
            <w:r w:rsidR="00F415A5" w:rsidRPr="00140E6A">
              <w:t>%</w:t>
            </w:r>
          </w:p>
        </w:tc>
        <w:tc>
          <w:tcPr>
            <w:tcW w:w="667" w:type="pct"/>
            <w:vAlign w:val="center"/>
          </w:tcPr>
          <w:p w:rsidR="00F415A5" w:rsidRPr="00140E6A" w:rsidRDefault="00BB3893" w:rsidP="00644C8E">
            <w:pPr>
              <w:jc w:val="center"/>
            </w:pPr>
            <w:r w:rsidRPr="00140E6A">
              <w:t>20</w:t>
            </w:r>
            <w:r w:rsidR="00F415A5" w:rsidRPr="00140E6A">
              <w:t>%</w:t>
            </w:r>
          </w:p>
        </w:tc>
        <w:tc>
          <w:tcPr>
            <w:tcW w:w="827" w:type="pct"/>
            <w:vAlign w:val="center"/>
          </w:tcPr>
          <w:p w:rsidR="00F415A5" w:rsidRPr="00140E6A" w:rsidRDefault="00BB3893" w:rsidP="00644C8E">
            <w:pPr>
              <w:jc w:val="center"/>
            </w:pPr>
            <w:r w:rsidRPr="00140E6A">
              <w:t>+20</w:t>
            </w:r>
            <w:r w:rsidR="00295282" w:rsidRPr="00140E6A">
              <w:t>%</w:t>
            </w:r>
          </w:p>
        </w:tc>
      </w:tr>
      <w:tr w:rsidR="00BB3893" w:rsidRPr="004A56BA" w:rsidTr="00BB3893">
        <w:trPr>
          <w:trHeight w:val="3070"/>
          <w:jc w:val="center"/>
        </w:trPr>
        <w:tc>
          <w:tcPr>
            <w:tcW w:w="338" w:type="pct"/>
            <w:vAlign w:val="center"/>
          </w:tcPr>
          <w:p w:rsidR="00BB3893" w:rsidRPr="004A56BA" w:rsidRDefault="00BB3893" w:rsidP="00644C8E">
            <w:pPr>
              <w:jc w:val="center"/>
            </w:pPr>
            <w:r w:rsidRPr="004A56BA">
              <w:t>2.</w:t>
            </w:r>
          </w:p>
        </w:tc>
        <w:tc>
          <w:tcPr>
            <w:tcW w:w="2510" w:type="pct"/>
          </w:tcPr>
          <w:p w:rsidR="00BB3893" w:rsidRPr="00140E6A" w:rsidRDefault="00BB3893" w:rsidP="00A16A66">
            <w:pPr>
              <w:jc w:val="both"/>
            </w:pPr>
            <w:r w:rsidRPr="00140E6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w:t>
            </w:r>
          </w:p>
        </w:tc>
        <w:tc>
          <w:tcPr>
            <w:tcW w:w="659" w:type="pct"/>
            <w:vAlign w:val="center"/>
          </w:tcPr>
          <w:p w:rsidR="00BB3893" w:rsidRPr="00140E6A" w:rsidRDefault="00BB3893" w:rsidP="00644C8E">
            <w:pPr>
              <w:jc w:val="center"/>
            </w:pPr>
            <w:r w:rsidRPr="00140E6A">
              <w:t>100%</w:t>
            </w:r>
          </w:p>
        </w:tc>
        <w:tc>
          <w:tcPr>
            <w:tcW w:w="667" w:type="pct"/>
            <w:vAlign w:val="center"/>
          </w:tcPr>
          <w:p w:rsidR="00BB3893" w:rsidRPr="00140E6A" w:rsidRDefault="00BB3893" w:rsidP="00BB3893">
            <w:pPr>
              <w:jc w:val="center"/>
            </w:pPr>
            <w:r w:rsidRPr="00140E6A">
              <w:t>80%</w:t>
            </w:r>
          </w:p>
        </w:tc>
        <w:tc>
          <w:tcPr>
            <w:tcW w:w="827" w:type="pct"/>
            <w:vAlign w:val="center"/>
          </w:tcPr>
          <w:p w:rsidR="00BB3893" w:rsidRPr="00140E6A" w:rsidRDefault="00BB3893" w:rsidP="00BB3893">
            <w:pPr>
              <w:jc w:val="center"/>
            </w:pPr>
            <w:r w:rsidRPr="00140E6A">
              <w:t>-20%</w:t>
            </w:r>
          </w:p>
        </w:tc>
      </w:tr>
      <w:tr w:rsidR="00F415A5" w:rsidRPr="004A56BA" w:rsidTr="00BB3893">
        <w:trPr>
          <w:trHeight w:val="311"/>
          <w:jc w:val="center"/>
        </w:trPr>
        <w:tc>
          <w:tcPr>
            <w:tcW w:w="338" w:type="pct"/>
            <w:vAlign w:val="center"/>
          </w:tcPr>
          <w:p w:rsidR="00F415A5" w:rsidRPr="004A56BA" w:rsidRDefault="00F415A5" w:rsidP="00644C8E">
            <w:pPr>
              <w:jc w:val="center"/>
            </w:pPr>
            <w:r w:rsidRPr="004A56BA">
              <w:t>3</w:t>
            </w:r>
            <w:r w:rsidR="005B6FEF" w:rsidRPr="004A56BA">
              <w:t>.</w:t>
            </w:r>
          </w:p>
        </w:tc>
        <w:tc>
          <w:tcPr>
            <w:tcW w:w="2510" w:type="pct"/>
          </w:tcPr>
          <w:p w:rsidR="00F415A5" w:rsidRPr="00140E6A" w:rsidRDefault="00F415A5" w:rsidP="0046019D">
            <w:pPr>
              <w:jc w:val="both"/>
            </w:pPr>
            <w:r w:rsidRPr="00140E6A">
              <w:t xml:space="preserve">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w:t>
            </w:r>
            <w:r w:rsidR="0046019D" w:rsidRPr="00140E6A">
              <w:t>России</w:t>
            </w:r>
            <w:r w:rsidRPr="00140E6A">
              <w:t>),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659" w:type="pct"/>
            <w:vAlign w:val="center"/>
          </w:tcPr>
          <w:p w:rsidR="00F415A5" w:rsidRPr="00140E6A" w:rsidRDefault="00F415A5" w:rsidP="00644C8E">
            <w:pPr>
              <w:jc w:val="center"/>
            </w:pPr>
            <w:r w:rsidRPr="00140E6A">
              <w:t>0%</w:t>
            </w:r>
          </w:p>
        </w:tc>
        <w:tc>
          <w:tcPr>
            <w:tcW w:w="667" w:type="pct"/>
            <w:vAlign w:val="center"/>
          </w:tcPr>
          <w:p w:rsidR="00F415A5" w:rsidRPr="00140E6A" w:rsidRDefault="00F415A5" w:rsidP="00644C8E">
            <w:pPr>
              <w:jc w:val="center"/>
            </w:pPr>
            <w:r w:rsidRPr="00140E6A">
              <w:t>0%</w:t>
            </w:r>
          </w:p>
        </w:tc>
        <w:tc>
          <w:tcPr>
            <w:tcW w:w="827" w:type="pct"/>
            <w:vAlign w:val="center"/>
          </w:tcPr>
          <w:p w:rsidR="00F415A5" w:rsidRPr="00140E6A" w:rsidRDefault="00F415A5" w:rsidP="00644C8E">
            <w:pPr>
              <w:jc w:val="center"/>
            </w:pPr>
            <w:r w:rsidRPr="00140E6A">
              <w:t>0</w:t>
            </w:r>
            <w:r w:rsidR="00295282" w:rsidRPr="00140E6A">
              <w:t>%</w:t>
            </w:r>
          </w:p>
        </w:tc>
      </w:tr>
      <w:tr w:rsidR="00311B1D" w:rsidRPr="004A56BA" w:rsidTr="00BB3893">
        <w:trPr>
          <w:trHeight w:val="591"/>
          <w:jc w:val="center"/>
        </w:trPr>
        <w:tc>
          <w:tcPr>
            <w:tcW w:w="338" w:type="pct"/>
            <w:vAlign w:val="center"/>
          </w:tcPr>
          <w:p w:rsidR="00311B1D" w:rsidRPr="004A56BA" w:rsidRDefault="00311B1D" w:rsidP="00644C8E">
            <w:pPr>
              <w:jc w:val="center"/>
            </w:pPr>
            <w:r w:rsidRPr="004A56BA">
              <w:t>4.</w:t>
            </w:r>
          </w:p>
        </w:tc>
        <w:tc>
          <w:tcPr>
            <w:tcW w:w="2510" w:type="pct"/>
          </w:tcPr>
          <w:p w:rsidR="00311B1D" w:rsidRPr="00140E6A" w:rsidRDefault="00311B1D" w:rsidP="00A16A66">
            <w:pPr>
              <w:jc w:val="both"/>
            </w:pPr>
            <w:r w:rsidRPr="00140E6A">
              <w:t>Сре</w:t>
            </w:r>
            <w:r w:rsidR="00CD6C4E" w:rsidRPr="00140E6A">
              <w:t>дний срок рассмотрения заявления</w:t>
            </w:r>
            <w:r w:rsidRPr="00140E6A">
              <w:t xml:space="preserve"> о предоставлении лицензий</w:t>
            </w:r>
          </w:p>
        </w:tc>
        <w:tc>
          <w:tcPr>
            <w:tcW w:w="659" w:type="pct"/>
            <w:vAlign w:val="center"/>
          </w:tcPr>
          <w:p w:rsidR="00311B1D" w:rsidRPr="00140E6A" w:rsidRDefault="00BB3893" w:rsidP="00311B1D">
            <w:pPr>
              <w:jc w:val="center"/>
            </w:pPr>
            <w:r w:rsidRPr="00140E6A">
              <w:t xml:space="preserve">40 </w:t>
            </w:r>
            <w:r w:rsidR="00311B1D" w:rsidRPr="00140E6A">
              <w:t>рабочих дней</w:t>
            </w:r>
          </w:p>
        </w:tc>
        <w:tc>
          <w:tcPr>
            <w:tcW w:w="667" w:type="pct"/>
            <w:vAlign w:val="center"/>
          </w:tcPr>
          <w:p w:rsidR="00311B1D" w:rsidRPr="00140E6A" w:rsidRDefault="00445BA2" w:rsidP="00311B1D">
            <w:pPr>
              <w:jc w:val="center"/>
            </w:pPr>
            <w:r w:rsidRPr="00140E6A">
              <w:t>40</w:t>
            </w:r>
            <w:r w:rsidR="003E5E1F" w:rsidRPr="00140E6A">
              <w:t xml:space="preserve"> рабочих дней</w:t>
            </w:r>
          </w:p>
        </w:tc>
        <w:tc>
          <w:tcPr>
            <w:tcW w:w="827" w:type="pct"/>
            <w:vAlign w:val="center"/>
          </w:tcPr>
          <w:p w:rsidR="00311B1D" w:rsidRPr="00140E6A" w:rsidRDefault="00BB3893" w:rsidP="00311B1D">
            <w:pPr>
              <w:jc w:val="center"/>
            </w:pPr>
            <w:r w:rsidRPr="00140E6A">
              <w:t>0</w:t>
            </w:r>
            <w:r w:rsidR="00311B1D" w:rsidRPr="00140E6A">
              <w:t xml:space="preserve"> дней</w:t>
            </w:r>
          </w:p>
        </w:tc>
      </w:tr>
      <w:tr w:rsidR="00311B1D" w:rsidRPr="004A56BA" w:rsidTr="00BB3893">
        <w:trPr>
          <w:trHeight w:val="654"/>
          <w:jc w:val="center"/>
        </w:trPr>
        <w:tc>
          <w:tcPr>
            <w:tcW w:w="338" w:type="pct"/>
            <w:vAlign w:val="center"/>
          </w:tcPr>
          <w:p w:rsidR="00311B1D" w:rsidRPr="004A56BA" w:rsidRDefault="00311B1D" w:rsidP="00644C8E">
            <w:pPr>
              <w:jc w:val="center"/>
            </w:pPr>
            <w:r w:rsidRPr="004A56BA">
              <w:t>5.</w:t>
            </w:r>
          </w:p>
        </w:tc>
        <w:tc>
          <w:tcPr>
            <w:tcW w:w="2510" w:type="pct"/>
          </w:tcPr>
          <w:p w:rsidR="00311B1D" w:rsidRPr="00140E6A" w:rsidRDefault="00311B1D" w:rsidP="00A16A66">
            <w:pPr>
              <w:jc w:val="both"/>
            </w:pPr>
            <w:r w:rsidRPr="00140E6A">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659" w:type="pct"/>
            <w:vAlign w:val="center"/>
          </w:tcPr>
          <w:p w:rsidR="00311B1D" w:rsidRPr="00140E6A" w:rsidRDefault="00311B1D" w:rsidP="00311B1D">
            <w:pPr>
              <w:jc w:val="center"/>
            </w:pPr>
            <w:r w:rsidRPr="00140E6A">
              <w:t>100%</w:t>
            </w:r>
          </w:p>
        </w:tc>
        <w:tc>
          <w:tcPr>
            <w:tcW w:w="667" w:type="pct"/>
            <w:vAlign w:val="center"/>
          </w:tcPr>
          <w:p w:rsidR="00311B1D" w:rsidRPr="00140E6A" w:rsidRDefault="00311B1D" w:rsidP="00311B1D">
            <w:pPr>
              <w:jc w:val="center"/>
            </w:pPr>
            <w:r w:rsidRPr="00140E6A">
              <w:t>100%</w:t>
            </w:r>
          </w:p>
        </w:tc>
        <w:tc>
          <w:tcPr>
            <w:tcW w:w="827" w:type="pct"/>
            <w:vAlign w:val="center"/>
          </w:tcPr>
          <w:p w:rsidR="00311B1D" w:rsidRPr="00140E6A" w:rsidRDefault="00311B1D" w:rsidP="00311B1D">
            <w:pPr>
              <w:jc w:val="center"/>
            </w:pPr>
            <w:r w:rsidRPr="00140E6A">
              <w:t>0%</w:t>
            </w:r>
          </w:p>
        </w:tc>
      </w:tr>
      <w:tr w:rsidR="00311B1D" w:rsidRPr="004A56BA" w:rsidTr="00BB3893">
        <w:trPr>
          <w:trHeight w:val="617"/>
          <w:jc w:val="center"/>
        </w:trPr>
        <w:tc>
          <w:tcPr>
            <w:tcW w:w="338" w:type="pct"/>
            <w:vAlign w:val="center"/>
          </w:tcPr>
          <w:p w:rsidR="00311B1D" w:rsidRPr="00F17047" w:rsidRDefault="00311B1D" w:rsidP="00644C8E">
            <w:pPr>
              <w:jc w:val="center"/>
            </w:pPr>
            <w:r w:rsidRPr="00F17047">
              <w:t>6.</w:t>
            </w:r>
          </w:p>
        </w:tc>
        <w:tc>
          <w:tcPr>
            <w:tcW w:w="2510" w:type="pct"/>
          </w:tcPr>
          <w:p w:rsidR="00311B1D" w:rsidRPr="00F17047" w:rsidRDefault="00311B1D" w:rsidP="00A16A66">
            <w:pPr>
              <w:jc w:val="both"/>
            </w:pPr>
            <w:r w:rsidRPr="00F17047">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659" w:type="pct"/>
            <w:vAlign w:val="center"/>
          </w:tcPr>
          <w:p w:rsidR="00311B1D" w:rsidRPr="00F17047" w:rsidRDefault="00B22E71" w:rsidP="000F39D7">
            <w:pPr>
              <w:jc w:val="center"/>
            </w:pPr>
            <w:r w:rsidRPr="00F17047">
              <w:t>15</w:t>
            </w:r>
            <w:r w:rsidR="00143ECD" w:rsidRPr="00F17047">
              <w:t xml:space="preserve"> рабочих дней</w:t>
            </w:r>
          </w:p>
        </w:tc>
        <w:tc>
          <w:tcPr>
            <w:tcW w:w="667" w:type="pct"/>
            <w:vAlign w:val="center"/>
          </w:tcPr>
          <w:p w:rsidR="00311B1D" w:rsidRPr="00F17047" w:rsidRDefault="00C52AFD" w:rsidP="00311B1D">
            <w:pPr>
              <w:jc w:val="center"/>
            </w:pPr>
            <w:r w:rsidRPr="00F17047">
              <w:t>9</w:t>
            </w:r>
            <w:r w:rsidR="00686690" w:rsidRPr="00F17047">
              <w:t xml:space="preserve"> рабочих дней</w:t>
            </w:r>
            <w:r w:rsidR="000F39D7" w:rsidRPr="00F17047">
              <w:t>*</w:t>
            </w:r>
          </w:p>
        </w:tc>
        <w:tc>
          <w:tcPr>
            <w:tcW w:w="827" w:type="pct"/>
            <w:vAlign w:val="center"/>
          </w:tcPr>
          <w:p w:rsidR="00311B1D" w:rsidRPr="00F17047" w:rsidRDefault="00355F66" w:rsidP="00311B1D">
            <w:pPr>
              <w:jc w:val="center"/>
            </w:pPr>
            <w:r w:rsidRPr="00F17047">
              <w:t>6</w:t>
            </w:r>
            <w:r w:rsidR="00B22E71" w:rsidRPr="00F17047">
              <w:t xml:space="preserve"> дней</w:t>
            </w:r>
          </w:p>
        </w:tc>
      </w:tr>
      <w:tr w:rsidR="00311B1D" w:rsidRPr="00121B51" w:rsidTr="00140E6A">
        <w:trPr>
          <w:trHeight w:val="1234"/>
          <w:jc w:val="center"/>
        </w:trPr>
        <w:tc>
          <w:tcPr>
            <w:tcW w:w="338" w:type="pct"/>
            <w:shd w:val="clear" w:color="auto" w:fill="auto"/>
            <w:vAlign w:val="center"/>
          </w:tcPr>
          <w:p w:rsidR="00311B1D" w:rsidRPr="00140E6A" w:rsidRDefault="00311B1D" w:rsidP="00644C8E">
            <w:pPr>
              <w:jc w:val="center"/>
            </w:pPr>
            <w:r w:rsidRPr="00140E6A">
              <w:lastRenderedPageBreak/>
              <w:t>7.</w:t>
            </w:r>
          </w:p>
        </w:tc>
        <w:tc>
          <w:tcPr>
            <w:tcW w:w="2510" w:type="pct"/>
            <w:shd w:val="clear" w:color="auto" w:fill="auto"/>
          </w:tcPr>
          <w:p w:rsidR="00311B1D" w:rsidRPr="00140E6A" w:rsidRDefault="00311B1D" w:rsidP="00A16A66">
            <w:pPr>
              <w:jc w:val="both"/>
            </w:pPr>
            <w:r w:rsidRPr="00140E6A">
              <w:t>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от общего числа заявлений)</w:t>
            </w:r>
          </w:p>
        </w:tc>
        <w:tc>
          <w:tcPr>
            <w:tcW w:w="659" w:type="pct"/>
            <w:shd w:val="clear" w:color="auto" w:fill="auto"/>
            <w:vAlign w:val="center"/>
          </w:tcPr>
          <w:p w:rsidR="00311B1D" w:rsidRPr="00140E6A" w:rsidRDefault="000E4891" w:rsidP="00311B1D">
            <w:pPr>
              <w:jc w:val="center"/>
            </w:pPr>
            <w:r w:rsidRPr="00140E6A">
              <w:t>100</w:t>
            </w:r>
            <w:r w:rsidR="00311B1D" w:rsidRPr="00140E6A">
              <w:t>%</w:t>
            </w:r>
          </w:p>
        </w:tc>
        <w:tc>
          <w:tcPr>
            <w:tcW w:w="667" w:type="pct"/>
            <w:shd w:val="clear" w:color="auto" w:fill="auto"/>
            <w:vAlign w:val="center"/>
          </w:tcPr>
          <w:p w:rsidR="00311B1D" w:rsidRPr="00140E6A" w:rsidRDefault="00F71731" w:rsidP="00311B1D">
            <w:pPr>
              <w:jc w:val="center"/>
            </w:pPr>
            <w:r w:rsidRPr="00140E6A">
              <w:t>100</w:t>
            </w:r>
            <w:r w:rsidR="00143ECD" w:rsidRPr="00140E6A">
              <w:t>%</w:t>
            </w:r>
          </w:p>
        </w:tc>
        <w:tc>
          <w:tcPr>
            <w:tcW w:w="827" w:type="pct"/>
            <w:shd w:val="clear" w:color="auto" w:fill="auto"/>
            <w:vAlign w:val="center"/>
          </w:tcPr>
          <w:p w:rsidR="00311B1D" w:rsidRPr="00140E6A" w:rsidRDefault="000E4891" w:rsidP="00311B1D">
            <w:pPr>
              <w:jc w:val="center"/>
            </w:pPr>
            <w:r w:rsidRPr="00140E6A">
              <w:t>0</w:t>
            </w:r>
            <w:r w:rsidR="00311B1D" w:rsidRPr="00140E6A">
              <w:t>%</w:t>
            </w:r>
          </w:p>
        </w:tc>
      </w:tr>
    </w:tbl>
    <w:p w:rsidR="00FD6B44" w:rsidRPr="007911E4" w:rsidRDefault="006C275A" w:rsidP="006C275A">
      <w:pPr>
        <w:ind w:firstLine="709"/>
        <w:jc w:val="both"/>
        <w:rPr>
          <w:sz w:val="28"/>
          <w:szCs w:val="28"/>
        </w:rPr>
      </w:pPr>
      <w:r w:rsidRPr="007911E4">
        <w:rPr>
          <w:sz w:val="28"/>
          <w:szCs w:val="28"/>
        </w:rPr>
        <w:t xml:space="preserve">* </w:t>
      </w:r>
      <w:r w:rsidR="00FD6B44" w:rsidRPr="007911E4">
        <w:rPr>
          <w:sz w:val="28"/>
          <w:szCs w:val="28"/>
        </w:rPr>
        <w:t>Срок рассмотрения заявления о п</w:t>
      </w:r>
      <w:r w:rsidR="00951337">
        <w:rPr>
          <w:sz w:val="28"/>
          <w:szCs w:val="28"/>
        </w:rPr>
        <w:t>е</w:t>
      </w:r>
      <w:r w:rsidR="00FD6B44" w:rsidRPr="007911E4">
        <w:rPr>
          <w:sz w:val="28"/>
          <w:szCs w:val="28"/>
        </w:rPr>
        <w:t>реоформлении и продлении срока действия лицензии (в случаях, если продление срока действия лицензии предусмотрено законодательством</w:t>
      </w:r>
      <w:r w:rsidR="007911E4">
        <w:rPr>
          <w:sz w:val="28"/>
          <w:szCs w:val="28"/>
        </w:rPr>
        <w:t xml:space="preserve"> Российской Федерации) сократился</w:t>
      </w:r>
      <w:r w:rsidR="00FD6B44" w:rsidRPr="007911E4">
        <w:rPr>
          <w:sz w:val="28"/>
          <w:szCs w:val="28"/>
        </w:rPr>
        <w:t xml:space="preserve"> на 6 дней по причине сокращения поступающих заявлений.</w:t>
      </w:r>
    </w:p>
    <w:p w:rsidR="009C5F59" w:rsidRPr="00F415A5" w:rsidRDefault="00295282" w:rsidP="00295282">
      <w:pPr>
        <w:ind w:firstLine="709"/>
        <w:jc w:val="right"/>
        <w:rPr>
          <w:sz w:val="28"/>
          <w:szCs w:val="28"/>
        </w:rPr>
      </w:pPr>
      <w:r>
        <w:rPr>
          <w:sz w:val="28"/>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424"/>
        <w:gridCol w:w="1570"/>
        <w:gridCol w:w="1570"/>
      </w:tblGrid>
      <w:tr w:rsidR="006B26DE" w:rsidRPr="008A437F" w:rsidTr="00C20962">
        <w:trPr>
          <w:trHeight w:val="869"/>
        </w:trPr>
        <w:tc>
          <w:tcPr>
            <w:tcW w:w="347" w:type="pct"/>
            <w:vAlign w:val="center"/>
          </w:tcPr>
          <w:p w:rsidR="006B26DE" w:rsidRPr="008A437F" w:rsidRDefault="006B26DE" w:rsidP="00C20962">
            <w:pPr>
              <w:ind w:left="-18"/>
              <w:jc w:val="center"/>
              <w:rPr>
                <w:b/>
              </w:rPr>
            </w:pPr>
            <w:r w:rsidRPr="008A437F">
              <w:rPr>
                <w:b/>
              </w:rPr>
              <w:t xml:space="preserve">№ </w:t>
            </w:r>
            <w:proofErr w:type="gramStart"/>
            <w:r w:rsidRPr="008A437F">
              <w:rPr>
                <w:b/>
              </w:rPr>
              <w:t>п</w:t>
            </w:r>
            <w:proofErr w:type="gramEnd"/>
            <w:r w:rsidRPr="008A437F">
              <w:rPr>
                <w:b/>
              </w:rPr>
              <w:t>/п</w:t>
            </w:r>
          </w:p>
        </w:tc>
        <w:tc>
          <w:tcPr>
            <w:tcW w:w="3125" w:type="pct"/>
            <w:vAlign w:val="center"/>
          </w:tcPr>
          <w:p w:rsidR="006B26DE" w:rsidRPr="008A437F" w:rsidRDefault="006B26DE" w:rsidP="00C20962">
            <w:pPr>
              <w:ind w:left="-18"/>
              <w:jc w:val="center"/>
              <w:rPr>
                <w:b/>
              </w:rPr>
            </w:pPr>
            <w:r w:rsidRPr="008A437F">
              <w:rPr>
                <w:b/>
              </w:rPr>
              <w:t>Наименование показателя</w:t>
            </w:r>
          </w:p>
        </w:tc>
        <w:tc>
          <w:tcPr>
            <w:tcW w:w="764" w:type="pct"/>
            <w:vAlign w:val="center"/>
          </w:tcPr>
          <w:p w:rsidR="006B26DE" w:rsidRPr="008A437F" w:rsidRDefault="006B26DE" w:rsidP="00C20962">
            <w:pPr>
              <w:ind w:left="-18"/>
              <w:jc w:val="center"/>
              <w:rPr>
                <w:b/>
              </w:rPr>
            </w:pPr>
            <w:r w:rsidRPr="008A437F">
              <w:rPr>
                <w:b/>
              </w:rPr>
              <w:t xml:space="preserve">Значение </w:t>
            </w:r>
            <w:r w:rsidR="00253D18">
              <w:rPr>
                <w:b/>
              </w:rPr>
              <w:t>2016</w:t>
            </w:r>
            <w:r w:rsidR="00C20962" w:rsidRPr="008A437F">
              <w:rPr>
                <w:b/>
              </w:rPr>
              <w:t xml:space="preserve"> год</w:t>
            </w:r>
          </w:p>
        </w:tc>
        <w:tc>
          <w:tcPr>
            <w:tcW w:w="764" w:type="pct"/>
            <w:vAlign w:val="center"/>
          </w:tcPr>
          <w:p w:rsidR="006B26DE" w:rsidRPr="008A437F" w:rsidRDefault="006B26DE" w:rsidP="008A437F">
            <w:pPr>
              <w:ind w:left="-18"/>
              <w:jc w:val="center"/>
              <w:rPr>
                <w:b/>
              </w:rPr>
            </w:pPr>
            <w:r w:rsidRPr="008A437F">
              <w:rPr>
                <w:b/>
              </w:rPr>
              <w:t xml:space="preserve">Отклонение </w:t>
            </w:r>
            <w:r w:rsidR="008A437F">
              <w:rPr>
                <w:b/>
              </w:rPr>
              <w:t xml:space="preserve">от </w:t>
            </w:r>
            <w:r w:rsidR="00253D18">
              <w:rPr>
                <w:b/>
              </w:rPr>
              <w:t>2015</w:t>
            </w:r>
            <w:r w:rsidR="00A8705B">
              <w:rPr>
                <w:b/>
              </w:rPr>
              <w:t xml:space="preserve"> года</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1.</w:t>
            </w:r>
          </w:p>
        </w:tc>
        <w:tc>
          <w:tcPr>
            <w:tcW w:w="3125" w:type="pct"/>
          </w:tcPr>
          <w:p w:rsidR="006B26DE" w:rsidRPr="008A437F" w:rsidRDefault="006B26DE" w:rsidP="00C20962">
            <w:pPr>
              <w:autoSpaceDE w:val="0"/>
              <w:autoSpaceDN w:val="0"/>
              <w:adjustRightInd w:val="0"/>
              <w:jc w:val="both"/>
              <w:rPr>
                <w:color w:val="FF0000"/>
              </w:rPr>
            </w:pPr>
            <w:r w:rsidRPr="008A437F">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64" w:type="pct"/>
            <w:vAlign w:val="center"/>
          </w:tcPr>
          <w:p w:rsidR="006B26DE" w:rsidRPr="008A437F" w:rsidRDefault="006B26DE" w:rsidP="00C20962">
            <w:pPr>
              <w:ind w:left="-18"/>
              <w:jc w:val="center"/>
            </w:pPr>
            <w:r w:rsidRPr="008A437F">
              <w:t>0</w:t>
            </w:r>
            <w:r w:rsidRPr="008A437F">
              <w:rPr>
                <w:b/>
              </w:rPr>
              <w:t>%</w:t>
            </w:r>
          </w:p>
        </w:tc>
        <w:tc>
          <w:tcPr>
            <w:tcW w:w="764" w:type="pct"/>
            <w:vAlign w:val="center"/>
          </w:tcPr>
          <w:p w:rsidR="006B26DE" w:rsidRPr="008A437F" w:rsidRDefault="006B26DE" w:rsidP="00C20962">
            <w:pPr>
              <w:ind w:left="-18"/>
              <w:jc w:val="center"/>
            </w:pPr>
            <w:r w:rsidRPr="008A437F">
              <w:t>0</w:t>
            </w:r>
            <w:r w:rsidRPr="008A437F">
              <w:rPr>
                <w:b/>
              </w:rPr>
              <w:t>%</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2.</w:t>
            </w:r>
          </w:p>
        </w:tc>
        <w:tc>
          <w:tcPr>
            <w:tcW w:w="3125" w:type="pct"/>
          </w:tcPr>
          <w:p w:rsidR="006B26DE" w:rsidRPr="00B524BE" w:rsidRDefault="006B26DE" w:rsidP="00C20962">
            <w:pPr>
              <w:autoSpaceDE w:val="0"/>
              <w:autoSpaceDN w:val="0"/>
              <w:adjustRightInd w:val="0"/>
              <w:jc w:val="both"/>
              <w:rPr>
                <w:color w:val="000000" w:themeColor="text1"/>
              </w:rPr>
            </w:pPr>
            <w:r w:rsidRPr="008A437F">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64" w:type="pct"/>
            <w:vAlign w:val="center"/>
          </w:tcPr>
          <w:p w:rsidR="006B26DE" w:rsidRPr="008A437F" w:rsidRDefault="006B26DE" w:rsidP="00C20962">
            <w:pPr>
              <w:ind w:left="-18"/>
              <w:jc w:val="center"/>
            </w:pPr>
            <w:r w:rsidRPr="008A437F">
              <w:t>0</w:t>
            </w:r>
            <w:r w:rsidRPr="008A437F">
              <w:rPr>
                <w:b/>
              </w:rPr>
              <w:t>%</w:t>
            </w:r>
          </w:p>
        </w:tc>
        <w:tc>
          <w:tcPr>
            <w:tcW w:w="764" w:type="pct"/>
            <w:vAlign w:val="center"/>
          </w:tcPr>
          <w:p w:rsidR="006B26DE" w:rsidRPr="008A437F" w:rsidRDefault="006B26DE" w:rsidP="00C20962">
            <w:pPr>
              <w:ind w:left="-18"/>
              <w:jc w:val="center"/>
            </w:pPr>
            <w:r w:rsidRPr="008A437F">
              <w:t>0</w:t>
            </w:r>
            <w:r w:rsidRPr="008A437F">
              <w:rPr>
                <w:b/>
              </w:rPr>
              <w:t>%</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3.</w:t>
            </w:r>
          </w:p>
        </w:tc>
        <w:tc>
          <w:tcPr>
            <w:tcW w:w="3125" w:type="pct"/>
          </w:tcPr>
          <w:p w:rsidR="006B26DE" w:rsidRPr="008A437F" w:rsidRDefault="006B26DE" w:rsidP="00C20962">
            <w:pPr>
              <w:autoSpaceDE w:val="0"/>
              <w:autoSpaceDN w:val="0"/>
              <w:adjustRightInd w:val="0"/>
              <w:jc w:val="both"/>
            </w:pPr>
            <w:r w:rsidRPr="008A437F">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764" w:type="pct"/>
            <w:vAlign w:val="center"/>
          </w:tcPr>
          <w:p w:rsidR="006B26DE" w:rsidRPr="008A437F" w:rsidRDefault="006B26DE" w:rsidP="00C20962">
            <w:pPr>
              <w:ind w:left="-18"/>
              <w:jc w:val="center"/>
            </w:pPr>
            <w:r w:rsidRPr="008A437F">
              <w:t>0</w:t>
            </w:r>
            <w:r w:rsidRPr="008A437F">
              <w:rPr>
                <w:b/>
              </w:rPr>
              <w:t>%</w:t>
            </w:r>
          </w:p>
        </w:tc>
        <w:tc>
          <w:tcPr>
            <w:tcW w:w="764" w:type="pct"/>
            <w:vAlign w:val="center"/>
          </w:tcPr>
          <w:p w:rsidR="006B26DE" w:rsidRPr="008A437F" w:rsidRDefault="006B26DE" w:rsidP="00C20962">
            <w:pPr>
              <w:ind w:left="-18"/>
              <w:jc w:val="center"/>
            </w:pPr>
            <w:r w:rsidRPr="008A437F">
              <w:t>0</w:t>
            </w:r>
            <w:r w:rsidRPr="008A437F">
              <w:rPr>
                <w:b/>
              </w:rPr>
              <w:t>%</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4.</w:t>
            </w:r>
          </w:p>
        </w:tc>
        <w:tc>
          <w:tcPr>
            <w:tcW w:w="3125" w:type="pct"/>
          </w:tcPr>
          <w:p w:rsidR="006B26DE" w:rsidRPr="008A437F" w:rsidRDefault="006B26DE" w:rsidP="00C20962">
            <w:pPr>
              <w:autoSpaceDE w:val="0"/>
              <w:autoSpaceDN w:val="0"/>
              <w:adjustRightInd w:val="0"/>
              <w:jc w:val="both"/>
              <w:rPr>
                <w:color w:val="FF0000"/>
              </w:rPr>
            </w:pPr>
            <w:r w:rsidRPr="008A437F">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64" w:type="pct"/>
            <w:vAlign w:val="center"/>
          </w:tcPr>
          <w:p w:rsidR="006B26DE" w:rsidRPr="008A437F" w:rsidRDefault="006B26DE" w:rsidP="00C20962">
            <w:pPr>
              <w:ind w:left="-18"/>
              <w:jc w:val="center"/>
            </w:pPr>
            <w:r w:rsidRPr="008A437F">
              <w:t>0</w:t>
            </w:r>
            <w:r w:rsidRPr="008A437F">
              <w:rPr>
                <w:b/>
              </w:rPr>
              <w:t>%</w:t>
            </w:r>
          </w:p>
        </w:tc>
        <w:tc>
          <w:tcPr>
            <w:tcW w:w="764" w:type="pct"/>
            <w:vAlign w:val="center"/>
          </w:tcPr>
          <w:p w:rsidR="006B26DE" w:rsidRPr="008A437F" w:rsidRDefault="006B26DE" w:rsidP="00C20962">
            <w:pPr>
              <w:ind w:left="-18"/>
              <w:jc w:val="center"/>
            </w:pPr>
            <w:r w:rsidRPr="008A437F">
              <w:t>0</w:t>
            </w:r>
            <w:r w:rsidRPr="008A437F">
              <w:rPr>
                <w:b/>
              </w:rPr>
              <w:t>%</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5.</w:t>
            </w:r>
          </w:p>
        </w:tc>
        <w:tc>
          <w:tcPr>
            <w:tcW w:w="3125" w:type="pct"/>
          </w:tcPr>
          <w:p w:rsidR="006B26DE" w:rsidRPr="008A437F" w:rsidRDefault="006B26DE" w:rsidP="00C20962">
            <w:pPr>
              <w:autoSpaceDE w:val="0"/>
              <w:autoSpaceDN w:val="0"/>
              <w:adjustRightInd w:val="0"/>
              <w:jc w:val="both"/>
            </w:pPr>
            <w:r w:rsidRPr="008A437F">
              <w:t xml:space="preserve">Доля проверок, проведенных лицензирующим органом с нарушением требований законодательства Российской Федерации о порядке их проведения, по </w:t>
            </w:r>
            <w:proofErr w:type="gramStart"/>
            <w:r w:rsidRPr="008A437F">
              <w:t>результатам</w:t>
            </w:r>
            <w:proofErr w:type="gramEnd"/>
            <w:r w:rsidRPr="008A437F">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764" w:type="pct"/>
            <w:vAlign w:val="center"/>
          </w:tcPr>
          <w:p w:rsidR="006B26DE" w:rsidRPr="008A437F" w:rsidRDefault="006B26DE" w:rsidP="00C20962">
            <w:pPr>
              <w:ind w:left="-18"/>
              <w:jc w:val="center"/>
            </w:pPr>
            <w:r w:rsidRPr="008A437F">
              <w:t>0</w:t>
            </w:r>
            <w:r w:rsidRPr="008A437F">
              <w:rPr>
                <w:b/>
              </w:rPr>
              <w:t>%</w:t>
            </w:r>
          </w:p>
        </w:tc>
        <w:tc>
          <w:tcPr>
            <w:tcW w:w="764" w:type="pct"/>
            <w:vAlign w:val="center"/>
          </w:tcPr>
          <w:p w:rsidR="006B26DE" w:rsidRPr="008A437F" w:rsidRDefault="006B26DE" w:rsidP="00C20962">
            <w:pPr>
              <w:ind w:left="-18"/>
              <w:jc w:val="center"/>
            </w:pPr>
            <w:r w:rsidRPr="008A437F">
              <w:t>0</w:t>
            </w:r>
            <w:r w:rsidRPr="008A437F">
              <w:rPr>
                <w:b/>
              </w:rPr>
              <w:t>%</w:t>
            </w:r>
          </w:p>
        </w:tc>
      </w:tr>
      <w:tr w:rsidR="00092412" w:rsidRPr="008A437F" w:rsidTr="009F495A">
        <w:trPr>
          <w:trHeight w:val="289"/>
        </w:trPr>
        <w:tc>
          <w:tcPr>
            <w:tcW w:w="347" w:type="pct"/>
            <w:vAlign w:val="center"/>
          </w:tcPr>
          <w:p w:rsidR="00092412" w:rsidRPr="008A437F" w:rsidRDefault="00092412" w:rsidP="00C20962">
            <w:pPr>
              <w:ind w:left="-18"/>
              <w:jc w:val="center"/>
            </w:pPr>
            <w:r w:rsidRPr="008A437F">
              <w:t>6.</w:t>
            </w:r>
          </w:p>
        </w:tc>
        <w:tc>
          <w:tcPr>
            <w:tcW w:w="3125" w:type="pct"/>
            <w:shd w:val="clear" w:color="auto" w:fill="auto"/>
          </w:tcPr>
          <w:p w:rsidR="00092412" w:rsidRPr="009F495A" w:rsidRDefault="00092412" w:rsidP="00C20962">
            <w:pPr>
              <w:autoSpaceDE w:val="0"/>
              <w:autoSpaceDN w:val="0"/>
              <w:adjustRightInd w:val="0"/>
              <w:jc w:val="both"/>
            </w:pPr>
            <w:r w:rsidRPr="009F495A">
              <w:t>Доля лицензиатов, в отношении которых лицензирующим органом были проведены проверки (в процентах от общего количества лицензиатов)</w:t>
            </w:r>
          </w:p>
        </w:tc>
        <w:tc>
          <w:tcPr>
            <w:tcW w:w="764" w:type="pct"/>
            <w:shd w:val="clear" w:color="auto" w:fill="auto"/>
            <w:vAlign w:val="center"/>
          </w:tcPr>
          <w:p w:rsidR="00092412" w:rsidRPr="009F495A" w:rsidRDefault="00092412" w:rsidP="00092412">
            <w:pPr>
              <w:ind w:left="-18"/>
              <w:jc w:val="center"/>
            </w:pPr>
            <w:r w:rsidRPr="009F495A">
              <w:t>0,8%</w:t>
            </w:r>
          </w:p>
        </w:tc>
        <w:tc>
          <w:tcPr>
            <w:tcW w:w="764" w:type="pct"/>
            <w:shd w:val="clear" w:color="auto" w:fill="auto"/>
            <w:vAlign w:val="center"/>
          </w:tcPr>
          <w:p w:rsidR="00092412" w:rsidRPr="009F495A" w:rsidRDefault="00092412" w:rsidP="00092412">
            <w:pPr>
              <w:ind w:left="-18"/>
              <w:jc w:val="center"/>
            </w:pPr>
            <w:r w:rsidRPr="009F495A">
              <w:t>-1,6%</w:t>
            </w:r>
          </w:p>
        </w:tc>
      </w:tr>
      <w:tr w:rsidR="00092412" w:rsidRPr="008A437F" w:rsidTr="009F495A">
        <w:trPr>
          <w:trHeight w:val="289"/>
        </w:trPr>
        <w:tc>
          <w:tcPr>
            <w:tcW w:w="347" w:type="pct"/>
            <w:vAlign w:val="center"/>
          </w:tcPr>
          <w:p w:rsidR="00092412" w:rsidRPr="008A437F" w:rsidRDefault="00092412" w:rsidP="00C20962">
            <w:pPr>
              <w:ind w:left="-18"/>
              <w:jc w:val="center"/>
            </w:pPr>
            <w:r w:rsidRPr="008A437F">
              <w:t>7.</w:t>
            </w:r>
          </w:p>
        </w:tc>
        <w:tc>
          <w:tcPr>
            <w:tcW w:w="3125" w:type="pct"/>
            <w:shd w:val="clear" w:color="auto" w:fill="auto"/>
          </w:tcPr>
          <w:p w:rsidR="00092412" w:rsidRPr="009F495A" w:rsidRDefault="00092412" w:rsidP="00C20962">
            <w:pPr>
              <w:autoSpaceDE w:val="0"/>
              <w:autoSpaceDN w:val="0"/>
              <w:adjustRightInd w:val="0"/>
              <w:jc w:val="both"/>
            </w:pPr>
            <w:r w:rsidRPr="009F495A">
              <w:t>Среднее количество проверок, проведенных в отношении одного лицензиата за отчетный период</w:t>
            </w:r>
          </w:p>
        </w:tc>
        <w:tc>
          <w:tcPr>
            <w:tcW w:w="764" w:type="pct"/>
            <w:shd w:val="clear" w:color="auto" w:fill="auto"/>
            <w:vAlign w:val="center"/>
          </w:tcPr>
          <w:p w:rsidR="00092412" w:rsidRPr="009F495A" w:rsidRDefault="00092412" w:rsidP="00092412">
            <w:pPr>
              <w:ind w:left="-18"/>
              <w:jc w:val="center"/>
            </w:pPr>
            <w:r w:rsidRPr="009F495A">
              <w:t>1</w:t>
            </w:r>
          </w:p>
        </w:tc>
        <w:tc>
          <w:tcPr>
            <w:tcW w:w="764" w:type="pct"/>
            <w:shd w:val="clear" w:color="auto" w:fill="auto"/>
            <w:vAlign w:val="center"/>
          </w:tcPr>
          <w:p w:rsidR="00092412" w:rsidRPr="009F495A" w:rsidRDefault="00092412" w:rsidP="00092412">
            <w:pPr>
              <w:ind w:left="-18"/>
              <w:jc w:val="center"/>
            </w:pPr>
            <w:r w:rsidRPr="009F495A">
              <w:t>0</w:t>
            </w:r>
          </w:p>
        </w:tc>
      </w:tr>
      <w:tr w:rsidR="00092412" w:rsidRPr="008A437F" w:rsidTr="009F495A">
        <w:trPr>
          <w:trHeight w:val="289"/>
        </w:trPr>
        <w:tc>
          <w:tcPr>
            <w:tcW w:w="347" w:type="pct"/>
            <w:vAlign w:val="center"/>
          </w:tcPr>
          <w:p w:rsidR="00092412" w:rsidRPr="008A437F" w:rsidRDefault="00092412" w:rsidP="00C20962">
            <w:pPr>
              <w:ind w:left="-18"/>
              <w:jc w:val="center"/>
            </w:pPr>
            <w:r w:rsidRPr="008A437F">
              <w:t>8.</w:t>
            </w:r>
          </w:p>
        </w:tc>
        <w:tc>
          <w:tcPr>
            <w:tcW w:w="3125" w:type="pct"/>
            <w:shd w:val="clear" w:color="auto" w:fill="auto"/>
          </w:tcPr>
          <w:p w:rsidR="00092412" w:rsidRPr="009F495A" w:rsidRDefault="00092412" w:rsidP="00C20962">
            <w:pPr>
              <w:autoSpaceDE w:val="0"/>
              <w:autoSpaceDN w:val="0"/>
              <w:adjustRightInd w:val="0"/>
              <w:jc w:val="both"/>
            </w:pPr>
            <w:r w:rsidRPr="009F495A">
              <w:t xml:space="preserve">Доля проверок, по итогам которых выявлены правонарушения (в процентах от общего числа </w:t>
            </w:r>
            <w:r w:rsidRPr="009F495A">
              <w:lastRenderedPageBreak/>
              <w:t>проведенных плановых и внеплановых проверок)</w:t>
            </w:r>
          </w:p>
        </w:tc>
        <w:tc>
          <w:tcPr>
            <w:tcW w:w="764" w:type="pct"/>
            <w:shd w:val="clear" w:color="auto" w:fill="auto"/>
            <w:vAlign w:val="center"/>
          </w:tcPr>
          <w:p w:rsidR="00092412" w:rsidRPr="009F495A" w:rsidRDefault="00092412" w:rsidP="00092412">
            <w:pPr>
              <w:ind w:left="-18"/>
              <w:jc w:val="center"/>
            </w:pPr>
            <w:r w:rsidRPr="009F495A">
              <w:lastRenderedPageBreak/>
              <w:t>0%</w:t>
            </w:r>
          </w:p>
        </w:tc>
        <w:tc>
          <w:tcPr>
            <w:tcW w:w="764" w:type="pct"/>
            <w:shd w:val="clear" w:color="auto" w:fill="auto"/>
            <w:vAlign w:val="center"/>
          </w:tcPr>
          <w:p w:rsidR="00092412" w:rsidRPr="009F495A" w:rsidRDefault="00092412" w:rsidP="00092412">
            <w:pPr>
              <w:ind w:left="-18"/>
              <w:jc w:val="center"/>
            </w:pPr>
            <w:r w:rsidRPr="009F495A">
              <w:t>-33,3%</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lastRenderedPageBreak/>
              <w:t>9.</w:t>
            </w:r>
          </w:p>
        </w:tc>
        <w:tc>
          <w:tcPr>
            <w:tcW w:w="3125" w:type="pct"/>
          </w:tcPr>
          <w:p w:rsidR="006B26DE" w:rsidRPr="008A437F" w:rsidRDefault="006B26DE" w:rsidP="00C20962">
            <w:pPr>
              <w:autoSpaceDE w:val="0"/>
              <w:autoSpaceDN w:val="0"/>
              <w:adjustRightInd w:val="0"/>
              <w:jc w:val="both"/>
            </w:pPr>
            <w:r w:rsidRPr="008A437F">
              <w:t>Количество грубых нарушений лицензионных требований, выявленных по результатам проверок лицензиатов</w:t>
            </w:r>
          </w:p>
        </w:tc>
        <w:tc>
          <w:tcPr>
            <w:tcW w:w="764" w:type="pct"/>
            <w:vAlign w:val="center"/>
          </w:tcPr>
          <w:p w:rsidR="006B26DE" w:rsidRPr="008A437F" w:rsidRDefault="006B26DE" w:rsidP="00C20962">
            <w:pPr>
              <w:ind w:left="-18"/>
              <w:jc w:val="center"/>
            </w:pPr>
            <w:r w:rsidRPr="008A437F">
              <w:t>0</w:t>
            </w:r>
          </w:p>
        </w:tc>
        <w:tc>
          <w:tcPr>
            <w:tcW w:w="764" w:type="pct"/>
            <w:vAlign w:val="center"/>
          </w:tcPr>
          <w:p w:rsidR="006B26DE" w:rsidRPr="008A437F" w:rsidRDefault="006B26DE" w:rsidP="00C20962">
            <w:pPr>
              <w:ind w:left="-18"/>
              <w:jc w:val="center"/>
            </w:pPr>
            <w:r w:rsidRPr="008A437F">
              <w:t>0</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10.</w:t>
            </w:r>
          </w:p>
        </w:tc>
        <w:tc>
          <w:tcPr>
            <w:tcW w:w="3125" w:type="pct"/>
          </w:tcPr>
          <w:p w:rsidR="006B26DE" w:rsidRPr="008A437F" w:rsidRDefault="006B26DE" w:rsidP="00C20962">
            <w:pPr>
              <w:autoSpaceDE w:val="0"/>
              <w:autoSpaceDN w:val="0"/>
              <w:adjustRightInd w:val="0"/>
              <w:jc w:val="both"/>
            </w:pPr>
            <w:r w:rsidRPr="008A437F">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64" w:type="pct"/>
            <w:vAlign w:val="center"/>
          </w:tcPr>
          <w:p w:rsidR="006B26DE" w:rsidRPr="008A437F" w:rsidRDefault="006B26DE" w:rsidP="00C20962">
            <w:pPr>
              <w:ind w:left="-18"/>
              <w:jc w:val="center"/>
            </w:pPr>
            <w:r w:rsidRPr="008A437F">
              <w:t>0</w:t>
            </w:r>
          </w:p>
        </w:tc>
        <w:tc>
          <w:tcPr>
            <w:tcW w:w="764" w:type="pct"/>
            <w:vAlign w:val="center"/>
          </w:tcPr>
          <w:p w:rsidR="006B26DE" w:rsidRPr="008A437F" w:rsidRDefault="006B26DE" w:rsidP="00C20962">
            <w:pPr>
              <w:ind w:left="-18"/>
              <w:jc w:val="center"/>
            </w:pPr>
            <w:r w:rsidRPr="008A437F">
              <w:t>0</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11.</w:t>
            </w:r>
          </w:p>
        </w:tc>
        <w:tc>
          <w:tcPr>
            <w:tcW w:w="3125" w:type="pct"/>
          </w:tcPr>
          <w:p w:rsidR="006B26DE" w:rsidRPr="008A437F" w:rsidRDefault="006B26DE" w:rsidP="00C20962">
            <w:pPr>
              <w:autoSpaceDE w:val="0"/>
              <w:autoSpaceDN w:val="0"/>
              <w:adjustRightInd w:val="0"/>
              <w:jc w:val="both"/>
            </w:pPr>
            <w:r w:rsidRPr="008A437F">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64" w:type="pct"/>
            <w:vAlign w:val="center"/>
          </w:tcPr>
          <w:p w:rsidR="006B26DE" w:rsidRPr="008A437F" w:rsidRDefault="00092412" w:rsidP="00C20962">
            <w:pPr>
              <w:ind w:left="-18"/>
              <w:jc w:val="center"/>
            </w:pPr>
            <w:r>
              <w:t>0</w:t>
            </w:r>
            <w:r w:rsidR="006B26DE" w:rsidRPr="008A437F">
              <w:t>%</w:t>
            </w:r>
          </w:p>
        </w:tc>
        <w:tc>
          <w:tcPr>
            <w:tcW w:w="764" w:type="pct"/>
            <w:vAlign w:val="center"/>
          </w:tcPr>
          <w:p w:rsidR="006B26DE" w:rsidRPr="008A437F" w:rsidRDefault="00092412" w:rsidP="00C20962">
            <w:pPr>
              <w:ind w:left="-18"/>
              <w:jc w:val="center"/>
            </w:pPr>
            <w:r>
              <w:t>-</w:t>
            </w:r>
            <w:r w:rsidR="006B26DE" w:rsidRPr="008A437F">
              <w:t>100%</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12.</w:t>
            </w:r>
          </w:p>
        </w:tc>
        <w:tc>
          <w:tcPr>
            <w:tcW w:w="3125" w:type="pct"/>
          </w:tcPr>
          <w:p w:rsidR="006B26DE" w:rsidRPr="008A437F" w:rsidRDefault="006B26DE" w:rsidP="00C20962">
            <w:pPr>
              <w:autoSpaceDE w:val="0"/>
              <w:autoSpaceDN w:val="0"/>
              <w:adjustRightInd w:val="0"/>
              <w:jc w:val="both"/>
            </w:pPr>
            <w:r w:rsidRPr="008A437F">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64" w:type="pct"/>
            <w:vAlign w:val="center"/>
          </w:tcPr>
          <w:p w:rsidR="006B26DE" w:rsidRPr="008A437F" w:rsidRDefault="006B26DE" w:rsidP="00C20962">
            <w:pPr>
              <w:ind w:left="-18"/>
              <w:jc w:val="center"/>
            </w:pPr>
            <w:r w:rsidRPr="008A437F">
              <w:t>0</w:t>
            </w:r>
          </w:p>
        </w:tc>
        <w:tc>
          <w:tcPr>
            <w:tcW w:w="764" w:type="pct"/>
            <w:vAlign w:val="center"/>
          </w:tcPr>
          <w:p w:rsidR="006B26DE" w:rsidRPr="008A437F" w:rsidRDefault="006B26DE" w:rsidP="00C20962">
            <w:pPr>
              <w:ind w:left="-18"/>
              <w:jc w:val="center"/>
            </w:pPr>
            <w:r w:rsidRPr="008A437F">
              <w:t>0</w:t>
            </w:r>
          </w:p>
        </w:tc>
      </w:tr>
      <w:tr w:rsidR="006B26DE" w:rsidRPr="008A437F" w:rsidTr="00C20962">
        <w:trPr>
          <w:trHeight w:val="289"/>
        </w:trPr>
        <w:tc>
          <w:tcPr>
            <w:tcW w:w="347" w:type="pct"/>
            <w:vAlign w:val="center"/>
          </w:tcPr>
          <w:p w:rsidR="006B26DE" w:rsidRPr="008A437F" w:rsidRDefault="006B26DE" w:rsidP="00C20962">
            <w:pPr>
              <w:ind w:left="-18"/>
              <w:jc w:val="center"/>
            </w:pPr>
            <w:r w:rsidRPr="008A437F">
              <w:t>13.</w:t>
            </w:r>
          </w:p>
        </w:tc>
        <w:tc>
          <w:tcPr>
            <w:tcW w:w="3125" w:type="pct"/>
          </w:tcPr>
          <w:p w:rsidR="006B26DE" w:rsidRPr="008A437F" w:rsidRDefault="006B26DE" w:rsidP="00C20962">
            <w:pPr>
              <w:autoSpaceDE w:val="0"/>
              <w:autoSpaceDN w:val="0"/>
              <w:adjustRightInd w:val="0"/>
              <w:jc w:val="both"/>
            </w:pPr>
            <w:r w:rsidRPr="008A437F">
              <w:t>Отношение суммы взысканных (уплаченных) административных штрафов к общей сумме наложенных административных штрафов (в процентах).</w:t>
            </w:r>
          </w:p>
        </w:tc>
        <w:tc>
          <w:tcPr>
            <w:tcW w:w="764" w:type="pct"/>
            <w:vAlign w:val="center"/>
          </w:tcPr>
          <w:p w:rsidR="006B26DE" w:rsidRPr="008A437F" w:rsidRDefault="006B26DE" w:rsidP="00C20962">
            <w:pPr>
              <w:ind w:left="-18"/>
              <w:jc w:val="center"/>
            </w:pPr>
            <w:r w:rsidRPr="008A437F">
              <w:t>0%</w:t>
            </w:r>
          </w:p>
        </w:tc>
        <w:tc>
          <w:tcPr>
            <w:tcW w:w="764" w:type="pct"/>
            <w:vAlign w:val="center"/>
          </w:tcPr>
          <w:p w:rsidR="006B26DE" w:rsidRPr="008A437F" w:rsidRDefault="00092412" w:rsidP="00C20962">
            <w:pPr>
              <w:ind w:left="-18"/>
              <w:jc w:val="center"/>
            </w:pPr>
            <w:r>
              <w:t>-</w:t>
            </w:r>
            <w:r w:rsidR="006B26DE" w:rsidRPr="008A437F">
              <w:t>100%</w:t>
            </w:r>
          </w:p>
        </w:tc>
      </w:tr>
    </w:tbl>
    <w:p w:rsidR="00002F19" w:rsidRDefault="00002F19" w:rsidP="007209D7">
      <w:pPr>
        <w:tabs>
          <w:tab w:val="left" w:pos="7088"/>
        </w:tabs>
        <w:ind w:firstLine="709"/>
        <w:jc w:val="both"/>
        <w:rPr>
          <w:sz w:val="28"/>
          <w:szCs w:val="28"/>
        </w:rPr>
      </w:pPr>
    </w:p>
    <w:p w:rsidR="00BA187B" w:rsidRPr="009F495A" w:rsidRDefault="00BA187B" w:rsidP="00BA187B">
      <w:pPr>
        <w:ind w:firstLine="709"/>
        <w:jc w:val="both"/>
        <w:rPr>
          <w:sz w:val="28"/>
          <w:szCs w:val="28"/>
        </w:rPr>
      </w:pPr>
      <w:r w:rsidRPr="009F495A">
        <w:rPr>
          <w:sz w:val="28"/>
          <w:szCs w:val="28"/>
        </w:rPr>
        <w:t xml:space="preserve">Увеличение доли заявлений в электронной форме на 20% (п. 1 Таблицы № </w:t>
      </w:r>
      <w:r w:rsidR="009F495A" w:rsidRPr="009F495A">
        <w:rPr>
          <w:sz w:val="28"/>
          <w:szCs w:val="28"/>
        </w:rPr>
        <w:t>8</w:t>
      </w:r>
      <w:r w:rsidRPr="009F495A">
        <w:rPr>
          <w:sz w:val="28"/>
          <w:szCs w:val="28"/>
        </w:rPr>
        <w:t>) связано с малым количеством заявок по данной государственной услуге (1 заявление в электронной форме, всего – 5 заявлений).</w:t>
      </w:r>
    </w:p>
    <w:p w:rsidR="00BA187B" w:rsidRPr="009F495A" w:rsidRDefault="00BA187B" w:rsidP="00BA187B">
      <w:pPr>
        <w:ind w:firstLine="709"/>
        <w:jc w:val="both"/>
        <w:rPr>
          <w:sz w:val="28"/>
          <w:szCs w:val="28"/>
        </w:rPr>
      </w:pPr>
      <w:r w:rsidRPr="009F495A">
        <w:rPr>
          <w:sz w:val="28"/>
          <w:szCs w:val="28"/>
        </w:rPr>
        <w:t>Уменьшение доли заявлений на бумажном носителе на 20% (п. 2 Таблицы № </w:t>
      </w:r>
      <w:r w:rsidR="009F495A" w:rsidRPr="009F495A">
        <w:rPr>
          <w:sz w:val="28"/>
          <w:szCs w:val="28"/>
        </w:rPr>
        <w:t>8</w:t>
      </w:r>
      <w:r w:rsidRPr="009F495A">
        <w:rPr>
          <w:sz w:val="28"/>
          <w:szCs w:val="28"/>
        </w:rPr>
        <w:t xml:space="preserve">) связано с малой востребованностью данной государственной услуги (4 – заявления на бумажном носителе). </w:t>
      </w:r>
    </w:p>
    <w:p w:rsidR="00BA187B" w:rsidRDefault="00BA187B" w:rsidP="00BA187B">
      <w:pPr>
        <w:ind w:firstLine="709"/>
        <w:jc w:val="both"/>
        <w:rPr>
          <w:sz w:val="28"/>
          <w:szCs w:val="28"/>
        </w:rPr>
      </w:pPr>
      <w:r w:rsidRPr="009F495A">
        <w:rPr>
          <w:sz w:val="28"/>
          <w:szCs w:val="28"/>
        </w:rPr>
        <w:t xml:space="preserve">Лицензирование деятельности по изготовлению экземпляров аудиовизуальных произведений, программ для электронных вычислительных машин (далее - программ для ЭВМ), баз данных и фонограмм на любых видах носителей является </w:t>
      </w:r>
      <w:r w:rsidRPr="009F495A">
        <w:rPr>
          <w:b/>
          <w:i/>
          <w:sz w:val="28"/>
          <w:szCs w:val="28"/>
        </w:rPr>
        <w:t>невостребованной</w:t>
      </w:r>
      <w:r w:rsidRPr="009F495A">
        <w:rPr>
          <w:sz w:val="28"/>
          <w:szCs w:val="28"/>
        </w:rPr>
        <w:t xml:space="preserve"> среди прочих государственных услуг.</w:t>
      </w:r>
    </w:p>
    <w:p w:rsidR="00BA187B" w:rsidRDefault="00BA187B" w:rsidP="00BA187B">
      <w:pPr>
        <w:ind w:firstLine="709"/>
        <w:jc w:val="both"/>
        <w:rPr>
          <w:sz w:val="28"/>
          <w:szCs w:val="28"/>
        </w:rPr>
      </w:pPr>
      <w:r>
        <w:rPr>
          <w:sz w:val="28"/>
          <w:szCs w:val="28"/>
        </w:rPr>
        <w:t>Кроме того, п</w:t>
      </w:r>
      <w:r w:rsidRPr="00A35DF8">
        <w:rPr>
          <w:sz w:val="28"/>
          <w:szCs w:val="28"/>
        </w:rPr>
        <w:t>редложения об отмене услуги лицензирования по изготовлению экземпляров аудиовизуальных произведений, программ для ЭВМ, баз данных и фонограмм на любых видах носителей в связи с неактуальностью данного вида деятельности ранее направлялись в Минэ</w:t>
      </w:r>
      <w:r>
        <w:rPr>
          <w:sz w:val="28"/>
          <w:szCs w:val="28"/>
        </w:rPr>
        <w:t>кономразвития России (письмо от </w:t>
      </w:r>
      <w:r w:rsidRPr="00A35DF8">
        <w:rPr>
          <w:sz w:val="28"/>
          <w:szCs w:val="28"/>
        </w:rPr>
        <w:t xml:space="preserve">02.02.2016 исх. Роскомнадзора № 03ПА-7356), а также в </w:t>
      </w:r>
      <w:proofErr w:type="spellStart"/>
      <w:r w:rsidRPr="00A35DF8">
        <w:rPr>
          <w:sz w:val="28"/>
          <w:szCs w:val="28"/>
        </w:rPr>
        <w:t>Минкомсвязь</w:t>
      </w:r>
      <w:proofErr w:type="spellEnd"/>
      <w:r w:rsidRPr="00A35DF8">
        <w:rPr>
          <w:sz w:val="28"/>
          <w:szCs w:val="28"/>
        </w:rPr>
        <w:t xml:space="preserve"> России (письмо от 02.09.2016 № 10ПА-80656) с обоснованием, что данный вид лицензирования в соответствии с законодательством Российской Федерации не отвечает современным условиям развития информационного общества, не является эффективным механизмом защиты прав правообладателей (в том числе при распространении информации в информационно-телекоммуникационных сетях)</w:t>
      </w:r>
      <w:r>
        <w:rPr>
          <w:sz w:val="28"/>
          <w:szCs w:val="28"/>
        </w:rPr>
        <w:t>.</w:t>
      </w:r>
    </w:p>
    <w:p w:rsidR="0090408D" w:rsidRDefault="0090408D" w:rsidP="0090408D">
      <w:pPr>
        <w:tabs>
          <w:tab w:val="left" w:pos="7088"/>
        </w:tabs>
        <w:ind w:firstLine="720"/>
        <w:jc w:val="both"/>
        <w:rPr>
          <w:sz w:val="28"/>
          <w:szCs w:val="28"/>
        </w:rPr>
      </w:pPr>
      <w:r>
        <w:rPr>
          <w:sz w:val="28"/>
          <w:szCs w:val="28"/>
        </w:rPr>
        <w:t>Показатель «</w:t>
      </w:r>
      <w:r w:rsidRPr="007B1142">
        <w:rPr>
          <w:sz w:val="28"/>
          <w:szCs w:val="28"/>
        </w:rPr>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w:t>
      </w:r>
      <w:r>
        <w:rPr>
          <w:sz w:val="28"/>
          <w:szCs w:val="28"/>
        </w:rPr>
        <w:t xml:space="preserve">» равен нулю, так как в 2015-2016 гг. </w:t>
      </w:r>
      <w:r>
        <w:rPr>
          <w:sz w:val="28"/>
          <w:szCs w:val="28"/>
        </w:rPr>
        <w:lastRenderedPageBreak/>
        <w:t>внеплановые проверки по основаниям, по которым предусмотрено согласование с органами прокуратуры, не проводились.</w:t>
      </w:r>
    </w:p>
    <w:p w:rsidR="0090408D" w:rsidRPr="00467FD1" w:rsidRDefault="0090408D" w:rsidP="0090408D">
      <w:pPr>
        <w:autoSpaceDE w:val="0"/>
        <w:autoSpaceDN w:val="0"/>
        <w:adjustRightInd w:val="0"/>
        <w:ind w:firstLine="720"/>
        <w:jc w:val="both"/>
        <w:rPr>
          <w:sz w:val="28"/>
          <w:szCs w:val="28"/>
        </w:rPr>
      </w:pPr>
      <w:r>
        <w:rPr>
          <w:sz w:val="28"/>
          <w:szCs w:val="28"/>
        </w:rPr>
        <w:t xml:space="preserve">В сфере ВАФ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в данной сфере деятельности не возникает. Поэтому показатель </w:t>
      </w:r>
      <w:r w:rsidRPr="00467FD1">
        <w:rPr>
          <w:sz w:val="28"/>
          <w:szCs w:val="28"/>
        </w:rPr>
        <w:t>«Доля решений суда об удовлетворении заявлений лицензирующего органа об административном приостановлении деятельности лицензиата</w:t>
      </w:r>
      <w:r>
        <w:rPr>
          <w:sz w:val="28"/>
          <w:szCs w:val="28"/>
        </w:rPr>
        <w:t>» равен нулю.</w:t>
      </w:r>
    </w:p>
    <w:p w:rsidR="0090408D" w:rsidRDefault="0090408D" w:rsidP="0090408D">
      <w:pPr>
        <w:tabs>
          <w:tab w:val="left" w:pos="7088"/>
        </w:tabs>
        <w:ind w:firstLine="720"/>
        <w:jc w:val="both"/>
        <w:rPr>
          <w:sz w:val="28"/>
          <w:szCs w:val="28"/>
        </w:rPr>
      </w:pPr>
      <w:r>
        <w:rPr>
          <w:sz w:val="28"/>
          <w:szCs w:val="28"/>
        </w:rPr>
        <w:t>Показатель «</w:t>
      </w:r>
      <w:r w:rsidRPr="007B1142">
        <w:rPr>
          <w:sz w:val="28"/>
          <w:szCs w:val="28"/>
        </w:rPr>
        <w:t>Доля решений суда об удовлетворении заявлений лицензирующего органа об аннулировании лицензии</w:t>
      </w:r>
      <w:r>
        <w:rPr>
          <w:sz w:val="28"/>
          <w:szCs w:val="28"/>
        </w:rPr>
        <w:t>» равен нулю, поскольку в 2015-2016 г</w:t>
      </w:r>
      <w:r w:rsidR="00183635">
        <w:rPr>
          <w:sz w:val="28"/>
          <w:szCs w:val="28"/>
        </w:rPr>
        <w:t>г.</w:t>
      </w:r>
      <w:r>
        <w:rPr>
          <w:sz w:val="28"/>
          <w:szCs w:val="28"/>
        </w:rPr>
        <w:t xml:space="preserve"> заявления в суд об аннулировании лицензий не подавались.</w:t>
      </w:r>
    </w:p>
    <w:p w:rsidR="0090408D" w:rsidRDefault="0090408D" w:rsidP="0090408D">
      <w:pPr>
        <w:ind w:firstLine="708"/>
        <w:jc w:val="both"/>
        <w:rPr>
          <w:sz w:val="28"/>
          <w:szCs w:val="28"/>
        </w:rPr>
      </w:pPr>
      <w:r w:rsidRPr="0045270A">
        <w:rPr>
          <w:sz w:val="28"/>
          <w:szCs w:val="28"/>
        </w:rPr>
        <w:t>В</w:t>
      </w:r>
      <w:r>
        <w:rPr>
          <w:sz w:val="28"/>
          <w:szCs w:val="28"/>
        </w:rPr>
        <w:t xml:space="preserve"> 2015-2016 </w:t>
      </w:r>
      <w:r w:rsidR="00183635">
        <w:rPr>
          <w:sz w:val="28"/>
          <w:szCs w:val="28"/>
        </w:rPr>
        <w:t>гг.</w:t>
      </w:r>
      <w:r>
        <w:rPr>
          <w:sz w:val="28"/>
          <w:szCs w:val="28"/>
        </w:rPr>
        <w:t xml:space="preserve"> </w:t>
      </w:r>
      <w:r w:rsidRPr="002715B1">
        <w:rPr>
          <w:sz w:val="28"/>
          <w:szCs w:val="28"/>
        </w:rPr>
        <w:t xml:space="preserve">результаты проверок, проведенных лицензирующим органом, </w:t>
      </w:r>
      <w:r>
        <w:rPr>
          <w:sz w:val="28"/>
          <w:szCs w:val="28"/>
        </w:rPr>
        <w:t xml:space="preserve">не </w:t>
      </w:r>
      <w:r w:rsidRPr="002715B1">
        <w:rPr>
          <w:sz w:val="28"/>
          <w:szCs w:val="28"/>
        </w:rPr>
        <w:t>призна</w:t>
      </w:r>
      <w:r>
        <w:rPr>
          <w:sz w:val="28"/>
          <w:szCs w:val="28"/>
        </w:rPr>
        <w:t>вались</w:t>
      </w:r>
      <w:r w:rsidRPr="002715B1">
        <w:rPr>
          <w:sz w:val="28"/>
          <w:szCs w:val="28"/>
        </w:rPr>
        <w:t xml:space="preserve"> недействительными</w:t>
      </w:r>
      <w:r>
        <w:rPr>
          <w:sz w:val="28"/>
          <w:szCs w:val="28"/>
        </w:rPr>
        <w:t>. Проведение проверок, осуществлялось в соответствии с требованиями действующего законодательства о порядке их проведения.</w:t>
      </w:r>
    </w:p>
    <w:p w:rsidR="0090408D" w:rsidRDefault="0090408D" w:rsidP="0090408D">
      <w:pPr>
        <w:ind w:firstLine="708"/>
        <w:jc w:val="both"/>
        <w:rPr>
          <w:sz w:val="28"/>
          <w:szCs w:val="28"/>
        </w:rPr>
      </w:pPr>
      <w:r w:rsidRPr="0039529D">
        <w:rPr>
          <w:sz w:val="28"/>
          <w:szCs w:val="28"/>
        </w:rPr>
        <w:t>Доля лицензиатов, в отношении которых Роскомнадзором проведены в 2016 году проверки, составляет 0,8%. Перечень лицензиатов, проверяемых в плановом порядке, формируется автоматически в Единой информационной системе Роскомнадзора с учетом требований законодательства о возможности планирования проверки в отношении лицензиата, а также её целесообразности. Внеплановые проверки назначаются только при наличии оснований. Данный показатель в сравнении с 2015 годом существенно не изменился (-1,6%).</w:t>
      </w:r>
    </w:p>
    <w:p w:rsidR="0090408D" w:rsidRDefault="0090408D" w:rsidP="0090408D">
      <w:pPr>
        <w:ind w:firstLine="708"/>
        <w:jc w:val="both"/>
        <w:rPr>
          <w:sz w:val="28"/>
          <w:szCs w:val="28"/>
        </w:rPr>
      </w:pPr>
      <w:r w:rsidRPr="00AD7E27">
        <w:rPr>
          <w:sz w:val="28"/>
          <w:szCs w:val="28"/>
        </w:rPr>
        <w:t>Среднее</w:t>
      </w:r>
      <w:r>
        <w:rPr>
          <w:sz w:val="28"/>
          <w:szCs w:val="28"/>
        </w:rPr>
        <w:t xml:space="preserve"> количество проверок, проведенных в отношении одного лицензиата, составляет, как и в 2015 году - 1.</w:t>
      </w:r>
    </w:p>
    <w:p w:rsidR="0090408D" w:rsidRDefault="0090408D" w:rsidP="0090408D">
      <w:pPr>
        <w:ind w:firstLine="708"/>
        <w:jc w:val="both"/>
        <w:rPr>
          <w:sz w:val="28"/>
          <w:szCs w:val="28"/>
        </w:rPr>
      </w:pPr>
      <w:r w:rsidRPr="00523B87">
        <w:rPr>
          <w:sz w:val="28"/>
          <w:szCs w:val="28"/>
        </w:rPr>
        <w:t xml:space="preserve">Показатель </w:t>
      </w:r>
      <w:r>
        <w:rPr>
          <w:sz w:val="28"/>
          <w:szCs w:val="28"/>
        </w:rPr>
        <w:t>«</w:t>
      </w:r>
      <w:r w:rsidRPr="00523B87">
        <w:rPr>
          <w:sz w:val="28"/>
          <w:szCs w:val="28"/>
        </w:rPr>
        <w:t>Доля проверок, по итогам которых выявлены правонарушения</w:t>
      </w:r>
      <w:r>
        <w:rPr>
          <w:sz w:val="28"/>
          <w:szCs w:val="28"/>
        </w:rPr>
        <w:t xml:space="preserve">» равен нулю, поскольку в 2016 году нарушения в деятельности лицензиатов не выявлялись. Значительное отклонение показателя (-33,3%) </w:t>
      </w:r>
      <w:r w:rsidRPr="00523B87">
        <w:rPr>
          <w:sz w:val="28"/>
          <w:szCs w:val="28"/>
        </w:rPr>
        <w:t xml:space="preserve">в данной сфере деятельности обусловлены малым количеством </w:t>
      </w:r>
      <w:r>
        <w:rPr>
          <w:sz w:val="28"/>
          <w:szCs w:val="28"/>
        </w:rPr>
        <w:t>проводимых проверок</w:t>
      </w:r>
      <w:r w:rsidRPr="00523B87">
        <w:rPr>
          <w:sz w:val="28"/>
          <w:szCs w:val="28"/>
        </w:rPr>
        <w:t>. Любые отклонения показателя более чем на 10% объясняются «законом малых чисел», поскольку каждой единице абсолютного значения соответствует значительный вес в процентах от общего количества.</w:t>
      </w:r>
    </w:p>
    <w:p w:rsidR="0090408D" w:rsidRDefault="0090408D" w:rsidP="0090408D">
      <w:pPr>
        <w:ind w:firstLine="708"/>
        <w:jc w:val="both"/>
        <w:rPr>
          <w:sz w:val="28"/>
          <w:szCs w:val="28"/>
        </w:rPr>
      </w:pPr>
      <w:r>
        <w:rPr>
          <w:sz w:val="28"/>
          <w:szCs w:val="28"/>
        </w:rPr>
        <w:t>Соответственно</w:t>
      </w:r>
      <w:r w:rsidR="00183635">
        <w:rPr>
          <w:sz w:val="28"/>
          <w:szCs w:val="28"/>
        </w:rPr>
        <w:t>,</w:t>
      </w:r>
      <w:r>
        <w:rPr>
          <w:sz w:val="28"/>
          <w:szCs w:val="28"/>
        </w:rPr>
        <w:t xml:space="preserve"> показатели «Количество грубых нарушений лицензионных требований, выявленных по результатам проверок лицензиатов» и «</w:t>
      </w:r>
      <w:r w:rsidRPr="007B1142">
        <w:rPr>
          <w:sz w:val="28"/>
          <w:szCs w:val="28"/>
        </w:rPr>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r>
        <w:rPr>
          <w:sz w:val="28"/>
          <w:szCs w:val="28"/>
        </w:rPr>
        <w:t>» равны нулю.</w:t>
      </w:r>
    </w:p>
    <w:p w:rsidR="0090408D" w:rsidRDefault="0090408D" w:rsidP="00697AB3">
      <w:pPr>
        <w:ind w:firstLine="709"/>
        <w:jc w:val="both"/>
        <w:rPr>
          <w:sz w:val="28"/>
          <w:szCs w:val="28"/>
        </w:rPr>
      </w:pPr>
      <w:r>
        <w:rPr>
          <w:sz w:val="28"/>
          <w:szCs w:val="28"/>
        </w:rPr>
        <w:t xml:space="preserve">В 2016 году правонарушения, за которые к административной ответственности привлекаются юридические лица и должностные лица, не выявлялись. </w:t>
      </w:r>
      <w:r w:rsidRPr="006928E0">
        <w:rPr>
          <w:sz w:val="28"/>
          <w:szCs w:val="28"/>
        </w:rPr>
        <w:t>В связи с отсутствием выявленных в ходе проверок нарушений, протоколы об административных правонарушениях в отношении лицензиатов не составлялись, административные наказания не накладывались.</w:t>
      </w:r>
      <w:r>
        <w:rPr>
          <w:sz w:val="28"/>
          <w:szCs w:val="28"/>
        </w:rPr>
        <w:t xml:space="preserve"> Таким образом, </w:t>
      </w:r>
      <w:r>
        <w:rPr>
          <w:sz w:val="28"/>
          <w:szCs w:val="28"/>
        </w:rPr>
        <w:lastRenderedPageBreak/>
        <w:t>показатель «</w:t>
      </w:r>
      <w:r w:rsidRPr="00205D15">
        <w:rPr>
          <w:sz w:val="28"/>
          <w:szCs w:val="28"/>
        </w:rPr>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r>
        <w:rPr>
          <w:sz w:val="28"/>
          <w:szCs w:val="28"/>
        </w:rPr>
        <w:t>» уменьшилась на 100%.</w:t>
      </w:r>
    </w:p>
    <w:p w:rsidR="0090408D" w:rsidRDefault="0090408D" w:rsidP="00697AB3">
      <w:pPr>
        <w:ind w:firstLine="709"/>
        <w:jc w:val="both"/>
        <w:rPr>
          <w:sz w:val="28"/>
          <w:szCs w:val="28"/>
        </w:rPr>
      </w:pPr>
      <w:r>
        <w:rPr>
          <w:sz w:val="28"/>
          <w:szCs w:val="28"/>
        </w:rPr>
        <w:t>В 2016 году предписаний лицензиатом не выдавались, а в 2015 году одно выданное предписание было исполнено в срок.</w:t>
      </w:r>
    </w:p>
    <w:p w:rsidR="0090408D" w:rsidRDefault="0090408D" w:rsidP="00697AB3">
      <w:pPr>
        <w:ind w:firstLine="709"/>
        <w:jc w:val="both"/>
        <w:rPr>
          <w:sz w:val="28"/>
          <w:szCs w:val="28"/>
        </w:rPr>
      </w:pPr>
      <w:r>
        <w:rPr>
          <w:sz w:val="28"/>
          <w:szCs w:val="28"/>
        </w:rPr>
        <w:t>В 2016 году административных штрафов лицензиатам не назначалось. В связи с чем, показатель «</w:t>
      </w:r>
      <w:r w:rsidRPr="004F036E">
        <w:rPr>
          <w:sz w:val="28"/>
          <w:szCs w:val="28"/>
        </w:rPr>
        <w:t>О</w:t>
      </w:r>
      <w:r>
        <w:rPr>
          <w:sz w:val="28"/>
          <w:szCs w:val="28"/>
        </w:rPr>
        <w:t>т</w:t>
      </w:r>
      <w:r w:rsidRPr="004F036E">
        <w:rPr>
          <w:sz w:val="28"/>
          <w:szCs w:val="28"/>
        </w:rPr>
        <w:t>ношение суммы взысканных (уплаченных) административных штрафов к общей сумме наложенных административных штрафов</w:t>
      </w:r>
      <w:r>
        <w:rPr>
          <w:sz w:val="28"/>
          <w:szCs w:val="28"/>
        </w:rPr>
        <w:t>» равен нулю. Общая сумма административных штрафов, наложенных по результатам проведенных в 2015 году проверок, составила 3</w:t>
      </w:r>
      <w:r w:rsidR="00697AB3">
        <w:rPr>
          <w:sz w:val="28"/>
          <w:szCs w:val="28"/>
        </w:rPr>
        <w:t> </w:t>
      </w:r>
      <w:r>
        <w:rPr>
          <w:sz w:val="28"/>
          <w:szCs w:val="28"/>
        </w:rPr>
        <w:t>30</w:t>
      </w:r>
      <w:r w:rsidR="00697AB3">
        <w:rPr>
          <w:sz w:val="28"/>
          <w:szCs w:val="28"/>
        </w:rPr>
        <w:t>0 рублей, из них взыскано 100%.</w:t>
      </w:r>
    </w:p>
    <w:p w:rsidR="0090408D" w:rsidRPr="00817966" w:rsidRDefault="0090408D" w:rsidP="00697AB3">
      <w:pPr>
        <w:tabs>
          <w:tab w:val="left" w:pos="7088"/>
        </w:tabs>
        <w:ind w:firstLine="709"/>
        <w:jc w:val="both"/>
        <w:rPr>
          <w:sz w:val="28"/>
          <w:szCs w:val="28"/>
        </w:rPr>
      </w:pPr>
      <w:r w:rsidRPr="001671EE">
        <w:rPr>
          <w:sz w:val="28"/>
          <w:szCs w:val="28"/>
        </w:rPr>
        <w:t xml:space="preserve">В целом, </w:t>
      </w:r>
      <w:r>
        <w:rPr>
          <w:sz w:val="28"/>
          <w:szCs w:val="28"/>
        </w:rPr>
        <w:t>отклонения показателей 2016 года от показателей предыдущего отчетного периода в данной сфере деятельности обусловлены малым количеством лицензиатов, осуществляющих данный вид деятельности. Каждой единице абсолютного значения соответствует значительный вес в процентах от общего количества.</w:t>
      </w:r>
    </w:p>
    <w:p w:rsidR="00BA187B" w:rsidRPr="008E2624" w:rsidRDefault="00BA187B" w:rsidP="00697AB3">
      <w:pPr>
        <w:ind w:firstLine="709"/>
        <w:jc w:val="both"/>
        <w:rPr>
          <w:sz w:val="28"/>
          <w:szCs w:val="28"/>
        </w:rPr>
      </w:pPr>
    </w:p>
    <w:p w:rsidR="000615BF" w:rsidRPr="008D2220" w:rsidRDefault="000615BF" w:rsidP="007209D7">
      <w:pPr>
        <w:ind w:firstLine="709"/>
        <w:jc w:val="both"/>
        <w:rPr>
          <w:i/>
          <w:sz w:val="28"/>
          <w:szCs w:val="28"/>
        </w:rPr>
      </w:pPr>
      <w:r w:rsidRPr="008D2220">
        <w:rPr>
          <w:i/>
          <w:sz w:val="28"/>
          <w:szCs w:val="28"/>
        </w:rPr>
        <w:t xml:space="preserve">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w:t>
      </w:r>
      <w:r w:rsidR="00CE224B" w:rsidRPr="008D2220">
        <w:rPr>
          <w:i/>
          <w:sz w:val="28"/>
          <w:szCs w:val="28"/>
        </w:rPr>
        <w:t>Р</w:t>
      </w:r>
      <w:r w:rsidRPr="008D2220">
        <w:rPr>
          <w:i/>
          <w:sz w:val="28"/>
          <w:szCs w:val="28"/>
        </w:rPr>
        <w:t xml:space="preserve">оссийской </w:t>
      </w:r>
      <w:r w:rsidR="00CE224B" w:rsidRPr="008D2220">
        <w:rPr>
          <w:i/>
          <w:sz w:val="28"/>
          <w:szCs w:val="28"/>
        </w:rPr>
        <w:t>Ф</w:t>
      </w:r>
      <w:r w:rsidRPr="008D2220">
        <w:rPr>
          <w:i/>
          <w:sz w:val="28"/>
          <w:szCs w:val="28"/>
        </w:rPr>
        <w:t>едерации</w:t>
      </w:r>
    </w:p>
    <w:p w:rsidR="00C4082E" w:rsidRPr="008D2220" w:rsidRDefault="00C4082E" w:rsidP="00C4082E">
      <w:pPr>
        <w:ind w:firstLine="709"/>
        <w:jc w:val="both"/>
        <w:rPr>
          <w:sz w:val="28"/>
          <w:szCs w:val="28"/>
        </w:rPr>
      </w:pPr>
      <w:r w:rsidRPr="008D2220">
        <w:rPr>
          <w:sz w:val="28"/>
          <w:szCs w:val="28"/>
        </w:rPr>
        <w:t xml:space="preserve">Наиболее распространенной причиной отказа в предоставлении (переоформлении) лицензии является несоответствие лицензионным требованиям. </w:t>
      </w:r>
    </w:p>
    <w:p w:rsidR="00C4082E" w:rsidRPr="008D2220" w:rsidRDefault="00C4082E" w:rsidP="00C4082E">
      <w:pPr>
        <w:ind w:firstLine="709"/>
        <w:jc w:val="both"/>
        <w:rPr>
          <w:sz w:val="28"/>
          <w:szCs w:val="28"/>
        </w:rPr>
      </w:pPr>
      <w:r w:rsidRPr="008D2220">
        <w:rPr>
          <w:sz w:val="28"/>
          <w:szCs w:val="28"/>
        </w:rPr>
        <w:t xml:space="preserve">В 2016 году не было отказов на предоставление (переоформление) лицензии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w:t>
      </w:r>
    </w:p>
    <w:p w:rsidR="00F15CAB" w:rsidRPr="008D2220" w:rsidRDefault="00F15CAB" w:rsidP="007209D7">
      <w:pPr>
        <w:ind w:firstLine="709"/>
        <w:jc w:val="both"/>
        <w:rPr>
          <w:sz w:val="28"/>
          <w:szCs w:val="28"/>
        </w:rPr>
      </w:pPr>
    </w:p>
    <w:p w:rsidR="000615BF" w:rsidRPr="008D2220" w:rsidRDefault="000615BF" w:rsidP="007209D7">
      <w:pPr>
        <w:ind w:firstLine="709"/>
        <w:jc w:val="both"/>
        <w:rPr>
          <w:i/>
          <w:sz w:val="28"/>
          <w:szCs w:val="28"/>
        </w:rPr>
      </w:pPr>
      <w:r w:rsidRPr="008D2220">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F60E09" w:rsidRPr="008D2220" w:rsidRDefault="00F60E09" w:rsidP="00F60E09">
      <w:pPr>
        <w:ind w:firstLine="709"/>
        <w:jc w:val="both"/>
        <w:rPr>
          <w:sz w:val="28"/>
          <w:szCs w:val="28"/>
        </w:rPr>
      </w:pPr>
      <w:r w:rsidRPr="008D2220">
        <w:rPr>
          <w:sz w:val="28"/>
          <w:szCs w:val="28"/>
        </w:rPr>
        <w:t>В 2016 году в ходе проверок нарушений не выявлено.</w:t>
      </w:r>
    </w:p>
    <w:p w:rsidR="00F60E09" w:rsidRPr="008D2220" w:rsidRDefault="00F60E09" w:rsidP="00F60E09">
      <w:pPr>
        <w:ind w:firstLine="709"/>
        <w:jc w:val="both"/>
        <w:rPr>
          <w:sz w:val="28"/>
          <w:szCs w:val="28"/>
        </w:rPr>
      </w:pPr>
      <w:r w:rsidRPr="008D2220">
        <w:rPr>
          <w:sz w:val="28"/>
          <w:szCs w:val="28"/>
        </w:rPr>
        <w:t>Фактов приостановления действия лицензий и аннулирования лицензий нет.</w:t>
      </w:r>
    </w:p>
    <w:p w:rsidR="00F60E09" w:rsidRPr="008D2220" w:rsidRDefault="00F60E09" w:rsidP="00F60E09">
      <w:pPr>
        <w:ind w:firstLine="709"/>
        <w:jc w:val="both"/>
        <w:rPr>
          <w:sz w:val="28"/>
          <w:szCs w:val="28"/>
        </w:rPr>
      </w:pPr>
      <w:r w:rsidRPr="008D2220">
        <w:rPr>
          <w:sz w:val="28"/>
          <w:szCs w:val="28"/>
        </w:rPr>
        <w:t>При осуществлении данного вида деятельности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F15CAB" w:rsidRPr="008D2220" w:rsidRDefault="00F15CAB" w:rsidP="007209D7">
      <w:pPr>
        <w:ind w:firstLine="709"/>
        <w:jc w:val="both"/>
        <w:rPr>
          <w:sz w:val="28"/>
          <w:szCs w:val="28"/>
        </w:rPr>
      </w:pPr>
    </w:p>
    <w:p w:rsidR="000615BF" w:rsidRPr="007209D7" w:rsidRDefault="000615BF" w:rsidP="007209D7">
      <w:pPr>
        <w:ind w:firstLine="709"/>
        <w:jc w:val="both"/>
        <w:rPr>
          <w:i/>
          <w:sz w:val="28"/>
          <w:szCs w:val="28"/>
        </w:rPr>
      </w:pPr>
      <w:r w:rsidRPr="008D2220">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w:t>
      </w:r>
      <w:r w:rsidRPr="007209D7">
        <w:rPr>
          <w:i/>
          <w:sz w:val="28"/>
          <w:szCs w:val="28"/>
        </w:rPr>
        <w:t xml:space="preserve"> наследия (памятник</w:t>
      </w:r>
      <w:r w:rsidR="005919FC" w:rsidRPr="007209D7">
        <w:rPr>
          <w:i/>
          <w:sz w:val="28"/>
          <w:szCs w:val="28"/>
        </w:rPr>
        <w:t>ам истории и культуры) народов Ро</w:t>
      </w:r>
      <w:r w:rsidRPr="007209D7">
        <w:rPr>
          <w:i/>
          <w:sz w:val="28"/>
          <w:szCs w:val="28"/>
        </w:rPr>
        <w:t>ссийско</w:t>
      </w:r>
      <w:r w:rsidR="005919FC" w:rsidRPr="007209D7">
        <w:rPr>
          <w:i/>
          <w:sz w:val="28"/>
          <w:szCs w:val="28"/>
        </w:rPr>
        <w:t>й Ф</w:t>
      </w:r>
      <w:r w:rsidRPr="007209D7">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w:t>
      </w:r>
      <w:r w:rsidRPr="007209D7">
        <w:rPr>
          <w:i/>
          <w:sz w:val="28"/>
          <w:szCs w:val="28"/>
        </w:rPr>
        <w:lastRenderedPageBreak/>
        <w:t>причине нарушения лицензионных требований, и действий лицензирующего органа, направленных на предотвращение аналогичных случаев в будущем</w:t>
      </w:r>
    </w:p>
    <w:p w:rsidR="005919FC" w:rsidRPr="008D2220" w:rsidRDefault="005919FC" w:rsidP="007209D7">
      <w:pPr>
        <w:ind w:firstLine="709"/>
        <w:jc w:val="both"/>
        <w:rPr>
          <w:sz w:val="28"/>
          <w:szCs w:val="28"/>
        </w:rPr>
      </w:pPr>
      <w:r w:rsidRPr="008D2220">
        <w:rPr>
          <w:sz w:val="28"/>
          <w:szCs w:val="28"/>
        </w:rPr>
        <w:t>При осуществлении данного вида деятельности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4D49D4" w:rsidRPr="008D2220" w:rsidRDefault="004D49D4" w:rsidP="007209D7">
      <w:pPr>
        <w:ind w:firstLine="709"/>
        <w:jc w:val="both"/>
        <w:rPr>
          <w:i/>
          <w:sz w:val="28"/>
          <w:szCs w:val="28"/>
        </w:rPr>
      </w:pPr>
    </w:p>
    <w:p w:rsidR="000615BF" w:rsidRPr="008D2220" w:rsidRDefault="007B1142" w:rsidP="007209D7">
      <w:pPr>
        <w:ind w:firstLine="709"/>
        <w:jc w:val="both"/>
        <w:rPr>
          <w:i/>
          <w:sz w:val="28"/>
          <w:szCs w:val="28"/>
        </w:rPr>
      </w:pPr>
      <w:r w:rsidRPr="008D2220">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BE39CB" w:rsidRPr="008D2220">
        <w:rPr>
          <w:i/>
          <w:sz w:val="28"/>
          <w:szCs w:val="28"/>
        </w:rPr>
        <w:t>Российской Ф</w:t>
      </w:r>
      <w:r w:rsidRPr="008D2220">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215388" w:rsidRPr="008D2220" w:rsidRDefault="007B1142" w:rsidP="007209D7">
      <w:pPr>
        <w:ind w:firstLine="709"/>
        <w:jc w:val="both"/>
        <w:rPr>
          <w:sz w:val="28"/>
          <w:szCs w:val="28"/>
        </w:rPr>
      </w:pPr>
      <w:r w:rsidRPr="008D2220">
        <w:rPr>
          <w:sz w:val="28"/>
          <w:szCs w:val="28"/>
        </w:rPr>
        <w:t xml:space="preserve">В связи с невозможностью причинения </w:t>
      </w:r>
      <w:r w:rsidR="00545C45" w:rsidRPr="008D2220">
        <w:rPr>
          <w:sz w:val="28"/>
          <w:szCs w:val="28"/>
        </w:rPr>
        <w:t>лицензиатами вреда жизни и здоровью граждан, животным, растениям, окружающей среде, объектам культурного наследия (памятник</w:t>
      </w:r>
      <w:r w:rsidR="00BE6392" w:rsidRPr="008D2220">
        <w:rPr>
          <w:sz w:val="28"/>
          <w:szCs w:val="28"/>
        </w:rPr>
        <w:t>ам истории и культуры) народов Российской Ф</w:t>
      </w:r>
      <w:r w:rsidR="00545C45" w:rsidRPr="008D2220">
        <w:rPr>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r w:rsidRPr="008D2220">
        <w:rPr>
          <w:sz w:val="28"/>
          <w:szCs w:val="28"/>
        </w:rPr>
        <w:t xml:space="preserve"> мон</w:t>
      </w:r>
      <w:r w:rsidR="004728D0" w:rsidRPr="008D2220">
        <w:rPr>
          <w:sz w:val="28"/>
          <w:szCs w:val="28"/>
        </w:rPr>
        <w:t>иторинг не осуществлялся.</w:t>
      </w:r>
    </w:p>
    <w:p w:rsidR="001F0622" w:rsidRPr="008D2220" w:rsidRDefault="001F0622" w:rsidP="007209D7">
      <w:pPr>
        <w:ind w:firstLine="709"/>
        <w:jc w:val="both"/>
        <w:rPr>
          <w:sz w:val="28"/>
          <w:szCs w:val="28"/>
        </w:rPr>
      </w:pPr>
    </w:p>
    <w:p w:rsidR="000615BF" w:rsidRPr="008D2220" w:rsidRDefault="007B1142" w:rsidP="007209D7">
      <w:pPr>
        <w:ind w:firstLine="709"/>
        <w:jc w:val="both"/>
        <w:rPr>
          <w:i/>
          <w:sz w:val="28"/>
          <w:szCs w:val="28"/>
        </w:rPr>
      </w:pPr>
      <w:r w:rsidRPr="008D2220">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8D2220">
        <w:rPr>
          <w:i/>
          <w:sz w:val="28"/>
          <w:szCs w:val="28"/>
        </w:rPr>
        <w:t>контролю за</w:t>
      </w:r>
      <w:proofErr w:type="gramEnd"/>
      <w:r w:rsidRPr="008D2220">
        <w:rPr>
          <w:i/>
          <w:sz w:val="28"/>
          <w:szCs w:val="28"/>
        </w:rPr>
        <w:t xml:space="preserve"> деятельностью лицензиатов, сведений об оспаривании результатов рассмотрения заявлений лицензиатов</w:t>
      </w:r>
    </w:p>
    <w:p w:rsidR="00B60E34" w:rsidRPr="008D2220" w:rsidRDefault="000B39E7" w:rsidP="007209D7">
      <w:pPr>
        <w:ind w:firstLine="709"/>
        <w:jc w:val="both"/>
        <w:rPr>
          <w:sz w:val="28"/>
          <w:szCs w:val="28"/>
          <w:lang w:eastAsia="en-US"/>
        </w:rPr>
      </w:pPr>
      <w:r w:rsidRPr="008D2220">
        <w:rPr>
          <w:sz w:val="28"/>
          <w:szCs w:val="28"/>
          <w:lang w:eastAsia="en-US"/>
        </w:rPr>
        <w:t>В 2016</w:t>
      </w:r>
      <w:r w:rsidR="004B2745" w:rsidRPr="008D2220">
        <w:rPr>
          <w:sz w:val="28"/>
          <w:szCs w:val="28"/>
          <w:lang w:eastAsia="en-US"/>
        </w:rPr>
        <w:t xml:space="preserve"> году основания и результаты проведения Роскомнадзором мероприятий по </w:t>
      </w:r>
      <w:proofErr w:type="gramStart"/>
      <w:r w:rsidR="004B2745" w:rsidRPr="008D2220">
        <w:rPr>
          <w:sz w:val="28"/>
          <w:szCs w:val="28"/>
          <w:lang w:eastAsia="en-US"/>
        </w:rPr>
        <w:t>контролю за</w:t>
      </w:r>
      <w:proofErr w:type="gramEnd"/>
      <w:r w:rsidR="004B2745" w:rsidRPr="008D2220">
        <w:rPr>
          <w:sz w:val="28"/>
          <w:szCs w:val="28"/>
          <w:lang w:eastAsia="en-US"/>
        </w:rPr>
        <w:t xml:space="preserve"> деятельностью лицензиатов не оспаривались в суде.</w:t>
      </w:r>
    </w:p>
    <w:p w:rsidR="00920B45" w:rsidRPr="008D2220" w:rsidRDefault="00920B45" w:rsidP="007209D7">
      <w:pPr>
        <w:ind w:firstLine="709"/>
        <w:jc w:val="both"/>
        <w:rPr>
          <w:sz w:val="28"/>
          <w:szCs w:val="28"/>
          <w:lang w:eastAsia="en-US"/>
        </w:rPr>
      </w:pPr>
    </w:p>
    <w:p w:rsidR="003C0F5D" w:rsidRPr="008D2220" w:rsidRDefault="000615BF" w:rsidP="009C17AE">
      <w:pPr>
        <w:ind w:firstLine="709"/>
        <w:jc w:val="both"/>
        <w:rPr>
          <w:rStyle w:val="ab"/>
          <w:b/>
          <w:noProof/>
          <w:color w:val="000000" w:themeColor="text1"/>
          <w:sz w:val="28"/>
          <w:szCs w:val="28"/>
          <w:u w:val="none"/>
          <w:lang w:eastAsia="en-US"/>
        </w:rPr>
      </w:pPr>
      <w:r w:rsidRPr="008D2220">
        <w:rPr>
          <w:rStyle w:val="ab"/>
          <w:b/>
          <w:noProof/>
          <w:color w:val="000000" w:themeColor="text1"/>
          <w:sz w:val="28"/>
          <w:szCs w:val="28"/>
          <w:u w:val="none"/>
          <w:lang w:eastAsia="en-US"/>
        </w:rPr>
        <w:t>4. Выводы и предложения</w:t>
      </w:r>
    </w:p>
    <w:p w:rsidR="00AC7798" w:rsidRPr="008D2220" w:rsidRDefault="00AC7798" w:rsidP="00855F35">
      <w:pPr>
        <w:ind w:firstLine="709"/>
        <w:jc w:val="both"/>
        <w:rPr>
          <w:sz w:val="28"/>
          <w:szCs w:val="28"/>
        </w:rPr>
      </w:pPr>
    </w:p>
    <w:p w:rsidR="00E13058" w:rsidRPr="008D2220" w:rsidRDefault="00E13058" w:rsidP="00855F35">
      <w:pPr>
        <w:ind w:firstLine="709"/>
        <w:jc w:val="both"/>
        <w:rPr>
          <w:sz w:val="28"/>
          <w:szCs w:val="28"/>
        </w:rPr>
      </w:pPr>
      <w:r w:rsidRPr="008D2220">
        <w:rPr>
          <w:sz w:val="28"/>
          <w:szCs w:val="28"/>
        </w:rPr>
        <w:t>Для осуществления эффективного лицензирования в сфере массовых коммуникаций необходимо инициировать внесение изменений и дополнений в действующие нормативные правовые акты:</w:t>
      </w:r>
    </w:p>
    <w:p w:rsidR="00360A29" w:rsidRPr="008D2220" w:rsidRDefault="00AC7798" w:rsidP="00360A29">
      <w:pPr>
        <w:ind w:firstLine="709"/>
        <w:jc w:val="both"/>
        <w:rPr>
          <w:sz w:val="28"/>
          <w:szCs w:val="28"/>
        </w:rPr>
      </w:pPr>
      <w:r w:rsidRPr="008D2220">
        <w:rPr>
          <w:color w:val="000000"/>
          <w:sz w:val="28"/>
          <w:szCs w:val="28"/>
        </w:rPr>
        <w:t>1</w:t>
      </w:r>
      <w:r w:rsidR="00B87D4C" w:rsidRPr="008D2220">
        <w:rPr>
          <w:color w:val="000000"/>
          <w:sz w:val="28"/>
          <w:szCs w:val="28"/>
        </w:rPr>
        <w:t>.</w:t>
      </w:r>
      <w:r w:rsidRPr="008D2220">
        <w:rPr>
          <w:color w:val="000000"/>
          <w:sz w:val="28"/>
          <w:szCs w:val="28"/>
        </w:rPr>
        <w:t xml:space="preserve"> Внести изменения в Федеральный закон от 04.05.2011 № 99-ФЗ «О лицензировании отдельных видов деятельности»</w:t>
      </w:r>
      <w:r w:rsidR="00B87D4C" w:rsidRPr="008D2220">
        <w:rPr>
          <w:color w:val="000000"/>
          <w:sz w:val="28"/>
          <w:szCs w:val="28"/>
        </w:rPr>
        <w:t>,</w:t>
      </w:r>
      <w:r w:rsidRPr="008D2220">
        <w:rPr>
          <w:color w:val="000000"/>
          <w:sz w:val="28"/>
          <w:szCs w:val="28"/>
        </w:rPr>
        <w:t xml:space="preserve"> в части исключения лицензирования </w:t>
      </w:r>
      <w:r w:rsidRPr="008D2220">
        <w:rPr>
          <w:color w:val="000000"/>
          <w:sz w:val="28"/>
          <w:szCs w:val="28"/>
          <w:lang w:eastAsia="en-US"/>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360A29" w:rsidRPr="008D2220">
        <w:rPr>
          <w:sz w:val="28"/>
          <w:szCs w:val="28"/>
        </w:rPr>
        <w:t xml:space="preserve"> </w:t>
      </w:r>
    </w:p>
    <w:p w:rsidR="00360A29" w:rsidRPr="008D2220" w:rsidRDefault="00360A29" w:rsidP="00360A29">
      <w:pPr>
        <w:ind w:firstLine="709"/>
        <w:jc w:val="both"/>
        <w:rPr>
          <w:sz w:val="28"/>
          <w:szCs w:val="28"/>
        </w:rPr>
      </w:pPr>
      <w:r w:rsidRPr="008D2220">
        <w:rPr>
          <w:sz w:val="28"/>
          <w:szCs w:val="28"/>
        </w:rPr>
        <w:t>Роскомнадзор предлагает исключить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из перечня лицензируемых видов деятельности.</w:t>
      </w:r>
    </w:p>
    <w:p w:rsidR="009F0BD2" w:rsidRDefault="009F0BD2" w:rsidP="009F0BD2">
      <w:pPr>
        <w:ind w:firstLine="709"/>
        <w:jc w:val="both"/>
        <w:rPr>
          <w:sz w:val="28"/>
          <w:szCs w:val="28"/>
        </w:rPr>
      </w:pPr>
      <w:r w:rsidRPr="008D2220">
        <w:rPr>
          <w:color w:val="000000" w:themeColor="text1"/>
          <w:sz w:val="28"/>
          <w:szCs w:val="28"/>
        </w:rPr>
        <w:lastRenderedPageBreak/>
        <w:t>Сведения по форме федерального</w:t>
      </w:r>
      <w:r w:rsidRPr="008D2220">
        <w:rPr>
          <w:sz w:val="28"/>
          <w:szCs w:val="28"/>
        </w:rPr>
        <w:t xml:space="preserve"> статистического наблюдения </w:t>
      </w:r>
      <w:r w:rsidRPr="008D2220">
        <w:rPr>
          <w:sz w:val="28"/>
          <w:szCs w:val="28"/>
        </w:rPr>
        <w:br/>
        <w:t>№ 1-лицензирование «Сведения об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размещены на портале Государственной автоматизированной информационной системы «Управление» (ГАС «Управление»).</w:t>
      </w:r>
    </w:p>
    <w:p w:rsidR="00552B25" w:rsidRDefault="00552B25" w:rsidP="008F266D">
      <w:pPr>
        <w:ind w:firstLine="709"/>
        <w:jc w:val="both"/>
        <w:rPr>
          <w:sz w:val="28"/>
          <w:szCs w:val="28"/>
        </w:rPr>
      </w:pPr>
    </w:p>
    <w:p w:rsidR="00552B25" w:rsidRDefault="00552B25" w:rsidP="008F266D">
      <w:pPr>
        <w:ind w:firstLine="709"/>
        <w:jc w:val="both"/>
        <w:rPr>
          <w:sz w:val="28"/>
          <w:szCs w:val="28"/>
        </w:rPr>
      </w:pPr>
    </w:p>
    <w:p w:rsidR="00002F19" w:rsidRDefault="00002F19" w:rsidP="008F266D">
      <w:pPr>
        <w:pStyle w:val="a4"/>
        <w:spacing w:line="240" w:lineRule="auto"/>
        <w:ind w:firstLine="709"/>
        <w:rPr>
          <w:color w:val="auto"/>
          <w:szCs w:val="28"/>
        </w:rPr>
      </w:pPr>
    </w:p>
    <w:p w:rsidR="004C671D" w:rsidRPr="0044666A" w:rsidRDefault="002D7481" w:rsidP="00002F19">
      <w:pPr>
        <w:pStyle w:val="a4"/>
        <w:spacing w:line="240" w:lineRule="auto"/>
        <w:ind w:firstLine="709"/>
        <w:jc w:val="right"/>
        <w:rPr>
          <w:color w:val="auto"/>
          <w:szCs w:val="28"/>
        </w:rPr>
      </w:pPr>
      <w:r>
        <w:rPr>
          <w:color w:val="auto"/>
          <w:szCs w:val="28"/>
        </w:rPr>
        <w:t>А</w:t>
      </w:r>
      <w:r w:rsidR="00A3195F">
        <w:rPr>
          <w:color w:val="auto"/>
          <w:szCs w:val="28"/>
        </w:rPr>
        <w:t xml:space="preserve">.А. </w:t>
      </w:r>
      <w:r w:rsidR="002C79E5">
        <w:rPr>
          <w:color w:val="auto"/>
          <w:szCs w:val="28"/>
        </w:rPr>
        <w:t>Панков</w:t>
      </w:r>
    </w:p>
    <w:sectPr w:rsidR="004C671D" w:rsidRPr="0044666A" w:rsidSect="006D4A66">
      <w:headerReference w:type="even" r:id="rId70"/>
      <w:headerReference w:type="default" r:id="rId71"/>
      <w:pgSz w:w="11906" w:h="16838"/>
      <w:pgMar w:top="1259" w:right="851"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9F" w:rsidRDefault="001C719F">
      <w:r>
        <w:separator/>
      </w:r>
    </w:p>
  </w:endnote>
  <w:endnote w:type="continuationSeparator" w:id="0">
    <w:p w:rsidR="001C719F" w:rsidRDefault="001C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9F" w:rsidRDefault="001C719F">
      <w:r>
        <w:separator/>
      </w:r>
    </w:p>
  </w:footnote>
  <w:footnote w:type="continuationSeparator" w:id="0">
    <w:p w:rsidR="001C719F" w:rsidRDefault="001C7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F2" w:rsidRDefault="003E31F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E31F2" w:rsidRDefault="003E31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1F2" w:rsidRDefault="003E31F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46FF5">
      <w:rPr>
        <w:rStyle w:val="a8"/>
        <w:noProof/>
      </w:rPr>
      <w:t>46</w:t>
    </w:r>
    <w:r>
      <w:rPr>
        <w:rStyle w:val="a8"/>
      </w:rPr>
      <w:fldChar w:fldCharType="end"/>
    </w:r>
  </w:p>
  <w:p w:rsidR="003E31F2" w:rsidRDefault="003E31F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4">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5">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0015A9"/>
    <w:multiLevelType w:val="hybridMultilevel"/>
    <w:tmpl w:val="A8346C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
  </w:num>
  <w:num w:numId="3">
    <w:abstractNumId w:val="6"/>
  </w:num>
  <w:num w:numId="4">
    <w:abstractNumId w:val="0"/>
  </w:num>
  <w:num w:numId="5">
    <w:abstractNumId w:val="18"/>
  </w:num>
  <w:num w:numId="6">
    <w:abstractNumId w:val="15"/>
  </w:num>
  <w:num w:numId="7">
    <w:abstractNumId w:val="21"/>
  </w:num>
  <w:num w:numId="8">
    <w:abstractNumId w:val="3"/>
  </w:num>
  <w:num w:numId="9">
    <w:abstractNumId w:val="4"/>
  </w:num>
  <w:num w:numId="10">
    <w:abstractNumId w:val="1"/>
  </w:num>
  <w:num w:numId="11">
    <w:abstractNumId w:val="19"/>
  </w:num>
  <w:num w:numId="12">
    <w:abstractNumId w:val="11"/>
  </w:num>
  <w:num w:numId="13">
    <w:abstractNumId w:val="2"/>
  </w:num>
  <w:num w:numId="14">
    <w:abstractNumId w:val="17"/>
  </w:num>
  <w:num w:numId="15">
    <w:abstractNumId w:val="20"/>
  </w:num>
  <w:num w:numId="16">
    <w:abstractNumId w:val="25"/>
  </w:num>
  <w:num w:numId="17">
    <w:abstractNumId w:val="14"/>
  </w:num>
  <w:num w:numId="18">
    <w:abstractNumId w:val="7"/>
  </w:num>
  <w:num w:numId="19">
    <w:abstractNumId w:val="10"/>
  </w:num>
  <w:num w:numId="20">
    <w:abstractNumId w:val="8"/>
  </w:num>
  <w:num w:numId="21">
    <w:abstractNumId w:val="23"/>
  </w:num>
  <w:num w:numId="22">
    <w:abstractNumId w:val="5"/>
  </w:num>
  <w:num w:numId="23">
    <w:abstractNumId w:val="12"/>
  </w:num>
  <w:num w:numId="24">
    <w:abstractNumId w:val="16"/>
  </w:num>
  <w:num w:numId="25">
    <w:abstractNumId w:val="22"/>
  </w:num>
  <w:num w:numId="26">
    <w:abstractNumId w:val="9"/>
  </w:num>
  <w:num w:numId="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BD"/>
    <w:rsid w:val="000014C6"/>
    <w:rsid w:val="0000155E"/>
    <w:rsid w:val="000016FF"/>
    <w:rsid w:val="00001F1E"/>
    <w:rsid w:val="00002327"/>
    <w:rsid w:val="00002958"/>
    <w:rsid w:val="00002A37"/>
    <w:rsid w:val="00002F19"/>
    <w:rsid w:val="0000390C"/>
    <w:rsid w:val="00003D35"/>
    <w:rsid w:val="00005912"/>
    <w:rsid w:val="00005F74"/>
    <w:rsid w:val="00006852"/>
    <w:rsid w:val="00006D40"/>
    <w:rsid w:val="00007BD2"/>
    <w:rsid w:val="00010471"/>
    <w:rsid w:val="00011598"/>
    <w:rsid w:val="000117FC"/>
    <w:rsid w:val="00011E8F"/>
    <w:rsid w:val="000121FA"/>
    <w:rsid w:val="00012D7C"/>
    <w:rsid w:val="00012F20"/>
    <w:rsid w:val="00013E14"/>
    <w:rsid w:val="00015BB1"/>
    <w:rsid w:val="00020F00"/>
    <w:rsid w:val="00020F21"/>
    <w:rsid w:val="00021276"/>
    <w:rsid w:val="00021B50"/>
    <w:rsid w:val="00022024"/>
    <w:rsid w:val="0002212B"/>
    <w:rsid w:val="0002306E"/>
    <w:rsid w:val="00023381"/>
    <w:rsid w:val="00024E68"/>
    <w:rsid w:val="0002501C"/>
    <w:rsid w:val="000255EF"/>
    <w:rsid w:val="00025602"/>
    <w:rsid w:val="0002560C"/>
    <w:rsid w:val="00025DDE"/>
    <w:rsid w:val="000264FE"/>
    <w:rsid w:val="00026F86"/>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70C8"/>
    <w:rsid w:val="00037646"/>
    <w:rsid w:val="00037988"/>
    <w:rsid w:val="000406BC"/>
    <w:rsid w:val="00040880"/>
    <w:rsid w:val="00040883"/>
    <w:rsid w:val="0004141F"/>
    <w:rsid w:val="000417C3"/>
    <w:rsid w:val="000424B6"/>
    <w:rsid w:val="00043675"/>
    <w:rsid w:val="00044DD0"/>
    <w:rsid w:val="00044FEA"/>
    <w:rsid w:val="00045073"/>
    <w:rsid w:val="00045513"/>
    <w:rsid w:val="00045AC1"/>
    <w:rsid w:val="000461DB"/>
    <w:rsid w:val="00046D3A"/>
    <w:rsid w:val="00047A61"/>
    <w:rsid w:val="00047DEC"/>
    <w:rsid w:val="00051BC7"/>
    <w:rsid w:val="00051CE8"/>
    <w:rsid w:val="00051E4F"/>
    <w:rsid w:val="0005261A"/>
    <w:rsid w:val="000527BA"/>
    <w:rsid w:val="00052F7F"/>
    <w:rsid w:val="00053060"/>
    <w:rsid w:val="00053959"/>
    <w:rsid w:val="00053FEF"/>
    <w:rsid w:val="0005433D"/>
    <w:rsid w:val="00054EB2"/>
    <w:rsid w:val="000555E5"/>
    <w:rsid w:val="00055E6E"/>
    <w:rsid w:val="00055FBF"/>
    <w:rsid w:val="00057127"/>
    <w:rsid w:val="000603A3"/>
    <w:rsid w:val="000605FA"/>
    <w:rsid w:val="0006124A"/>
    <w:rsid w:val="000615BF"/>
    <w:rsid w:val="00061B90"/>
    <w:rsid w:val="00061FED"/>
    <w:rsid w:val="000622D2"/>
    <w:rsid w:val="00063064"/>
    <w:rsid w:val="000635B5"/>
    <w:rsid w:val="0006386C"/>
    <w:rsid w:val="00063B2F"/>
    <w:rsid w:val="000640A1"/>
    <w:rsid w:val="00065B28"/>
    <w:rsid w:val="000660A2"/>
    <w:rsid w:val="000663BE"/>
    <w:rsid w:val="00066B9E"/>
    <w:rsid w:val="00067866"/>
    <w:rsid w:val="0007009E"/>
    <w:rsid w:val="000702C0"/>
    <w:rsid w:val="00070531"/>
    <w:rsid w:val="00070A5D"/>
    <w:rsid w:val="00071786"/>
    <w:rsid w:val="00072ABA"/>
    <w:rsid w:val="00073AF7"/>
    <w:rsid w:val="00074B05"/>
    <w:rsid w:val="0007632E"/>
    <w:rsid w:val="000764E4"/>
    <w:rsid w:val="00077025"/>
    <w:rsid w:val="00080FCD"/>
    <w:rsid w:val="0008103B"/>
    <w:rsid w:val="0008278E"/>
    <w:rsid w:val="000827CA"/>
    <w:rsid w:val="000828C0"/>
    <w:rsid w:val="00082F2C"/>
    <w:rsid w:val="00084D41"/>
    <w:rsid w:val="00084F87"/>
    <w:rsid w:val="00085E84"/>
    <w:rsid w:val="00086836"/>
    <w:rsid w:val="000869CC"/>
    <w:rsid w:val="00086AFE"/>
    <w:rsid w:val="000873CD"/>
    <w:rsid w:val="000874B3"/>
    <w:rsid w:val="00090364"/>
    <w:rsid w:val="000908D4"/>
    <w:rsid w:val="00090921"/>
    <w:rsid w:val="000909C7"/>
    <w:rsid w:val="0009180E"/>
    <w:rsid w:val="00091FE9"/>
    <w:rsid w:val="00092412"/>
    <w:rsid w:val="00092710"/>
    <w:rsid w:val="00092B4E"/>
    <w:rsid w:val="00092F3C"/>
    <w:rsid w:val="00093452"/>
    <w:rsid w:val="00093809"/>
    <w:rsid w:val="000938B4"/>
    <w:rsid w:val="00093A46"/>
    <w:rsid w:val="00093CF6"/>
    <w:rsid w:val="000941AA"/>
    <w:rsid w:val="000943F4"/>
    <w:rsid w:val="00094A37"/>
    <w:rsid w:val="00094FD0"/>
    <w:rsid w:val="00095C13"/>
    <w:rsid w:val="00095F31"/>
    <w:rsid w:val="00096FA5"/>
    <w:rsid w:val="000A0BA7"/>
    <w:rsid w:val="000A0C10"/>
    <w:rsid w:val="000A1550"/>
    <w:rsid w:val="000A15D4"/>
    <w:rsid w:val="000A170E"/>
    <w:rsid w:val="000A17C8"/>
    <w:rsid w:val="000A2353"/>
    <w:rsid w:val="000A29DB"/>
    <w:rsid w:val="000A31EC"/>
    <w:rsid w:val="000A4049"/>
    <w:rsid w:val="000A5297"/>
    <w:rsid w:val="000A5630"/>
    <w:rsid w:val="000A6444"/>
    <w:rsid w:val="000A6D14"/>
    <w:rsid w:val="000A71F0"/>
    <w:rsid w:val="000A79AA"/>
    <w:rsid w:val="000B1A2F"/>
    <w:rsid w:val="000B2852"/>
    <w:rsid w:val="000B2B49"/>
    <w:rsid w:val="000B333D"/>
    <w:rsid w:val="000B3573"/>
    <w:rsid w:val="000B36E0"/>
    <w:rsid w:val="000B39E7"/>
    <w:rsid w:val="000B3CE5"/>
    <w:rsid w:val="000B49FA"/>
    <w:rsid w:val="000B4A81"/>
    <w:rsid w:val="000B4E46"/>
    <w:rsid w:val="000B518A"/>
    <w:rsid w:val="000B5D2B"/>
    <w:rsid w:val="000B5D77"/>
    <w:rsid w:val="000B5F0A"/>
    <w:rsid w:val="000B6614"/>
    <w:rsid w:val="000B6EF2"/>
    <w:rsid w:val="000C0742"/>
    <w:rsid w:val="000C0A57"/>
    <w:rsid w:val="000C21B1"/>
    <w:rsid w:val="000C26E8"/>
    <w:rsid w:val="000C2B38"/>
    <w:rsid w:val="000C386E"/>
    <w:rsid w:val="000C3C9B"/>
    <w:rsid w:val="000C433E"/>
    <w:rsid w:val="000C495F"/>
    <w:rsid w:val="000C499C"/>
    <w:rsid w:val="000C4ADE"/>
    <w:rsid w:val="000C4F96"/>
    <w:rsid w:val="000C53F3"/>
    <w:rsid w:val="000C5407"/>
    <w:rsid w:val="000C6284"/>
    <w:rsid w:val="000C64D3"/>
    <w:rsid w:val="000C73D1"/>
    <w:rsid w:val="000C7719"/>
    <w:rsid w:val="000C78F7"/>
    <w:rsid w:val="000C7D18"/>
    <w:rsid w:val="000C7DE2"/>
    <w:rsid w:val="000C7EAB"/>
    <w:rsid w:val="000D115C"/>
    <w:rsid w:val="000D166C"/>
    <w:rsid w:val="000D18D2"/>
    <w:rsid w:val="000D198D"/>
    <w:rsid w:val="000D207E"/>
    <w:rsid w:val="000D2701"/>
    <w:rsid w:val="000D30B0"/>
    <w:rsid w:val="000D3198"/>
    <w:rsid w:val="000D4480"/>
    <w:rsid w:val="000D4B29"/>
    <w:rsid w:val="000D59DA"/>
    <w:rsid w:val="000D5D5C"/>
    <w:rsid w:val="000D6088"/>
    <w:rsid w:val="000D6FF8"/>
    <w:rsid w:val="000D70AB"/>
    <w:rsid w:val="000D71C7"/>
    <w:rsid w:val="000D7A9F"/>
    <w:rsid w:val="000D7F9F"/>
    <w:rsid w:val="000E02FC"/>
    <w:rsid w:val="000E0E56"/>
    <w:rsid w:val="000E0EAF"/>
    <w:rsid w:val="000E0F77"/>
    <w:rsid w:val="000E1DC2"/>
    <w:rsid w:val="000E1E31"/>
    <w:rsid w:val="000E372D"/>
    <w:rsid w:val="000E4563"/>
    <w:rsid w:val="000E4891"/>
    <w:rsid w:val="000E4F2A"/>
    <w:rsid w:val="000E523C"/>
    <w:rsid w:val="000E531C"/>
    <w:rsid w:val="000E568F"/>
    <w:rsid w:val="000E5963"/>
    <w:rsid w:val="000E602C"/>
    <w:rsid w:val="000E6231"/>
    <w:rsid w:val="000E6587"/>
    <w:rsid w:val="000E679B"/>
    <w:rsid w:val="000E6CC0"/>
    <w:rsid w:val="000E7D14"/>
    <w:rsid w:val="000F0EA3"/>
    <w:rsid w:val="000F1211"/>
    <w:rsid w:val="000F1FC3"/>
    <w:rsid w:val="000F356A"/>
    <w:rsid w:val="000F39D7"/>
    <w:rsid w:val="000F3C45"/>
    <w:rsid w:val="000F3EE2"/>
    <w:rsid w:val="000F4DF5"/>
    <w:rsid w:val="000F5A3F"/>
    <w:rsid w:val="000F5E35"/>
    <w:rsid w:val="000F785E"/>
    <w:rsid w:val="000F7A5A"/>
    <w:rsid w:val="000F7ACB"/>
    <w:rsid w:val="0010065F"/>
    <w:rsid w:val="00101A0F"/>
    <w:rsid w:val="00101C4B"/>
    <w:rsid w:val="001025BC"/>
    <w:rsid w:val="00102D92"/>
    <w:rsid w:val="00102F67"/>
    <w:rsid w:val="00103339"/>
    <w:rsid w:val="00103412"/>
    <w:rsid w:val="00103A90"/>
    <w:rsid w:val="00103BFA"/>
    <w:rsid w:val="001046AD"/>
    <w:rsid w:val="001046C7"/>
    <w:rsid w:val="001047F9"/>
    <w:rsid w:val="00104F2D"/>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98"/>
    <w:rsid w:val="0011329A"/>
    <w:rsid w:val="0011459D"/>
    <w:rsid w:val="00114BFA"/>
    <w:rsid w:val="00114C42"/>
    <w:rsid w:val="001156D1"/>
    <w:rsid w:val="00115C5F"/>
    <w:rsid w:val="00115FD7"/>
    <w:rsid w:val="00116044"/>
    <w:rsid w:val="001160D8"/>
    <w:rsid w:val="00116494"/>
    <w:rsid w:val="00116AFF"/>
    <w:rsid w:val="00116DF4"/>
    <w:rsid w:val="00117967"/>
    <w:rsid w:val="001201EB"/>
    <w:rsid w:val="00121B51"/>
    <w:rsid w:val="00121F75"/>
    <w:rsid w:val="00122071"/>
    <w:rsid w:val="00122F72"/>
    <w:rsid w:val="00123377"/>
    <w:rsid w:val="00123E31"/>
    <w:rsid w:val="00125963"/>
    <w:rsid w:val="00126838"/>
    <w:rsid w:val="00126A2C"/>
    <w:rsid w:val="00126B40"/>
    <w:rsid w:val="00127A4E"/>
    <w:rsid w:val="00130934"/>
    <w:rsid w:val="0013217F"/>
    <w:rsid w:val="00132A51"/>
    <w:rsid w:val="001337D0"/>
    <w:rsid w:val="00133E12"/>
    <w:rsid w:val="00134307"/>
    <w:rsid w:val="001347ED"/>
    <w:rsid w:val="00136173"/>
    <w:rsid w:val="001363FA"/>
    <w:rsid w:val="001374F6"/>
    <w:rsid w:val="0013799F"/>
    <w:rsid w:val="00140E6A"/>
    <w:rsid w:val="001414B9"/>
    <w:rsid w:val="00141720"/>
    <w:rsid w:val="0014200C"/>
    <w:rsid w:val="00142483"/>
    <w:rsid w:val="00142642"/>
    <w:rsid w:val="001429E0"/>
    <w:rsid w:val="00142AA7"/>
    <w:rsid w:val="00142EE7"/>
    <w:rsid w:val="00143ECD"/>
    <w:rsid w:val="001451EC"/>
    <w:rsid w:val="00145981"/>
    <w:rsid w:val="00145D44"/>
    <w:rsid w:val="001464E7"/>
    <w:rsid w:val="001469B6"/>
    <w:rsid w:val="00147E64"/>
    <w:rsid w:val="00147EE9"/>
    <w:rsid w:val="001507A4"/>
    <w:rsid w:val="00151999"/>
    <w:rsid w:val="00152E1F"/>
    <w:rsid w:val="0015397F"/>
    <w:rsid w:val="00153E0F"/>
    <w:rsid w:val="00153E4C"/>
    <w:rsid w:val="001542E2"/>
    <w:rsid w:val="00154ACD"/>
    <w:rsid w:val="001567D6"/>
    <w:rsid w:val="001571C0"/>
    <w:rsid w:val="00157BA1"/>
    <w:rsid w:val="00160B74"/>
    <w:rsid w:val="001610E7"/>
    <w:rsid w:val="0016225B"/>
    <w:rsid w:val="001625BE"/>
    <w:rsid w:val="00162A98"/>
    <w:rsid w:val="0016345D"/>
    <w:rsid w:val="00163BAA"/>
    <w:rsid w:val="00163BC4"/>
    <w:rsid w:val="00163E26"/>
    <w:rsid w:val="00166712"/>
    <w:rsid w:val="001670D5"/>
    <w:rsid w:val="00167121"/>
    <w:rsid w:val="001671A4"/>
    <w:rsid w:val="001671EE"/>
    <w:rsid w:val="001704D1"/>
    <w:rsid w:val="00171016"/>
    <w:rsid w:val="001711CF"/>
    <w:rsid w:val="0017235B"/>
    <w:rsid w:val="00172CEC"/>
    <w:rsid w:val="00173458"/>
    <w:rsid w:val="0017350D"/>
    <w:rsid w:val="00173AEF"/>
    <w:rsid w:val="00173F6C"/>
    <w:rsid w:val="001744FC"/>
    <w:rsid w:val="001748CB"/>
    <w:rsid w:val="00174DD3"/>
    <w:rsid w:val="00174E7A"/>
    <w:rsid w:val="00175620"/>
    <w:rsid w:val="001766D7"/>
    <w:rsid w:val="00176A1C"/>
    <w:rsid w:val="00176D52"/>
    <w:rsid w:val="001775C4"/>
    <w:rsid w:val="00177DC3"/>
    <w:rsid w:val="00180C2D"/>
    <w:rsid w:val="00180DDF"/>
    <w:rsid w:val="00181BC9"/>
    <w:rsid w:val="00181CF3"/>
    <w:rsid w:val="00181F53"/>
    <w:rsid w:val="001824AC"/>
    <w:rsid w:val="00182B16"/>
    <w:rsid w:val="001831F5"/>
    <w:rsid w:val="00183635"/>
    <w:rsid w:val="00183636"/>
    <w:rsid w:val="0018457E"/>
    <w:rsid w:val="001847A9"/>
    <w:rsid w:val="00184DE5"/>
    <w:rsid w:val="001856A6"/>
    <w:rsid w:val="001856B9"/>
    <w:rsid w:val="00185872"/>
    <w:rsid w:val="0018614D"/>
    <w:rsid w:val="00186EE8"/>
    <w:rsid w:val="0018723B"/>
    <w:rsid w:val="001874E6"/>
    <w:rsid w:val="00187974"/>
    <w:rsid w:val="00187E9E"/>
    <w:rsid w:val="00190248"/>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7969"/>
    <w:rsid w:val="001A0013"/>
    <w:rsid w:val="001A00C5"/>
    <w:rsid w:val="001A0293"/>
    <w:rsid w:val="001A0ED4"/>
    <w:rsid w:val="001A1F48"/>
    <w:rsid w:val="001A20B8"/>
    <w:rsid w:val="001A347D"/>
    <w:rsid w:val="001A3963"/>
    <w:rsid w:val="001A3B35"/>
    <w:rsid w:val="001A415C"/>
    <w:rsid w:val="001A435B"/>
    <w:rsid w:val="001A4A49"/>
    <w:rsid w:val="001A4FB7"/>
    <w:rsid w:val="001A51ED"/>
    <w:rsid w:val="001A542C"/>
    <w:rsid w:val="001A6109"/>
    <w:rsid w:val="001A61F3"/>
    <w:rsid w:val="001A632E"/>
    <w:rsid w:val="001A689F"/>
    <w:rsid w:val="001A6FEA"/>
    <w:rsid w:val="001A72B1"/>
    <w:rsid w:val="001A74D6"/>
    <w:rsid w:val="001A79A4"/>
    <w:rsid w:val="001A7C07"/>
    <w:rsid w:val="001A7C56"/>
    <w:rsid w:val="001A7CAC"/>
    <w:rsid w:val="001B0182"/>
    <w:rsid w:val="001B0418"/>
    <w:rsid w:val="001B083A"/>
    <w:rsid w:val="001B0B5F"/>
    <w:rsid w:val="001B0C1B"/>
    <w:rsid w:val="001B1483"/>
    <w:rsid w:val="001B1BB7"/>
    <w:rsid w:val="001B21DC"/>
    <w:rsid w:val="001B2657"/>
    <w:rsid w:val="001B3F0D"/>
    <w:rsid w:val="001B488D"/>
    <w:rsid w:val="001B4E18"/>
    <w:rsid w:val="001B4F94"/>
    <w:rsid w:val="001B5FE1"/>
    <w:rsid w:val="001B6F4E"/>
    <w:rsid w:val="001B7400"/>
    <w:rsid w:val="001B7AF2"/>
    <w:rsid w:val="001C09CE"/>
    <w:rsid w:val="001C1F24"/>
    <w:rsid w:val="001C20FB"/>
    <w:rsid w:val="001C22C9"/>
    <w:rsid w:val="001C2854"/>
    <w:rsid w:val="001C2A3B"/>
    <w:rsid w:val="001C2C00"/>
    <w:rsid w:val="001C3580"/>
    <w:rsid w:val="001C36B0"/>
    <w:rsid w:val="001C4F58"/>
    <w:rsid w:val="001C5751"/>
    <w:rsid w:val="001C5BE7"/>
    <w:rsid w:val="001C719F"/>
    <w:rsid w:val="001D00CE"/>
    <w:rsid w:val="001D0E60"/>
    <w:rsid w:val="001D2117"/>
    <w:rsid w:val="001D29E7"/>
    <w:rsid w:val="001D2FD1"/>
    <w:rsid w:val="001D35EB"/>
    <w:rsid w:val="001D3647"/>
    <w:rsid w:val="001D3DC7"/>
    <w:rsid w:val="001D41FD"/>
    <w:rsid w:val="001D5040"/>
    <w:rsid w:val="001D57EC"/>
    <w:rsid w:val="001D5A4E"/>
    <w:rsid w:val="001D6AB5"/>
    <w:rsid w:val="001D6CC1"/>
    <w:rsid w:val="001D6EA9"/>
    <w:rsid w:val="001D7C24"/>
    <w:rsid w:val="001E0031"/>
    <w:rsid w:val="001E0AAF"/>
    <w:rsid w:val="001E176E"/>
    <w:rsid w:val="001E1B85"/>
    <w:rsid w:val="001E1BAA"/>
    <w:rsid w:val="001E1BBE"/>
    <w:rsid w:val="001E1DA0"/>
    <w:rsid w:val="001E3980"/>
    <w:rsid w:val="001E39F9"/>
    <w:rsid w:val="001E3CA4"/>
    <w:rsid w:val="001E3E6F"/>
    <w:rsid w:val="001E4226"/>
    <w:rsid w:val="001E4A14"/>
    <w:rsid w:val="001E5383"/>
    <w:rsid w:val="001E53D1"/>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F9D"/>
    <w:rsid w:val="001F75F6"/>
    <w:rsid w:val="001F7817"/>
    <w:rsid w:val="001F7BF8"/>
    <w:rsid w:val="00200789"/>
    <w:rsid w:val="00200A47"/>
    <w:rsid w:val="002010EB"/>
    <w:rsid w:val="002012EB"/>
    <w:rsid w:val="002017CC"/>
    <w:rsid w:val="002027DA"/>
    <w:rsid w:val="00203642"/>
    <w:rsid w:val="00203C20"/>
    <w:rsid w:val="00205543"/>
    <w:rsid w:val="002057CA"/>
    <w:rsid w:val="00205F13"/>
    <w:rsid w:val="00207219"/>
    <w:rsid w:val="002072B7"/>
    <w:rsid w:val="002076A6"/>
    <w:rsid w:val="00207A5D"/>
    <w:rsid w:val="002104A2"/>
    <w:rsid w:val="00210B6C"/>
    <w:rsid w:val="00210D79"/>
    <w:rsid w:val="00210FAD"/>
    <w:rsid w:val="0021100B"/>
    <w:rsid w:val="002110E4"/>
    <w:rsid w:val="002120A2"/>
    <w:rsid w:val="00213F33"/>
    <w:rsid w:val="00214227"/>
    <w:rsid w:val="00214763"/>
    <w:rsid w:val="00214824"/>
    <w:rsid w:val="00214C2D"/>
    <w:rsid w:val="00215388"/>
    <w:rsid w:val="002159A5"/>
    <w:rsid w:val="002160B2"/>
    <w:rsid w:val="00217C19"/>
    <w:rsid w:val="002202E1"/>
    <w:rsid w:val="00220569"/>
    <w:rsid w:val="00220CA6"/>
    <w:rsid w:val="00221336"/>
    <w:rsid w:val="00221554"/>
    <w:rsid w:val="0022245D"/>
    <w:rsid w:val="002225F5"/>
    <w:rsid w:val="00223101"/>
    <w:rsid w:val="00223337"/>
    <w:rsid w:val="00223684"/>
    <w:rsid w:val="002236FF"/>
    <w:rsid w:val="00224016"/>
    <w:rsid w:val="002245A1"/>
    <w:rsid w:val="00224948"/>
    <w:rsid w:val="00224A6D"/>
    <w:rsid w:val="002254F0"/>
    <w:rsid w:val="00225F06"/>
    <w:rsid w:val="0022653C"/>
    <w:rsid w:val="0022686B"/>
    <w:rsid w:val="002278A3"/>
    <w:rsid w:val="00227AE7"/>
    <w:rsid w:val="002302D6"/>
    <w:rsid w:val="002306E0"/>
    <w:rsid w:val="00232343"/>
    <w:rsid w:val="002331E9"/>
    <w:rsid w:val="00233AEF"/>
    <w:rsid w:val="00233DB1"/>
    <w:rsid w:val="00234ABC"/>
    <w:rsid w:val="00234D88"/>
    <w:rsid w:val="00234F3F"/>
    <w:rsid w:val="00235055"/>
    <w:rsid w:val="002357ED"/>
    <w:rsid w:val="00235833"/>
    <w:rsid w:val="002368CA"/>
    <w:rsid w:val="00236EED"/>
    <w:rsid w:val="00236F5A"/>
    <w:rsid w:val="00236FA6"/>
    <w:rsid w:val="0023768F"/>
    <w:rsid w:val="00237DF0"/>
    <w:rsid w:val="00237F3E"/>
    <w:rsid w:val="0024023E"/>
    <w:rsid w:val="0024026C"/>
    <w:rsid w:val="002408C7"/>
    <w:rsid w:val="002415E3"/>
    <w:rsid w:val="00241663"/>
    <w:rsid w:val="00241855"/>
    <w:rsid w:val="00242CED"/>
    <w:rsid w:val="00242E5F"/>
    <w:rsid w:val="002432E1"/>
    <w:rsid w:val="00243724"/>
    <w:rsid w:val="00244A47"/>
    <w:rsid w:val="00245881"/>
    <w:rsid w:val="00245949"/>
    <w:rsid w:val="00245AA7"/>
    <w:rsid w:val="00245CD2"/>
    <w:rsid w:val="0024685C"/>
    <w:rsid w:val="00246BAF"/>
    <w:rsid w:val="00246FF5"/>
    <w:rsid w:val="00250FEB"/>
    <w:rsid w:val="00251266"/>
    <w:rsid w:val="0025137E"/>
    <w:rsid w:val="0025176F"/>
    <w:rsid w:val="00252768"/>
    <w:rsid w:val="00252863"/>
    <w:rsid w:val="0025294F"/>
    <w:rsid w:val="002537F8"/>
    <w:rsid w:val="00253821"/>
    <w:rsid w:val="00253D18"/>
    <w:rsid w:val="002552DC"/>
    <w:rsid w:val="00255CEC"/>
    <w:rsid w:val="00255FF8"/>
    <w:rsid w:val="002574A6"/>
    <w:rsid w:val="00257537"/>
    <w:rsid w:val="00257950"/>
    <w:rsid w:val="00260180"/>
    <w:rsid w:val="002612AA"/>
    <w:rsid w:val="00261471"/>
    <w:rsid w:val="002625E1"/>
    <w:rsid w:val="00262E30"/>
    <w:rsid w:val="00263FDA"/>
    <w:rsid w:val="0026531E"/>
    <w:rsid w:val="002656F2"/>
    <w:rsid w:val="00265959"/>
    <w:rsid w:val="00265A9B"/>
    <w:rsid w:val="00266E36"/>
    <w:rsid w:val="00267276"/>
    <w:rsid w:val="002673C8"/>
    <w:rsid w:val="00267BF5"/>
    <w:rsid w:val="00270D6A"/>
    <w:rsid w:val="00271268"/>
    <w:rsid w:val="00271358"/>
    <w:rsid w:val="002715B1"/>
    <w:rsid w:val="002717CB"/>
    <w:rsid w:val="00271861"/>
    <w:rsid w:val="00271FBC"/>
    <w:rsid w:val="00273425"/>
    <w:rsid w:val="0027395F"/>
    <w:rsid w:val="00273B96"/>
    <w:rsid w:val="00274D1B"/>
    <w:rsid w:val="0027529A"/>
    <w:rsid w:val="0027689A"/>
    <w:rsid w:val="00276BBE"/>
    <w:rsid w:val="00277163"/>
    <w:rsid w:val="002776D2"/>
    <w:rsid w:val="00280B76"/>
    <w:rsid w:val="00280C9D"/>
    <w:rsid w:val="002810E9"/>
    <w:rsid w:val="002812C3"/>
    <w:rsid w:val="00281A2C"/>
    <w:rsid w:val="00281B9C"/>
    <w:rsid w:val="002820F0"/>
    <w:rsid w:val="00282B13"/>
    <w:rsid w:val="002832D4"/>
    <w:rsid w:val="00284D7F"/>
    <w:rsid w:val="00284E14"/>
    <w:rsid w:val="00285174"/>
    <w:rsid w:val="00285E3E"/>
    <w:rsid w:val="002869FF"/>
    <w:rsid w:val="00286AAD"/>
    <w:rsid w:val="00290668"/>
    <w:rsid w:val="00291403"/>
    <w:rsid w:val="00291759"/>
    <w:rsid w:val="00292702"/>
    <w:rsid w:val="002932F1"/>
    <w:rsid w:val="00293877"/>
    <w:rsid w:val="00294150"/>
    <w:rsid w:val="002948A1"/>
    <w:rsid w:val="00294F85"/>
    <w:rsid w:val="00295282"/>
    <w:rsid w:val="002955B6"/>
    <w:rsid w:val="00295C19"/>
    <w:rsid w:val="002964EF"/>
    <w:rsid w:val="00296DA4"/>
    <w:rsid w:val="002A0A8B"/>
    <w:rsid w:val="002A0BBB"/>
    <w:rsid w:val="002A0FEC"/>
    <w:rsid w:val="002A1010"/>
    <w:rsid w:val="002A1330"/>
    <w:rsid w:val="002A1AA7"/>
    <w:rsid w:val="002A30EB"/>
    <w:rsid w:val="002A31B7"/>
    <w:rsid w:val="002A410C"/>
    <w:rsid w:val="002A4452"/>
    <w:rsid w:val="002A4C08"/>
    <w:rsid w:val="002A4C96"/>
    <w:rsid w:val="002A50E7"/>
    <w:rsid w:val="002A548F"/>
    <w:rsid w:val="002A5CBA"/>
    <w:rsid w:val="002A5FD5"/>
    <w:rsid w:val="002A649F"/>
    <w:rsid w:val="002A64A4"/>
    <w:rsid w:val="002A66C4"/>
    <w:rsid w:val="002B1580"/>
    <w:rsid w:val="002B1C88"/>
    <w:rsid w:val="002B2059"/>
    <w:rsid w:val="002B21AB"/>
    <w:rsid w:val="002B2D5D"/>
    <w:rsid w:val="002B3106"/>
    <w:rsid w:val="002B3CED"/>
    <w:rsid w:val="002B4D83"/>
    <w:rsid w:val="002B50B1"/>
    <w:rsid w:val="002B524A"/>
    <w:rsid w:val="002B527A"/>
    <w:rsid w:val="002B6158"/>
    <w:rsid w:val="002B67E0"/>
    <w:rsid w:val="002B6C6F"/>
    <w:rsid w:val="002B6EF5"/>
    <w:rsid w:val="002B6F09"/>
    <w:rsid w:val="002B70F9"/>
    <w:rsid w:val="002B71D7"/>
    <w:rsid w:val="002B754E"/>
    <w:rsid w:val="002B77E7"/>
    <w:rsid w:val="002B7DB3"/>
    <w:rsid w:val="002C0584"/>
    <w:rsid w:val="002C062D"/>
    <w:rsid w:val="002C06BD"/>
    <w:rsid w:val="002C0E90"/>
    <w:rsid w:val="002C1158"/>
    <w:rsid w:val="002C203C"/>
    <w:rsid w:val="002C3353"/>
    <w:rsid w:val="002C350D"/>
    <w:rsid w:val="002C3D8B"/>
    <w:rsid w:val="002C4185"/>
    <w:rsid w:val="002C4225"/>
    <w:rsid w:val="002C4635"/>
    <w:rsid w:val="002C56B2"/>
    <w:rsid w:val="002C6169"/>
    <w:rsid w:val="002C680F"/>
    <w:rsid w:val="002C743E"/>
    <w:rsid w:val="002C79E5"/>
    <w:rsid w:val="002D038C"/>
    <w:rsid w:val="002D0C0F"/>
    <w:rsid w:val="002D129E"/>
    <w:rsid w:val="002D1939"/>
    <w:rsid w:val="002D1A86"/>
    <w:rsid w:val="002D1F53"/>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C84"/>
    <w:rsid w:val="002E3436"/>
    <w:rsid w:val="002E4847"/>
    <w:rsid w:val="002E4D29"/>
    <w:rsid w:val="002E4D37"/>
    <w:rsid w:val="002E4FF8"/>
    <w:rsid w:val="002E5B9A"/>
    <w:rsid w:val="002F0B15"/>
    <w:rsid w:val="002F17F6"/>
    <w:rsid w:val="002F284F"/>
    <w:rsid w:val="002F2B8A"/>
    <w:rsid w:val="002F2CFF"/>
    <w:rsid w:val="002F333B"/>
    <w:rsid w:val="002F39AB"/>
    <w:rsid w:val="002F3AD1"/>
    <w:rsid w:val="002F4D20"/>
    <w:rsid w:val="002F4EBA"/>
    <w:rsid w:val="002F565E"/>
    <w:rsid w:val="002F5A51"/>
    <w:rsid w:val="002F5AE8"/>
    <w:rsid w:val="002F5BEE"/>
    <w:rsid w:val="002F5C45"/>
    <w:rsid w:val="002F611D"/>
    <w:rsid w:val="002F65D3"/>
    <w:rsid w:val="002F688F"/>
    <w:rsid w:val="002F6CBE"/>
    <w:rsid w:val="002F6DE4"/>
    <w:rsid w:val="002F7139"/>
    <w:rsid w:val="00300607"/>
    <w:rsid w:val="0030073B"/>
    <w:rsid w:val="00300AB1"/>
    <w:rsid w:val="00302985"/>
    <w:rsid w:val="00302AAA"/>
    <w:rsid w:val="00302AD7"/>
    <w:rsid w:val="003033D7"/>
    <w:rsid w:val="00303AD9"/>
    <w:rsid w:val="003048AF"/>
    <w:rsid w:val="00304A18"/>
    <w:rsid w:val="00304DA4"/>
    <w:rsid w:val="003070E5"/>
    <w:rsid w:val="0030796A"/>
    <w:rsid w:val="0030799B"/>
    <w:rsid w:val="003100E7"/>
    <w:rsid w:val="003104B0"/>
    <w:rsid w:val="00310ED8"/>
    <w:rsid w:val="0031125D"/>
    <w:rsid w:val="00311B1D"/>
    <w:rsid w:val="00311C56"/>
    <w:rsid w:val="00311E46"/>
    <w:rsid w:val="00313945"/>
    <w:rsid w:val="00314763"/>
    <w:rsid w:val="00315B83"/>
    <w:rsid w:val="00315DB7"/>
    <w:rsid w:val="00316901"/>
    <w:rsid w:val="00316BF9"/>
    <w:rsid w:val="003171A2"/>
    <w:rsid w:val="00317E17"/>
    <w:rsid w:val="0032052F"/>
    <w:rsid w:val="0032071E"/>
    <w:rsid w:val="003214C3"/>
    <w:rsid w:val="00321923"/>
    <w:rsid w:val="00321BB4"/>
    <w:rsid w:val="00322BDA"/>
    <w:rsid w:val="003230C9"/>
    <w:rsid w:val="003239F6"/>
    <w:rsid w:val="00324AB7"/>
    <w:rsid w:val="00324CAC"/>
    <w:rsid w:val="00324D7D"/>
    <w:rsid w:val="00325A0A"/>
    <w:rsid w:val="00326465"/>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DD8"/>
    <w:rsid w:val="003341BA"/>
    <w:rsid w:val="003346B8"/>
    <w:rsid w:val="003348F3"/>
    <w:rsid w:val="00334FD0"/>
    <w:rsid w:val="003362BE"/>
    <w:rsid w:val="0033634B"/>
    <w:rsid w:val="00336CA0"/>
    <w:rsid w:val="0034161A"/>
    <w:rsid w:val="00342513"/>
    <w:rsid w:val="00342AEF"/>
    <w:rsid w:val="003430E1"/>
    <w:rsid w:val="003437B6"/>
    <w:rsid w:val="003437B9"/>
    <w:rsid w:val="00343BBD"/>
    <w:rsid w:val="00343C62"/>
    <w:rsid w:val="00343E1E"/>
    <w:rsid w:val="00343E4A"/>
    <w:rsid w:val="00344320"/>
    <w:rsid w:val="00345139"/>
    <w:rsid w:val="00345435"/>
    <w:rsid w:val="00345BA4"/>
    <w:rsid w:val="00345C99"/>
    <w:rsid w:val="0034680E"/>
    <w:rsid w:val="003472E3"/>
    <w:rsid w:val="0034757D"/>
    <w:rsid w:val="00350B42"/>
    <w:rsid w:val="00350C6F"/>
    <w:rsid w:val="003522A9"/>
    <w:rsid w:val="00352F75"/>
    <w:rsid w:val="00352FC7"/>
    <w:rsid w:val="003530A9"/>
    <w:rsid w:val="00353510"/>
    <w:rsid w:val="00353819"/>
    <w:rsid w:val="00353A48"/>
    <w:rsid w:val="0035476B"/>
    <w:rsid w:val="00354DDF"/>
    <w:rsid w:val="00355107"/>
    <w:rsid w:val="00355237"/>
    <w:rsid w:val="003553E7"/>
    <w:rsid w:val="0035572D"/>
    <w:rsid w:val="003557B3"/>
    <w:rsid w:val="00355820"/>
    <w:rsid w:val="00355926"/>
    <w:rsid w:val="00355C19"/>
    <w:rsid w:val="00355F66"/>
    <w:rsid w:val="00356365"/>
    <w:rsid w:val="00356C3B"/>
    <w:rsid w:val="00357520"/>
    <w:rsid w:val="003575AE"/>
    <w:rsid w:val="00360800"/>
    <w:rsid w:val="00360A29"/>
    <w:rsid w:val="00360E0E"/>
    <w:rsid w:val="00361832"/>
    <w:rsid w:val="0036272C"/>
    <w:rsid w:val="0036278B"/>
    <w:rsid w:val="00362B6A"/>
    <w:rsid w:val="00362E25"/>
    <w:rsid w:val="003630E1"/>
    <w:rsid w:val="00363BC6"/>
    <w:rsid w:val="00364A51"/>
    <w:rsid w:val="0036524C"/>
    <w:rsid w:val="00365546"/>
    <w:rsid w:val="003655BB"/>
    <w:rsid w:val="003664B0"/>
    <w:rsid w:val="0036674A"/>
    <w:rsid w:val="00366BD8"/>
    <w:rsid w:val="00366CD6"/>
    <w:rsid w:val="00366D89"/>
    <w:rsid w:val="003670F2"/>
    <w:rsid w:val="0036722A"/>
    <w:rsid w:val="003676A9"/>
    <w:rsid w:val="00367EDA"/>
    <w:rsid w:val="003705D4"/>
    <w:rsid w:val="003729CE"/>
    <w:rsid w:val="00372C1E"/>
    <w:rsid w:val="00373B1E"/>
    <w:rsid w:val="00373E24"/>
    <w:rsid w:val="0037410E"/>
    <w:rsid w:val="00374781"/>
    <w:rsid w:val="003748AE"/>
    <w:rsid w:val="00374921"/>
    <w:rsid w:val="00374C64"/>
    <w:rsid w:val="00374C68"/>
    <w:rsid w:val="00374D27"/>
    <w:rsid w:val="00374FDD"/>
    <w:rsid w:val="003751B8"/>
    <w:rsid w:val="0037729A"/>
    <w:rsid w:val="003775D9"/>
    <w:rsid w:val="0037766F"/>
    <w:rsid w:val="003806E8"/>
    <w:rsid w:val="00380D05"/>
    <w:rsid w:val="003815A8"/>
    <w:rsid w:val="003823F7"/>
    <w:rsid w:val="003827A0"/>
    <w:rsid w:val="00383151"/>
    <w:rsid w:val="0038325B"/>
    <w:rsid w:val="003832BF"/>
    <w:rsid w:val="00383660"/>
    <w:rsid w:val="00383CE1"/>
    <w:rsid w:val="00383F08"/>
    <w:rsid w:val="003841AE"/>
    <w:rsid w:val="00384AD4"/>
    <w:rsid w:val="0038517C"/>
    <w:rsid w:val="003872F4"/>
    <w:rsid w:val="00387860"/>
    <w:rsid w:val="00387942"/>
    <w:rsid w:val="00390381"/>
    <w:rsid w:val="003905BA"/>
    <w:rsid w:val="003906A6"/>
    <w:rsid w:val="00391BB2"/>
    <w:rsid w:val="00391C7F"/>
    <w:rsid w:val="00392A7D"/>
    <w:rsid w:val="003932B4"/>
    <w:rsid w:val="0039359F"/>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6E"/>
    <w:rsid w:val="003A40FA"/>
    <w:rsid w:val="003A4EE9"/>
    <w:rsid w:val="003A5CBE"/>
    <w:rsid w:val="003A64EE"/>
    <w:rsid w:val="003A7764"/>
    <w:rsid w:val="003B0899"/>
    <w:rsid w:val="003B0B5E"/>
    <w:rsid w:val="003B1126"/>
    <w:rsid w:val="003B18C0"/>
    <w:rsid w:val="003B1989"/>
    <w:rsid w:val="003B1E09"/>
    <w:rsid w:val="003B21EB"/>
    <w:rsid w:val="003B25DB"/>
    <w:rsid w:val="003B2615"/>
    <w:rsid w:val="003B2894"/>
    <w:rsid w:val="003B2BF4"/>
    <w:rsid w:val="003B32F5"/>
    <w:rsid w:val="003B4197"/>
    <w:rsid w:val="003B4391"/>
    <w:rsid w:val="003B4B12"/>
    <w:rsid w:val="003B4B25"/>
    <w:rsid w:val="003B5226"/>
    <w:rsid w:val="003B57CC"/>
    <w:rsid w:val="003B5EA5"/>
    <w:rsid w:val="003B6D1B"/>
    <w:rsid w:val="003B6DEA"/>
    <w:rsid w:val="003C05C2"/>
    <w:rsid w:val="003C081A"/>
    <w:rsid w:val="003C0BC3"/>
    <w:rsid w:val="003C0F5D"/>
    <w:rsid w:val="003C1441"/>
    <w:rsid w:val="003C1F24"/>
    <w:rsid w:val="003C2926"/>
    <w:rsid w:val="003C2B09"/>
    <w:rsid w:val="003C32CC"/>
    <w:rsid w:val="003C3B4D"/>
    <w:rsid w:val="003C3FC9"/>
    <w:rsid w:val="003C4528"/>
    <w:rsid w:val="003C481F"/>
    <w:rsid w:val="003C4B0F"/>
    <w:rsid w:val="003C4BD3"/>
    <w:rsid w:val="003C4D08"/>
    <w:rsid w:val="003C4ED1"/>
    <w:rsid w:val="003C563D"/>
    <w:rsid w:val="003C6AEC"/>
    <w:rsid w:val="003C77DB"/>
    <w:rsid w:val="003C7FAB"/>
    <w:rsid w:val="003D039A"/>
    <w:rsid w:val="003D1311"/>
    <w:rsid w:val="003D19F8"/>
    <w:rsid w:val="003D1CCB"/>
    <w:rsid w:val="003D2A1B"/>
    <w:rsid w:val="003D2CBA"/>
    <w:rsid w:val="003D320D"/>
    <w:rsid w:val="003D3456"/>
    <w:rsid w:val="003D4535"/>
    <w:rsid w:val="003D4797"/>
    <w:rsid w:val="003D4C0E"/>
    <w:rsid w:val="003D6278"/>
    <w:rsid w:val="003D6976"/>
    <w:rsid w:val="003D7443"/>
    <w:rsid w:val="003D783F"/>
    <w:rsid w:val="003D785F"/>
    <w:rsid w:val="003E0325"/>
    <w:rsid w:val="003E097E"/>
    <w:rsid w:val="003E15BD"/>
    <w:rsid w:val="003E2363"/>
    <w:rsid w:val="003E2788"/>
    <w:rsid w:val="003E31F2"/>
    <w:rsid w:val="003E3663"/>
    <w:rsid w:val="003E5267"/>
    <w:rsid w:val="003E543C"/>
    <w:rsid w:val="003E5491"/>
    <w:rsid w:val="003E5E1F"/>
    <w:rsid w:val="003E63CB"/>
    <w:rsid w:val="003E713A"/>
    <w:rsid w:val="003E7508"/>
    <w:rsid w:val="003E750C"/>
    <w:rsid w:val="003E7DD3"/>
    <w:rsid w:val="003F08D3"/>
    <w:rsid w:val="003F16A8"/>
    <w:rsid w:val="003F1C52"/>
    <w:rsid w:val="003F3DCC"/>
    <w:rsid w:val="003F3DE3"/>
    <w:rsid w:val="003F4779"/>
    <w:rsid w:val="003F4B54"/>
    <w:rsid w:val="003F4C92"/>
    <w:rsid w:val="003F591E"/>
    <w:rsid w:val="003F5C13"/>
    <w:rsid w:val="003F5D57"/>
    <w:rsid w:val="003F6A9C"/>
    <w:rsid w:val="003F6C72"/>
    <w:rsid w:val="003F7C05"/>
    <w:rsid w:val="003F7D0A"/>
    <w:rsid w:val="00401969"/>
    <w:rsid w:val="00401D64"/>
    <w:rsid w:val="00402154"/>
    <w:rsid w:val="004021A7"/>
    <w:rsid w:val="00404129"/>
    <w:rsid w:val="00404CAA"/>
    <w:rsid w:val="00404DFB"/>
    <w:rsid w:val="004051B6"/>
    <w:rsid w:val="00405A07"/>
    <w:rsid w:val="00405C35"/>
    <w:rsid w:val="0040663D"/>
    <w:rsid w:val="00406FE9"/>
    <w:rsid w:val="0040750B"/>
    <w:rsid w:val="00410992"/>
    <w:rsid w:val="00411ADF"/>
    <w:rsid w:val="00411B85"/>
    <w:rsid w:val="00411F78"/>
    <w:rsid w:val="004124F4"/>
    <w:rsid w:val="004126DC"/>
    <w:rsid w:val="00412B8A"/>
    <w:rsid w:val="004133B2"/>
    <w:rsid w:val="00413FF2"/>
    <w:rsid w:val="00414F59"/>
    <w:rsid w:val="0041591E"/>
    <w:rsid w:val="00415BC1"/>
    <w:rsid w:val="00416619"/>
    <w:rsid w:val="00417369"/>
    <w:rsid w:val="0041780A"/>
    <w:rsid w:val="00420141"/>
    <w:rsid w:val="0042018B"/>
    <w:rsid w:val="00420DB8"/>
    <w:rsid w:val="004210B6"/>
    <w:rsid w:val="00421330"/>
    <w:rsid w:val="0042189A"/>
    <w:rsid w:val="00421A4F"/>
    <w:rsid w:val="004227DB"/>
    <w:rsid w:val="00422CDB"/>
    <w:rsid w:val="004234B2"/>
    <w:rsid w:val="004238C4"/>
    <w:rsid w:val="00423B61"/>
    <w:rsid w:val="004259AE"/>
    <w:rsid w:val="00425D27"/>
    <w:rsid w:val="00425DEE"/>
    <w:rsid w:val="004264B4"/>
    <w:rsid w:val="00426C15"/>
    <w:rsid w:val="00426CDB"/>
    <w:rsid w:val="00427686"/>
    <w:rsid w:val="00427F2C"/>
    <w:rsid w:val="004304E2"/>
    <w:rsid w:val="00430853"/>
    <w:rsid w:val="004308C8"/>
    <w:rsid w:val="00430A3C"/>
    <w:rsid w:val="00430AB6"/>
    <w:rsid w:val="00431439"/>
    <w:rsid w:val="00431834"/>
    <w:rsid w:val="00432BD4"/>
    <w:rsid w:val="00432D3A"/>
    <w:rsid w:val="0043336F"/>
    <w:rsid w:val="0043352A"/>
    <w:rsid w:val="004336F4"/>
    <w:rsid w:val="0043406B"/>
    <w:rsid w:val="00434800"/>
    <w:rsid w:val="00434AB6"/>
    <w:rsid w:val="004353F2"/>
    <w:rsid w:val="00435663"/>
    <w:rsid w:val="004356F5"/>
    <w:rsid w:val="00435CAB"/>
    <w:rsid w:val="00435F36"/>
    <w:rsid w:val="00436535"/>
    <w:rsid w:val="004400EA"/>
    <w:rsid w:val="00440B70"/>
    <w:rsid w:val="00440CB5"/>
    <w:rsid w:val="00441137"/>
    <w:rsid w:val="00441616"/>
    <w:rsid w:val="0044217D"/>
    <w:rsid w:val="004422AF"/>
    <w:rsid w:val="00442DC4"/>
    <w:rsid w:val="00442FDA"/>
    <w:rsid w:val="00443513"/>
    <w:rsid w:val="00445BA2"/>
    <w:rsid w:val="00445F6E"/>
    <w:rsid w:val="0044666A"/>
    <w:rsid w:val="004467C9"/>
    <w:rsid w:val="004468A8"/>
    <w:rsid w:val="00446BFF"/>
    <w:rsid w:val="00447143"/>
    <w:rsid w:val="00447A90"/>
    <w:rsid w:val="004505A5"/>
    <w:rsid w:val="00450755"/>
    <w:rsid w:val="00451CDD"/>
    <w:rsid w:val="00452386"/>
    <w:rsid w:val="004527FF"/>
    <w:rsid w:val="00452CA3"/>
    <w:rsid w:val="0045336B"/>
    <w:rsid w:val="0045397F"/>
    <w:rsid w:val="00453D68"/>
    <w:rsid w:val="00453EBB"/>
    <w:rsid w:val="00454A8D"/>
    <w:rsid w:val="00454C86"/>
    <w:rsid w:val="004553FE"/>
    <w:rsid w:val="00455633"/>
    <w:rsid w:val="00456202"/>
    <w:rsid w:val="00456415"/>
    <w:rsid w:val="0046019D"/>
    <w:rsid w:val="00460FA9"/>
    <w:rsid w:val="00462AD4"/>
    <w:rsid w:val="004635BF"/>
    <w:rsid w:val="004639CF"/>
    <w:rsid w:val="00463C00"/>
    <w:rsid w:val="0046407A"/>
    <w:rsid w:val="004665C9"/>
    <w:rsid w:val="00466B83"/>
    <w:rsid w:val="004673E5"/>
    <w:rsid w:val="00467501"/>
    <w:rsid w:val="00467BBD"/>
    <w:rsid w:val="00467D55"/>
    <w:rsid w:val="00467FD1"/>
    <w:rsid w:val="00470B04"/>
    <w:rsid w:val="00470B2A"/>
    <w:rsid w:val="00470D56"/>
    <w:rsid w:val="00470E80"/>
    <w:rsid w:val="00471C7A"/>
    <w:rsid w:val="004721BE"/>
    <w:rsid w:val="004728D0"/>
    <w:rsid w:val="0047344B"/>
    <w:rsid w:val="00473797"/>
    <w:rsid w:val="00474F3D"/>
    <w:rsid w:val="00475637"/>
    <w:rsid w:val="00475A8F"/>
    <w:rsid w:val="00475C4E"/>
    <w:rsid w:val="00476A80"/>
    <w:rsid w:val="00476D1F"/>
    <w:rsid w:val="00476E7D"/>
    <w:rsid w:val="00480092"/>
    <w:rsid w:val="00480164"/>
    <w:rsid w:val="004807C3"/>
    <w:rsid w:val="00480CB9"/>
    <w:rsid w:val="004818AF"/>
    <w:rsid w:val="00481B48"/>
    <w:rsid w:val="00481BD1"/>
    <w:rsid w:val="00482568"/>
    <w:rsid w:val="00482C0B"/>
    <w:rsid w:val="00483E08"/>
    <w:rsid w:val="00485130"/>
    <w:rsid w:val="00486122"/>
    <w:rsid w:val="00486FCF"/>
    <w:rsid w:val="00487094"/>
    <w:rsid w:val="00487F60"/>
    <w:rsid w:val="004902FD"/>
    <w:rsid w:val="00490DB8"/>
    <w:rsid w:val="00490F07"/>
    <w:rsid w:val="004923AD"/>
    <w:rsid w:val="00492A03"/>
    <w:rsid w:val="00492F18"/>
    <w:rsid w:val="00494144"/>
    <w:rsid w:val="004945F7"/>
    <w:rsid w:val="00494DF0"/>
    <w:rsid w:val="00495388"/>
    <w:rsid w:val="004962E7"/>
    <w:rsid w:val="00496664"/>
    <w:rsid w:val="004969F9"/>
    <w:rsid w:val="00497EF8"/>
    <w:rsid w:val="004A0479"/>
    <w:rsid w:val="004A21D6"/>
    <w:rsid w:val="004A2790"/>
    <w:rsid w:val="004A2DFB"/>
    <w:rsid w:val="004A4500"/>
    <w:rsid w:val="004A48D8"/>
    <w:rsid w:val="004A4DED"/>
    <w:rsid w:val="004A4EF2"/>
    <w:rsid w:val="004A517C"/>
    <w:rsid w:val="004A56BA"/>
    <w:rsid w:val="004A5830"/>
    <w:rsid w:val="004A5854"/>
    <w:rsid w:val="004A5CFF"/>
    <w:rsid w:val="004A6105"/>
    <w:rsid w:val="004A66C9"/>
    <w:rsid w:val="004A68BE"/>
    <w:rsid w:val="004A6D42"/>
    <w:rsid w:val="004A6F08"/>
    <w:rsid w:val="004A7346"/>
    <w:rsid w:val="004A760D"/>
    <w:rsid w:val="004A7E8A"/>
    <w:rsid w:val="004B0070"/>
    <w:rsid w:val="004B0E7F"/>
    <w:rsid w:val="004B160D"/>
    <w:rsid w:val="004B1850"/>
    <w:rsid w:val="004B1D16"/>
    <w:rsid w:val="004B2745"/>
    <w:rsid w:val="004B2DCF"/>
    <w:rsid w:val="004B2F66"/>
    <w:rsid w:val="004B3211"/>
    <w:rsid w:val="004B4D7E"/>
    <w:rsid w:val="004B593D"/>
    <w:rsid w:val="004B61EF"/>
    <w:rsid w:val="004B7533"/>
    <w:rsid w:val="004B7792"/>
    <w:rsid w:val="004B77A2"/>
    <w:rsid w:val="004C0A07"/>
    <w:rsid w:val="004C1C48"/>
    <w:rsid w:val="004C2392"/>
    <w:rsid w:val="004C2FC9"/>
    <w:rsid w:val="004C34C9"/>
    <w:rsid w:val="004C38C0"/>
    <w:rsid w:val="004C477A"/>
    <w:rsid w:val="004C55EB"/>
    <w:rsid w:val="004C643F"/>
    <w:rsid w:val="004C6524"/>
    <w:rsid w:val="004C671D"/>
    <w:rsid w:val="004C742A"/>
    <w:rsid w:val="004C7459"/>
    <w:rsid w:val="004C76A1"/>
    <w:rsid w:val="004C7AAF"/>
    <w:rsid w:val="004D010E"/>
    <w:rsid w:val="004D0443"/>
    <w:rsid w:val="004D06D5"/>
    <w:rsid w:val="004D124F"/>
    <w:rsid w:val="004D229F"/>
    <w:rsid w:val="004D232D"/>
    <w:rsid w:val="004D3CCA"/>
    <w:rsid w:val="004D4322"/>
    <w:rsid w:val="004D49D4"/>
    <w:rsid w:val="004D4F75"/>
    <w:rsid w:val="004D50F5"/>
    <w:rsid w:val="004D51AD"/>
    <w:rsid w:val="004D5768"/>
    <w:rsid w:val="004D613C"/>
    <w:rsid w:val="004D61B8"/>
    <w:rsid w:val="004D6E5C"/>
    <w:rsid w:val="004D7A19"/>
    <w:rsid w:val="004D7BD8"/>
    <w:rsid w:val="004D7D1C"/>
    <w:rsid w:val="004D7ED5"/>
    <w:rsid w:val="004E0161"/>
    <w:rsid w:val="004E0564"/>
    <w:rsid w:val="004E096E"/>
    <w:rsid w:val="004E1D5B"/>
    <w:rsid w:val="004E280F"/>
    <w:rsid w:val="004E3110"/>
    <w:rsid w:val="004E3366"/>
    <w:rsid w:val="004E48B8"/>
    <w:rsid w:val="004E4C5A"/>
    <w:rsid w:val="004E4D32"/>
    <w:rsid w:val="004E608A"/>
    <w:rsid w:val="004E6655"/>
    <w:rsid w:val="004E7515"/>
    <w:rsid w:val="004E7F55"/>
    <w:rsid w:val="004F0A33"/>
    <w:rsid w:val="004F131B"/>
    <w:rsid w:val="004F14F3"/>
    <w:rsid w:val="004F1CE1"/>
    <w:rsid w:val="004F32C6"/>
    <w:rsid w:val="004F3B20"/>
    <w:rsid w:val="004F4729"/>
    <w:rsid w:val="004F4874"/>
    <w:rsid w:val="004F4FD7"/>
    <w:rsid w:val="004F62DD"/>
    <w:rsid w:val="004F69C1"/>
    <w:rsid w:val="004F6DE8"/>
    <w:rsid w:val="00500165"/>
    <w:rsid w:val="005006A7"/>
    <w:rsid w:val="00501566"/>
    <w:rsid w:val="00501B1E"/>
    <w:rsid w:val="0050204D"/>
    <w:rsid w:val="00502C5A"/>
    <w:rsid w:val="00502CC1"/>
    <w:rsid w:val="00502D09"/>
    <w:rsid w:val="005035CB"/>
    <w:rsid w:val="0050387E"/>
    <w:rsid w:val="0050392A"/>
    <w:rsid w:val="00505668"/>
    <w:rsid w:val="00505915"/>
    <w:rsid w:val="00506723"/>
    <w:rsid w:val="00506F2D"/>
    <w:rsid w:val="005070FD"/>
    <w:rsid w:val="005104A9"/>
    <w:rsid w:val="00510D97"/>
    <w:rsid w:val="00511E7C"/>
    <w:rsid w:val="005125D5"/>
    <w:rsid w:val="00512EF0"/>
    <w:rsid w:val="00513964"/>
    <w:rsid w:val="00513A14"/>
    <w:rsid w:val="00513DB5"/>
    <w:rsid w:val="00514357"/>
    <w:rsid w:val="005159C4"/>
    <w:rsid w:val="00515F67"/>
    <w:rsid w:val="00516A4C"/>
    <w:rsid w:val="00517088"/>
    <w:rsid w:val="005170B1"/>
    <w:rsid w:val="00517B62"/>
    <w:rsid w:val="0052012E"/>
    <w:rsid w:val="005207EC"/>
    <w:rsid w:val="00520D39"/>
    <w:rsid w:val="005213F2"/>
    <w:rsid w:val="00521B2C"/>
    <w:rsid w:val="005223ED"/>
    <w:rsid w:val="00523012"/>
    <w:rsid w:val="00523D60"/>
    <w:rsid w:val="00524017"/>
    <w:rsid w:val="00524898"/>
    <w:rsid w:val="00524E15"/>
    <w:rsid w:val="0052509F"/>
    <w:rsid w:val="0052654C"/>
    <w:rsid w:val="0052672B"/>
    <w:rsid w:val="00526C22"/>
    <w:rsid w:val="0053097B"/>
    <w:rsid w:val="00531265"/>
    <w:rsid w:val="005313A2"/>
    <w:rsid w:val="00531645"/>
    <w:rsid w:val="005324B6"/>
    <w:rsid w:val="005328A0"/>
    <w:rsid w:val="00532FBC"/>
    <w:rsid w:val="005332B3"/>
    <w:rsid w:val="005343D7"/>
    <w:rsid w:val="00536D8E"/>
    <w:rsid w:val="00536D9A"/>
    <w:rsid w:val="00536F33"/>
    <w:rsid w:val="00537D4D"/>
    <w:rsid w:val="00540962"/>
    <w:rsid w:val="00540A4A"/>
    <w:rsid w:val="005411A9"/>
    <w:rsid w:val="00541463"/>
    <w:rsid w:val="005418EC"/>
    <w:rsid w:val="00541EF8"/>
    <w:rsid w:val="00542201"/>
    <w:rsid w:val="005422B0"/>
    <w:rsid w:val="00542736"/>
    <w:rsid w:val="0054388C"/>
    <w:rsid w:val="00544868"/>
    <w:rsid w:val="00544D1B"/>
    <w:rsid w:val="00544D2E"/>
    <w:rsid w:val="00544F94"/>
    <w:rsid w:val="00545047"/>
    <w:rsid w:val="00545105"/>
    <w:rsid w:val="00545ACB"/>
    <w:rsid w:val="00545B55"/>
    <w:rsid w:val="00545C45"/>
    <w:rsid w:val="00547C12"/>
    <w:rsid w:val="00547D84"/>
    <w:rsid w:val="00550A25"/>
    <w:rsid w:val="00550F8E"/>
    <w:rsid w:val="005513EF"/>
    <w:rsid w:val="005518E6"/>
    <w:rsid w:val="00552B25"/>
    <w:rsid w:val="00552FA9"/>
    <w:rsid w:val="005538FC"/>
    <w:rsid w:val="0055390A"/>
    <w:rsid w:val="005543AF"/>
    <w:rsid w:val="005545F0"/>
    <w:rsid w:val="00554D8B"/>
    <w:rsid w:val="00555068"/>
    <w:rsid w:val="005553BF"/>
    <w:rsid w:val="005557E7"/>
    <w:rsid w:val="00555F89"/>
    <w:rsid w:val="00556536"/>
    <w:rsid w:val="005568C1"/>
    <w:rsid w:val="005575D7"/>
    <w:rsid w:val="00557A8A"/>
    <w:rsid w:val="00560F94"/>
    <w:rsid w:val="005611E7"/>
    <w:rsid w:val="00563793"/>
    <w:rsid w:val="00564599"/>
    <w:rsid w:val="0056513D"/>
    <w:rsid w:val="00565686"/>
    <w:rsid w:val="00566154"/>
    <w:rsid w:val="005661DF"/>
    <w:rsid w:val="00566BE6"/>
    <w:rsid w:val="0056744C"/>
    <w:rsid w:val="005674D3"/>
    <w:rsid w:val="00567650"/>
    <w:rsid w:val="00567EB4"/>
    <w:rsid w:val="0057053C"/>
    <w:rsid w:val="0057068B"/>
    <w:rsid w:val="00570807"/>
    <w:rsid w:val="00570B2A"/>
    <w:rsid w:val="00570CBC"/>
    <w:rsid w:val="00570D87"/>
    <w:rsid w:val="005722DA"/>
    <w:rsid w:val="0057261B"/>
    <w:rsid w:val="00572F5A"/>
    <w:rsid w:val="005730F9"/>
    <w:rsid w:val="00573DEA"/>
    <w:rsid w:val="00575865"/>
    <w:rsid w:val="005762E2"/>
    <w:rsid w:val="0057666A"/>
    <w:rsid w:val="00576CBB"/>
    <w:rsid w:val="00576D84"/>
    <w:rsid w:val="005770A6"/>
    <w:rsid w:val="0057773C"/>
    <w:rsid w:val="0057794C"/>
    <w:rsid w:val="0058043B"/>
    <w:rsid w:val="00580B33"/>
    <w:rsid w:val="00580DE4"/>
    <w:rsid w:val="005810B1"/>
    <w:rsid w:val="005814A3"/>
    <w:rsid w:val="00581740"/>
    <w:rsid w:val="00582C64"/>
    <w:rsid w:val="00583325"/>
    <w:rsid w:val="005837A8"/>
    <w:rsid w:val="00583FB8"/>
    <w:rsid w:val="005841D7"/>
    <w:rsid w:val="0058436E"/>
    <w:rsid w:val="00584830"/>
    <w:rsid w:val="00585291"/>
    <w:rsid w:val="0058604D"/>
    <w:rsid w:val="00586B08"/>
    <w:rsid w:val="005906A3"/>
    <w:rsid w:val="00591481"/>
    <w:rsid w:val="00591627"/>
    <w:rsid w:val="005919FC"/>
    <w:rsid w:val="00591DD4"/>
    <w:rsid w:val="005921B7"/>
    <w:rsid w:val="00593224"/>
    <w:rsid w:val="005935A0"/>
    <w:rsid w:val="00593A35"/>
    <w:rsid w:val="00593B01"/>
    <w:rsid w:val="00594B97"/>
    <w:rsid w:val="00594F69"/>
    <w:rsid w:val="005954CE"/>
    <w:rsid w:val="005964EF"/>
    <w:rsid w:val="00596587"/>
    <w:rsid w:val="0059692C"/>
    <w:rsid w:val="0059733A"/>
    <w:rsid w:val="00597732"/>
    <w:rsid w:val="00597FF8"/>
    <w:rsid w:val="005A2978"/>
    <w:rsid w:val="005A2A09"/>
    <w:rsid w:val="005A3203"/>
    <w:rsid w:val="005A3708"/>
    <w:rsid w:val="005A37CA"/>
    <w:rsid w:val="005A59C9"/>
    <w:rsid w:val="005A62B9"/>
    <w:rsid w:val="005A7244"/>
    <w:rsid w:val="005A72E2"/>
    <w:rsid w:val="005A7328"/>
    <w:rsid w:val="005A73F4"/>
    <w:rsid w:val="005A7795"/>
    <w:rsid w:val="005B009A"/>
    <w:rsid w:val="005B0739"/>
    <w:rsid w:val="005B0D66"/>
    <w:rsid w:val="005B0DBA"/>
    <w:rsid w:val="005B11DC"/>
    <w:rsid w:val="005B219D"/>
    <w:rsid w:val="005B25D8"/>
    <w:rsid w:val="005B2AF8"/>
    <w:rsid w:val="005B2E77"/>
    <w:rsid w:val="005B33B3"/>
    <w:rsid w:val="005B3F75"/>
    <w:rsid w:val="005B413F"/>
    <w:rsid w:val="005B4191"/>
    <w:rsid w:val="005B422A"/>
    <w:rsid w:val="005B567B"/>
    <w:rsid w:val="005B56BF"/>
    <w:rsid w:val="005B63D1"/>
    <w:rsid w:val="005B6FEF"/>
    <w:rsid w:val="005B79B8"/>
    <w:rsid w:val="005C07C0"/>
    <w:rsid w:val="005C0E08"/>
    <w:rsid w:val="005C12F1"/>
    <w:rsid w:val="005C282A"/>
    <w:rsid w:val="005C3D2B"/>
    <w:rsid w:val="005C456E"/>
    <w:rsid w:val="005C5E13"/>
    <w:rsid w:val="005C6439"/>
    <w:rsid w:val="005C7A32"/>
    <w:rsid w:val="005C7A37"/>
    <w:rsid w:val="005C7FD4"/>
    <w:rsid w:val="005D033F"/>
    <w:rsid w:val="005D117D"/>
    <w:rsid w:val="005D1BDF"/>
    <w:rsid w:val="005D1CFF"/>
    <w:rsid w:val="005D2234"/>
    <w:rsid w:val="005D2AC1"/>
    <w:rsid w:val="005D2CB8"/>
    <w:rsid w:val="005D35EB"/>
    <w:rsid w:val="005D388A"/>
    <w:rsid w:val="005D4A76"/>
    <w:rsid w:val="005D5E35"/>
    <w:rsid w:val="005D6229"/>
    <w:rsid w:val="005D6FCB"/>
    <w:rsid w:val="005D731A"/>
    <w:rsid w:val="005D7ABD"/>
    <w:rsid w:val="005E061F"/>
    <w:rsid w:val="005E11C2"/>
    <w:rsid w:val="005E1B32"/>
    <w:rsid w:val="005E2951"/>
    <w:rsid w:val="005E3051"/>
    <w:rsid w:val="005E3787"/>
    <w:rsid w:val="005E386D"/>
    <w:rsid w:val="005E4A0F"/>
    <w:rsid w:val="005E4AAD"/>
    <w:rsid w:val="005E6BAA"/>
    <w:rsid w:val="005E6D36"/>
    <w:rsid w:val="005E6F6E"/>
    <w:rsid w:val="005E78BE"/>
    <w:rsid w:val="005F0434"/>
    <w:rsid w:val="005F0848"/>
    <w:rsid w:val="005F0BBD"/>
    <w:rsid w:val="005F0DB3"/>
    <w:rsid w:val="005F1165"/>
    <w:rsid w:val="005F116F"/>
    <w:rsid w:val="005F15D5"/>
    <w:rsid w:val="005F191F"/>
    <w:rsid w:val="005F2760"/>
    <w:rsid w:val="005F27D2"/>
    <w:rsid w:val="005F39B9"/>
    <w:rsid w:val="005F39EA"/>
    <w:rsid w:val="005F4E7B"/>
    <w:rsid w:val="005F56A7"/>
    <w:rsid w:val="005F5866"/>
    <w:rsid w:val="005F6DFC"/>
    <w:rsid w:val="005F77A1"/>
    <w:rsid w:val="00600564"/>
    <w:rsid w:val="00600E5D"/>
    <w:rsid w:val="00600F61"/>
    <w:rsid w:val="00600FFE"/>
    <w:rsid w:val="00601445"/>
    <w:rsid w:val="00601A84"/>
    <w:rsid w:val="00601C43"/>
    <w:rsid w:val="006024E5"/>
    <w:rsid w:val="00602801"/>
    <w:rsid w:val="0060297A"/>
    <w:rsid w:val="00602DE3"/>
    <w:rsid w:val="006034E2"/>
    <w:rsid w:val="00603978"/>
    <w:rsid w:val="00603AA3"/>
    <w:rsid w:val="00603FE2"/>
    <w:rsid w:val="0060495C"/>
    <w:rsid w:val="00604E79"/>
    <w:rsid w:val="00605592"/>
    <w:rsid w:val="00606182"/>
    <w:rsid w:val="00606C17"/>
    <w:rsid w:val="006108D7"/>
    <w:rsid w:val="00610CBF"/>
    <w:rsid w:val="00610E69"/>
    <w:rsid w:val="00611466"/>
    <w:rsid w:val="0061177C"/>
    <w:rsid w:val="00611D5D"/>
    <w:rsid w:val="00611E22"/>
    <w:rsid w:val="00611FB2"/>
    <w:rsid w:val="0061234F"/>
    <w:rsid w:val="0061237B"/>
    <w:rsid w:val="00612535"/>
    <w:rsid w:val="00612D60"/>
    <w:rsid w:val="006136D6"/>
    <w:rsid w:val="006137A5"/>
    <w:rsid w:val="006139B3"/>
    <w:rsid w:val="00614391"/>
    <w:rsid w:val="006146E1"/>
    <w:rsid w:val="00614A2D"/>
    <w:rsid w:val="006156D5"/>
    <w:rsid w:val="00615E50"/>
    <w:rsid w:val="00616DA5"/>
    <w:rsid w:val="0061710E"/>
    <w:rsid w:val="006176C5"/>
    <w:rsid w:val="00620F23"/>
    <w:rsid w:val="0062167B"/>
    <w:rsid w:val="00621769"/>
    <w:rsid w:val="006227E7"/>
    <w:rsid w:val="00622A5C"/>
    <w:rsid w:val="00622CF6"/>
    <w:rsid w:val="00622F50"/>
    <w:rsid w:val="00623729"/>
    <w:rsid w:val="00623A60"/>
    <w:rsid w:val="00624987"/>
    <w:rsid w:val="006249B2"/>
    <w:rsid w:val="00625161"/>
    <w:rsid w:val="00625736"/>
    <w:rsid w:val="006265DB"/>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C9A"/>
    <w:rsid w:val="006413E2"/>
    <w:rsid w:val="0064154E"/>
    <w:rsid w:val="00641CD5"/>
    <w:rsid w:val="006425AF"/>
    <w:rsid w:val="00642B72"/>
    <w:rsid w:val="00642E44"/>
    <w:rsid w:val="00643FAD"/>
    <w:rsid w:val="006444AA"/>
    <w:rsid w:val="00644C8E"/>
    <w:rsid w:val="00645339"/>
    <w:rsid w:val="00645866"/>
    <w:rsid w:val="0064594C"/>
    <w:rsid w:val="00646FCF"/>
    <w:rsid w:val="00647CE0"/>
    <w:rsid w:val="00647EC0"/>
    <w:rsid w:val="00647F55"/>
    <w:rsid w:val="006507FA"/>
    <w:rsid w:val="00650AF1"/>
    <w:rsid w:val="00651A79"/>
    <w:rsid w:val="00652319"/>
    <w:rsid w:val="00653D5E"/>
    <w:rsid w:val="00654759"/>
    <w:rsid w:val="00654F26"/>
    <w:rsid w:val="006554A4"/>
    <w:rsid w:val="0065557E"/>
    <w:rsid w:val="00655595"/>
    <w:rsid w:val="00655615"/>
    <w:rsid w:val="00655A1F"/>
    <w:rsid w:val="00655C29"/>
    <w:rsid w:val="006569CD"/>
    <w:rsid w:val="00657239"/>
    <w:rsid w:val="006577C9"/>
    <w:rsid w:val="0065780D"/>
    <w:rsid w:val="00657883"/>
    <w:rsid w:val="006603E9"/>
    <w:rsid w:val="0066154C"/>
    <w:rsid w:val="00662E59"/>
    <w:rsid w:val="00663A30"/>
    <w:rsid w:val="00664374"/>
    <w:rsid w:val="00664741"/>
    <w:rsid w:val="00665553"/>
    <w:rsid w:val="006665EF"/>
    <w:rsid w:val="00667A28"/>
    <w:rsid w:val="00667A57"/>
    <w:rsid w:val="00667C36"/>
    <w:rsid w:val="006700D0"/>
    <w:rsid w:val="0067055A"/>
    <w:rsid w:val="00670D1C"/>
    <w:rsid w:val="00670DB4"/>
    <w:rsid w:val="00670EA8"/>
    <w:rsid w:val="00671250"/>
    <w:rsid w:val="0067195E"/>
    <w:rsid w:val="006721A4"/>
    <w:rsid w:val="00673471"/>
    <w:rsid w:val="006737CA"/>
    <w:rsid w:val="00673D43"/>
    <w:rsid w:val="00674070"/>
    <w:rsid w:val="00674504"/>
    <w:rsid w:val="00674ABD"/>
    <w:rsid w:val="00674B94"/>
    <w:rsid w:val="00674E1C"/>
    <w:rsid w:val="00674EAA"/>
    <w:rsid w:val="00675115"/>
    <w:rsid w:val="00675359"/>
    <w:rsid w:val="00676111"/>
    <w:rsid w:val="006764DE"/>
    <w:rsid w:val="006766D2"/>
    <w:rsid w:val="0067710F"/>
    <w:rsid w:val="00677554"/>
    <w:rsid w:val="006778FF"/>
    <w:rsid w:val="00677C05"/>
    <w:rsid w:val="00680324"/>
    <w:rsid w:val="0068089A"/>
    <w:rsid w:val="00681246"/>
    <w:rsid w:val="0068147B"/>
    <w:rsid w:val="00681B9F"/>
    <w:rsid w:val="00682014"/>
    <w:rsid w:val="006823D7"/>
    <w:rsid w:val="0068255C"/>
    <w:rsid w:val="0068308F"/>
    <w:rsid w:val="006832DC"/>
    <w:rsid w:val="0068401C"/>
    <w:rsid w:val="006848B2"/>
    <w:rsid w:val="006851C8"/>
    <w:rsid w:val="00685F87"/>
    <w:rsid w:val="00686690"/>
    <w:rsid w:val="00686C76"/>
    <w:rsid w:val="006871DE"/>
    <w:rsid w:val="006874B9"/>
    <w:rsid w:val="00687C30"/>
    <w:rsid w:val="00691A54"/>
    <w:rsid w:val="00691DF6"/>
    <w:rsid w:val="006921AE"/>
    <w:rsid w:val="006929A0"/>
    <w:rsid w:val="00692F2F"/>
    <w:rsid w:val="006930FB"/>
    <w:rsid w:val="00693209"/>
    <w:rsid w:val="0069350E"/>
    <w:rsid w:val="00694EBA"/>
    <w:rsid w:val="00695E50"/>
    <w:rsid w:val="00696687"/>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3E06"/>
    <w:rsid w:val="006A46E4"/>
    <w:rsid w:val="006A4E7C"/>
    <w:rsid w:val="006A5878"/>
    <w:rsid w:val="006A6247"/>
    <w:rsid w:val="006A6660"/>
    <w:rsid w:val="006A69D8"/>
    <w:rsid w:val="006A6C69"/>
    <w:rsid w:val="006A6F59"/>
    <w:rsid w:val="006A7A8F"/>
    <w:rsid w:val="006A7ED4"/>
    <w:rsid w:val="006B0251"/>
    <w:rsid w:val="006B096D"/>
    <w:rsid w:val="006B0984"/>
    <w:rsid w:val="006B0C1B"/>
    <w:rsid w:val="006B1170"/>
    <w:rsid w:val="006B138D"/>
    <w:rsid w:val="006B1559"/>
    <w:rsid w:val="006B1623"/>
    <w:rsid w:val="006B1884"/>
    <w:rsid w:val="006B26DE"/>
    <w:rsid w:val="006B2D49"/>
    <w:rsid w:val="006B33AE"/>
    <w:rsid w:val="006B3C50"/>
    <w:rsid w:val="006B3C79"/>
    <w:rsid w:val="006B57E4"/>
    <w:rsid w:val="006B60C7"/>
    <w:rsid w:val="006B79F0"/>
    <w:rsid w:val="006C1E29"/>
    <w:rsid w:val="006C20CD"/>
    <w:rsid w:val="006C21BF"/>
    <w:rsid w:val="006C227D"/>
    <w:rsid w:val="006C275A"/>
    <w:rsid w:val="006C297D"/>
    <w:rsid w:val="006C2B37"/>
    <w:rsid w:val="006C2C4F"/>
    <w:rsid w:val="006C2D01"/>
    <w:rsid w:val="006C312D"/>
    <w:rsid w:val="006C3590"/>
    <w:rsid w:val="006C3E6A"/>
    <w:rsid w:val="006C42F8"/>
    <w:rsid w:val="006C43F8"/>
    <w:rsid w:val="006C4B26"/>
    <w:rsid w:val="006C5286"/>
    <w:rsid w:val="006C57F1"/>
    <w:rsid w:val="006C59A5"/>
    <w:rsid w:val="006C5DBD"/>
    <w:rsid w:val="006C7F45"/>
    <w:rsid w:val="006D000F"/>
    <w:rsid w:val="006D0370"/>
    <w:rsid w:val="006D1003"/>
    <w:rsid w:val="006D15F5"/>
    <w:rsid w:val="006D2D4F"/>
    <w:rsid w:val="006D2FE2"/>
    <w:rsid w:val="006D3190"/>
    <w:rsid w:val="006D3770"/>
    <w:rsid w:val="006D401C"/>
    <w:rsid w:val="006D4A66"/>
    <w:rsid w:val="006D5107"/>
    <w:rsid w:val="006D5AE8"/>
    <w:rsid w:val="006D5AED"/>
    <w:rsid w:val="006D7568"/>
    <w:rsid w:val="006D76C0"/>
    <w:rsid w:val="006D7FDA"/>
    <w:rsid w:val="006E0503"/>
    <w:rsid w:val="006E0A08"/>
    <w:rsid w:val="006E24C8"/>
    <w:rsid w:val="006E27D0"/>
    <w:rsid w:val="006E2E30"/>
    <w:rsid w:val="006E3112"/>
    <w:rsid w:val="006E3888"/>
    <w:rsid w:val="006E427E"/>
    <w:rsid w:val="006E569A"/>
    <w:rsid w:val="006E5CBA"/>
    <w:rsid w:val="006E67D5"/>
    <w:rsid w:val="006E6F38"/>
    <w:rsid w:val="006E7537"/>
    <w:rsid w:val="006E7B70"/>
    <w:rsid w:val="006F02CF"/>
    <w:rsid w:val="006F0A82"/>
    <w:rsid w:val="006F0D1E"/>
    <w:rsid w:val="006F1636"/>
    <w:rsid w:val="006F3377"/>
    <w:rsid w:val="006F3FE7"/>
    <w:rsid w:val="006F53D4"/>
    <w:rsid w:val="006F5EC9"/>
    <w:rsid w:val="006F669D"/>
    <w:rsid w:val="006F6C77"/>
    <w:rsid w:val="006F6D38"/>
    <w:rsid w:val="006F7B18"/>
    <w:rsid w:val="006F7FD2"/>
    <w:rsid w:val="0070051D"/>
    <w:rsid w:val="00700540"/>
    <w:rsid w:val="00701033"/>
    <w:rsid w:val="007011C2"/>
    <w:rsid w:val="00701AEA"/>
    <w:rsid w:val="00702253"/>
    <w:rsid w:val="00702D01"/>
    <w:rsid w:val="00702D97"/>
    <w:rsid w:val="00702E9F"/>
    <w:rsid w:val="007030A0"/>
    <w:rsid w:val="00703B34"/>
    <w:rsid w:val="0070550C"/>
    <w:rsid w:val="0070653D"/>
    <w:rsid w:val="00706553"/>
    <w:rsid w:val="0070692D"/>
    <w:rsid w:val="00706A9F"/>
    <w:rsid w:val="00707533"/>
    <w:rsid w:val="00707A33"/>
    <w:rsid w:val="00710B88"/>
    <w:rsid w:val="007110A6"/>
    <w:rsid w:val="00712835"/>
    <w:rsid w:val="00712A14"/>
    <w:rsid w:val="00712DE9"/>
    <w:rsid w:val="00713859"/>
    <w:rsid w:val="00714D90"/>
    <w:rsid w:val="0071557C"/>
    <w:rsid w:val="00715E8F"/>
    <w:rsid w:val="00717660"/>
    <w:rsid w:val="007200CE"/>
    <w:rsid w:val="0072019A"/>
    <w:rsid w:val="00720446"/>
    <w:rsid w:val="007209D7"/>
    <w:rsid w:val="00720B2C"/>
    <w:rsid w:val="00721363"/>
    <w:rsid w:val="0072195E"/>
    <w:rsid w:val="00721C66"/>
    <w:rsid w:val="007221BA"/>
    <w:rsid w:val="00722BBE"/>
    <w:rsid w:val="007238B8"/>
    <w:rsid w:val="007239B3"/>
    <w:rsid w:val="00723ACF"/>
    <w:rsid w:val="007242F1"/>
    <w:rsid w:val="00725017"/>
    <w:rsid w:val="00725259"/>
    <w:rsid w:val="00725BEA"/>
    <w:rsid w:val="00725FBF"/>
    <w:rsid w:val="00726D1E"/>
    <w:rsid w:val="00726E5E"/>
    <w:rsid w:val="00727378"/>
    <w:rsid w:val="00730384"/>
    <w:rsid w:val="0073274D"/>
    <w:rsid w:val="00733E25"/>
    <w:rsid w:val="007342EF"/>
    <w:rsid w:val="00734812"/>
    <w:rsid w:val="00734846"/>
    <w:rsid w:val="00734878"/>
    <w:rsid w:val="00734FE9"/>
    <w:rsid w:val="00735D65"/>
    <w:rsid w:val="00737225"/>
    <w:rsid w:val="0073796E"/>
    <w:rsid w:val="00740A2D"/>
    <w:rsid w:val="00740C4A"/>
    <w:rsid w:val="00740DE8"/>
    <w:rsid w:val="00741043"/>
    <w:rsid w:val="0074146B"/>
    <w:rsid w:val="00742F0F"/>
    <w:rsid w:val="0074577E"/>
    <w:rsid w:val="0074578D"/>
    <w:rsid w:val="007467D6"/>
    <w:rsid w:val="00751AAB"/>
    <w:rsid w:val="00752702"/>
    <w:rsid w:val="00752C8F"/>
    <w:rsid w:val="00753378"/>
    <w:rsid w:val="00754510"/>
    <w:rsid w:val="00754B30"/>
    <w:rsid w:val="0075564F"/>
    <w:rsid w:val="007570F5"/>
    <w:rsid w:val="0075795E"/>
    <w:rsid w:val="00757F12"/>
    <w:rsid w:val="0076063A"/>
    <w:rsid w:val="007620B3"/>
    <w:rsid w:val="00762A5F"/>
    <w:rsid w:val="007633FD"/>
    <w:rsid w:val="00763C26"/>
    <w:rsid w:val="0076532C"/>
    <w:rsid w:val="0076556F"/>
    <w:rsid w:val="0076602A"/>
    <w:rsid w:val="00766367"/>
    <w:rsid w:val="007672CE"/>
    <w:rsid w:val="00767603"/>
    <w:rsid w:val="00770195"/>
    <w:rsid w:val="00770B8B"/>
    <w:rsid w:val="007717A7"/>
    <w:rsid w:val="00772DB5"/>
    <w:rsid w:val="00773DFF"/>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6C"/>
    <w:rsid w:val="00781A8C"/>
    <w:rsid w:val="00781E7F"/>
    <w:rsid w:val="00782458"/>
    <w:rsid w:val="007844A2"/>
    <w:rsid w:val="0078525B"/>
    <w:rsid w:val="00785449"/>
    <w:rsid w:val="007866C4"/>
    <w:rsid w:val="00786EE6"/>
    <w:rsid w:val="0078721C"/>
    <w:rsid w:val="007876DC"/>
    <w:rsid w:val="00790B52"/>
    <w:rsid w:val="007911E4"/>
    <w:rsid w:val="00793336"/>
    <w:rsid w:val="00794B45"/>
    <w:rsid w:val="0079601B"/>
    <w:rsid w:val="00796E1F"/>
    <w:rsid w:val="00797067"/>
    <w:rsid w:val="00797451"/>
    <w:rsid w:val="007A2406"/>
    <w:rsid w:val="007A272F"/>
    <w:rsid w:val="007A3208"/>
    <w:rsid w:val="007A47E1"/>
    <w:rsid w:val="007A4B2D"/>
    <w:rsid w:val="007A51AB"/>
    <w:rsid w:val="007A5387"/>
    <w:rsid w:val="007A5A3C"/>
    <w:rsid w:val="007A5EC2"/>
    <w:rsid w:val="007A6C20"/>
    <w:rsid w:val="007A715D"/>
    <w:rsid w:val="007A722C"/>
    <w:rsid w:val="007A7990"/>
    <w:rsid w:val="007A7A0A"/>
    <w:rsid w:val="007B0D38"/>
    <w:rsid w:val="007B1142"/>
    <w:rsid w:val="007B1B33"/>
    <w:rsid w:val="007B20A1"/>
    <w:rsid w:val="007B2C73"/>
    <w:rsid w:val="007B4F04"/>
    <w:rsid w:val="007B5B47"/>
    <w:rsid w:val="007B5E6E"/>
    <w:rsid w:val="007B6361"/>
    <w:rsid w:val="007B69CD"/>
    <w:rsid w:val="007B6B1C"/>
    <w:rsid w:val="007B6E71"/>
    <w:rsid w:val="007B73D3"/>
    <w:rsid w:val="007B75AC"/>
    <w:rsid w:val="007C0663"/>
    <w:rsid w:val="007C122B"/>
    <w:rsid w:val="007C136C"/>
    <w:rsid w:val="007C264E"/>
    <w:rsid w:val="007C2BB0"/>
    <w:rsid w:val="007C2BBA"/>
    <w:rsid w:val="007C2DC9"/>
    <w:rsid w:val="007C3762"/>
    <w:rsid w:val="007C402C"/>
    <w:rsid w:val="007C4300"/>
    <w:rsid w:val="007C4D6D"/>
    <w:rsid w:val="007C51BB"/>
    <w:rsid w:val="007C56FD"/>
    <w:rsid w:val="007C577B"/>
    <w:rsid w:val="007C6202"/>
    <w:rsid w:val="007C660C"/>
    <w:rsid w:val="007C6A48"/>
    <w:rsid w:val="007C7FE7"/>
    <w:rsid w:val="007D0905"/>
    <w:rsid w:val="007D11F8"/>
    <w:rsid w:val="007D1C0C"/>
    <w:rsid w:val="007D1F0D"/>
    <w:rsid w:val="007D3238"/>
    <w:rsid w:val="007D329D"/>
    <w:rsid w:val="007D353D"/>
    <w:rsid w:val="007D4490"/>
    <w:rsid w:val="007D4888"/>
    <w:rsid w:val="007D4CB6"/>
    <w:rsid w:val="007D5E31"/>
    <w:rsid w:val="007D6603"/>
    <w:rsid w:val="007D6E52"/>
    <w:rsid w:val="007D6F57"/>
    <w:rsid w:val="007D721A"/>
    <w:rsid w:val="007D74B8"/>
    <w:rsid w:val="007D78B2"/>
    <w:rsid w:val="007D7E15"/>
    <w:rsid w:val="007E0107"/>
    <w:rsid w:val="007E0A73"/>
    <w:rsid w:val="007E0E81"/>
    <w:rsid w:val="007E12C4"/>
    <w:rsid w:val="007E18FA"/>
    <w:rsid w:val="007E1FD9"/>
    <w:rsid w:val="007E2729"/>
    <w:rsid w:val="007E27FE"/>
    <w:rsid w:val="007E29D4"/>
    <w:rsid w:val="007E3A8D"/>
    <w:rsid w:val="007E3B6D"/>
    <w:rsid w:val="007E3E26"/>
    <w:rsid w:val="007E4351"/>
    <w:rsid w:val="007E4405"/>
    <w:rsid w:val="007E55A8"/>
    <w:rsid w:val="007E55B7"/>
    <w:rsid w:val="007E5735"/>
    <w:rsid w:val="007E5B6E"/>
    <w:rsid w:val="007E5F99"/>
    <w:rsid w:val="007E613A"/>
    <w:rsid w:val="007E7083"/>
    <w:rsid w:val="007E76C3"/>
    <w:rsid w:val="007E76CB"/>
    <w:rsid w:val="007E7E0E"/>
    <w:rsid w:val="007F00B3"/>
    <w:rsid w:val="007F02D9"/>
    <w:rsid w:val="007F072F"/>
    <w:rsid w:val="007F083C"/>
    <w:rsid w:val="007F0B03"/>
    <w:rsid w:val="007F119E"/>
    <w:rsid w:val="007F1200"/>
    <w:rsid w:val="007F25E9"/>
    <w:rsid w:val="007F461C"/>
    <w:rsid w:val="007F492C"/>
    <w:rsid w:val="007F560C"/>
    <w:rsid w:val="007F77A4"/>
    <w:rsid w:val="007F7AEA"/>
    <w:rsid w:val="00800A87"/>
    <w:rsid w:val="00800CA4"/>
    <w:rsid w:val="00800E7C"/>
    <w:rsid w:val="00800E9B"/>
    <w:rsid w:val="00800F12"/>
    <w:rsid w:val="00800F95"/>
    <w:rsid w:val="00801053"/>
    <w:rsid w:val="008021D8"/>
    <w:rsid w:val="00802310"/>
    <w:rsid w:val="00803177"/>
    <w:rsid w:val="008033AD"/>
    <w:rsid w:val="0080394E"/>
    <w:rsid w:val="00804D40"/>
    <w:rsid w:val="00805AC7"/>
    <w:rsid w:val="00805E4F"/>
    <w:rsid w:val="00806A0D"/>
    <w:rsid w:val="008071DD"/>
    <w:rsid w:val="00807F9C"/>
    <w:rsid w:val="00810F76"/>
    <w:rsid w:val="00811FDB"/>
    <w:rsid w:val="008127B2"/>
    <w:rsid w:val="008128DB"/>
    <w:rsid w:val="00812C15"/>
    <w:rsid w:val="008134D1"/>
    <w:rsid w:val="0081370E"/>
    <w:rsid w:val="0081419B"/>
    <w:rsid w:val="008144A8"/>
    <w:rsid w:val="00814772"/>
    <w:rsid w:val="0081532B"/>
    <w:rsid w:val="0081579E"/>
    <w:rsid w:val="00815A3E"/>
    <w:rsid w:val="0081604F"/>
    <w:rsid w:val="0081654B"/>
    <w:rsid w:val="00816BA1"/>
    <w:rsid w:val="00816CA9"/>
    <w:rsid w:val="00817966"/>
    <w:rsid w:val="00817ADA"/>
    <w:rsid w:val="00817B9B"/>
    <w:rsid w:val="00817BBB"/>
    <w:rsid w:val="00821738"/>
    <w:rsid w:val="00821E37"/>
    <w:rsid w:val="00822423"/>
    <w:rsid w:val="00824350"/>
    <w:rsid w:val="008246E1"/>
    <w:rsid w:val="00824F01"/>
    <w:rsid w:val="00824F45"/>
    <w:rsid w:val="00826280"/>
    <w:rsid w:val="00827008"/>
    <w:rsid w:val="008304BA"/>
    <w:rsid w:val="00830526"/>
    <w:rsid w:val="0083058D"/>
    <w:rsid w:val="00830CEC"/>
    <w:rsid w:val="00831148"/>
    <w:rsid w:val="008314CA"/>
    <w:rsid w:val="00831740"/>
    <w:rsid w:val="00831C2B"/>
    <w:rsid w:val="008323CB"/>
    <w:rsid w:val="00832B44"/>
    <w:rsid w:val="00832D81"/>
    <w:rsid w:val="00832DF6"/>
    <w:rsid w:val="00832EA6"/>
    <w:rsid w:val="00833090"/>
    <w:rsid w:val="00833450"/>
    <w:rsid w:val="00834839"/>
    <w:rsid w:val="00835050"/>
    <w:rsid w:val="008354A1"/>
    <w:rsid w:val="00835EE3"/>
    <w:rsid w:val="008365CF"/>
    <w:rsid w:val="00837806"/>
    <w:rsid w:val="00837D69"/>
    <w:rsid w:val="00837D83"/>
    <w:rsid w:val="0084034B"/>
    <w:rsid w:val="008404B4"/>
    <w:rsid w:val="008405CB"/>
    <w:rsid w:val="008412EE"/>
    <w:rsid w:val="00841623"/>
    <w:rsid w:val="00842A02"/>
    <w:rsid w:val="00842BE7"/>
    <w:rsid w:val="00843274"/>
    <w:rsid w:val="00843298"/>
    <w:rsid w:val="00843A43"/>
    <w:rsid w:val="008442F9"/>
    <w:rsid w:val="008448EF"/>
    <w:rsid w:val="008452D9"/>
    <w:rsid w:val="008454C8"/>
    <w:rsid w:val="008454E9"/>
    <w:rsid w:val="0084594D"/>
    <w:rsid w:val="0084679C"/>
    <w:rsid w:val="00847388"/>
    <w:rsid w:val="00847895"/>
    <w:rsid w:val="00850507"/>
    <w:rsid w:val="00850BF2"/>
    <w:rsid w:val="00851744"/>
    <w:rsid w:val="008523EA"/>
    <w:rsid w:val="008533FB"/>
    <w:rsid w:val="00853CA8"/>
    <w:rsid w:val="00854146"/>
    <w:rsid w:val="00854A9E"/>
    <w:rsid w:val="00855017"/>
    <w:rsid w:val="00855077"/>
    <w:rsid w:val="00855D11"/>
    <w:rsid w:val="00855F35"/>
    <w:rsid w:val="00856CF9"/>
    <w:rsid w:val="008603E7"/>
    <w:rsid w:val="00861934"/>
    <w:rsid w:val="00861A9A"/>
    <w:rsid w:val="00862F81"/>
    <w:rsid w:val="008631C9"/>
    <w:rsid w:val="008637D2"/>
    <w:rsid w:val="00863A69"/>
    <w:rsid w:val="00864B2E"/>
    <w:rsid w:val="008655E7"/>
    <w:rsid w:val="008658F2"/>
    <w:rsid w:val="0086642B"/>
    <w:rsid w:val="00866D6D"/>
    <w:rsid w:val="00867545"/>
    <w:rsid w:val="008706FD"/>
    <w:rsid w:val="00870A4B"/>
    <w:rsid w:val="00870ED2"/>
    <w:rsid w:val="00872F5E"/>
    <w:rsid w:val="008736A5"/>
    <w:rsid w:val="00873808"/>
    <w:rsid w:val="00873A7C"/>
    <w:rsid w:val="0087489D"/>
    <w:rsid w:val="008754BC"/>
    <w:rsid w:val="00875DE6"/>
    <w:rsid w:val="00876332"/>
    <w:rsid w:val="0087773C"/>
    <w:rsid w:val="00881903"/>
    <w:rsid w:val="00881AFD"/>
    <w:rsid w:val="00881B7E"/>
    <w:rsid w:val="0088244C"/>
    <w:rsid w:val="008825F2"/>
    <w:rsid w:val="00882701"/>
    <w:rsid w:val="00882FB1"/>
    <w:rsid w:val="00883120"/>
    <w:rsid w:val="008838C1"/>
    <w:rsid w:val="00883908"/>
    <w:rsid w:val="00883B9A"/>
    <w:rsid w:val="00883D0A"/>
    <w:rsid w:val="0088573A"/>
    <w:rsid w:val="008857BA"/>
    <w:rsid w:val="00885B37"/>
    <w:rsid w:val="008867E3"/>
    <w:rsid w:val="00886B34"/>
    <w:rsid w:val="00886C9E"/>
    <w:rsid w:val="00886D0B"/>
    <w:rsid w:val="00887AEF"/>
    <w:rsid w:val="00887C66"/>
    <w:rsid w:val="00887FBD"/>
    <w:rsid w:val="00891551"/>
    <w:rsid w:val="0089178F"/>
    <w:rsid w:val="008918B3"/>
    <w:rsid w:val="00892016"/>
    <w:rsid w:val="0089328C"/>
    <w:rsid w:val="00895C86"/>
    <w:rsid w:val="00895EC2"/>
    <w:rsid w:val="00896399"/>
    <w:rsid w:val="00896DEA"/>
    <w:rsid w:val="008A053A"/>
    <w:rsid w:val="008A0758"/>
    <w:rsid w:val="008A08F3"/>
    <w:rsid w:val="008A0B68"/>
    <w:rsid w:val="008A247E"/>
    <w:rsid w:val="008A2B13"/>
    <w:rsid w:val="008A2B72"/>
    <w:rsid w:val="008A2D20"/>
    <w:rsid w:val="008A39AD"/>
    <w:rsid w:val="008A430D"/>
    <w:rsid w:val="008A437F"/>
    <w:rsid w:val="008A4C3D"/>
    <w:rsid w:val="008A53AA"/>
    <w:rsid w:val="008A5E47"/>
    <w:rsid w:val="008A6301"/>
    <w:rsid w:val="008A6B83"/>
    <w:rsid w:val="008A70D8"/>
    <w:rsid w:val="008A739C"/>
    <w:rsid w:val="008A73A7"/>
    <w:rsid w:val="008A7E7E"/>
    <w:rsid w:val="008A7E95"/>
    <w:rsid w:val="008B0046"/>
    <w:rsid w:val="008B09CF"/>
    <w:rsid w:val="008B0EF8"/>
    <w:rsid w:val="008B3B1A"/>
    <w:rsid w:val="008B5132"/>
    <w:rsid w:val="008B6309"/>
    <w:rsid w:val="008B6C39"/>
    <w:rsid w:val="008B6D6D"/>
    <w:rsid w:val="008C0311"/>
    <w:rsid w:val="008C0335"/>
    <w:rsid w:val="008C0759"/>
    <w:rsid w:val="008C0B9B"/>
    <w:rsid w:val="008C155C"/>
    <w:rsid w:val="008C1A79"/>
    <w:rsid w:val="008C1E15"/>
    <w:rsid w:val="008C239D"/>
    <w:rsid w:val="008C31FB"/>
    <w:rsid w:val="008C5166"/>
    <w:rsid w:val="008C563C"/>
    <w:rsid w:val="008C6450"/>
    <w:rsid w:val="008C67C4"/>
    <w:rsid w:val="008C7121"/>
    <w:rsid w:val="008C774B"/>
    <w:rsid w:val="008C7946"/>
    <w:rsid w:val="008C7A5D"/>
    <w:rsid w:val="008C7D66"/>
    <w:rsid w:val="008C7EF5"/>
    <w:rsid w:val="008D00B4"/>
    <w:rsid w:val="008D11A4"/>
    <w:rsid w:val="008D1326"/>
    <w:rsid w:val="008D2220"/>
    <w:rsid w:val="008D233E"/>
    <w:rsid w:val="008D27B1"/>
    <w:rsid w:val="008D2C9D"/>
    <w:rsid w:val="008D3020"/>
    <w:rsid w:val="008D407A"/>
    <w:rsid w:val="008D413C"/>
    <w:rsid w:val="008D4B94"/>
    <w:rsid w:val="008D6450"/>
    <w:rsid w:val="008E094B"/>
    <w:rsid w:val="008E1552"/>
    <w:rsid w:val="008E19E8"/>
    <w:rsid w:val="008E1B70"/>
    <w:rsid w:val="008E218F"/>
    <w:rsid w:val="008E3952"/>
    <w:rsid w:val="008E3BDD"/>
    <w:rsid w:val="008E435E"/>
    <w:rsid w:val="008E4AA1"/>
    <w:rsid w:val="008E4E8E"/>
    <w:rsid w:val="008E51EC"/>
    <w:rsid w:val="008E6602"/>
    <w:rsid w:val="008E6843"/>
    <w:rsid w:val="008E79CF"/>
    <w:rsid w:val="008F0029"/>
    <w:rsid w:val="008F058E"/>
    <w:rsid w:val="008F06A7"/>
    <w:rsid w:val="008F1936"/>
    <w:rsid w:val="008F266D"/>
    <w:rsid w:val="008F2D1E"/>
    <w:rsid w:val="008F2E20"/>
    <w:rsid w:val="008F333D"/>
    <w:rsid w:val="008F3377"/>
    <w:rsid w:val="008F3C4B"/>
    <w:rsid w:val="008F4AD1"/>
    <w:rsid w:val="008F554E"/>
    <w:rsid w:val="008F63E5"/>
    <w:rsid w:val="009007A9"/>
    <w:rsid w:val="00900A19"/>
    <w:rsid w:val="00900A68"/>
    <w:rsid w:val="00901069"/>
    <w:rsid w:val="00901C87"/>
    <w:rsid w:val="009020BB"/>
    <w:rsid w:val="00902869"/>
    <w:rsid w:val="009039F0"/>
    <w:rsid w:val="0090408D"/>
    <w:rsid w:val="009046E5"/>
    <w:rsid w:val="009050EE"/>
    <w:rsid w:val="009056BF"/>
    <w:rsid w:val="00910A2C"/>
    <w:rsid w:val="0091272C"/>
    <w:rsid w:val="00914654"/>
    <w:rsid w:val="009157FC"/>
    <w:rsid w:val="009158D8"/>
    <w:rsid w:val="00915939"/>
    <w:rsid w:val="009162BC"/>
    <w:rsid w:val="00916577"/>
    <w:rsid w:val="009173CE"/>
    <w:rsid w:val="0091795E"/>
    <w:rsid w:val="00917CDC"/>
    <w:rsid w:val="00920A61"/>
    <w:rsid w:val="00920B45"/>
    <w:rsid w:val="00920D1D"/>
    <w:rsid w:val="009213A2"/>
    <w:rsid w:val="009228B0"/>
    <w:rsid w:val="00922BE5"/>
    <w:rsid w:val="00923A21"/>
    <w:rsid w:val="00924535"/>
    <w:rsid w:val="00924DC0"/>
    <w:rsid w:val="00925A6D"/>
    <w:rsid w:val="0092677D"/>
    <w:rsid w:val="00926A23"/>
    <w:rsid w:val="00930204"/>
    <w:rsid w:val="009321D8"/>
    <w:rsid w:val="0093234A"/>
    <w:rsid w:val="00932739"/>
    <w:rsid w:val="00932D0C"/>
    <w:rsid w:val="00932E55"/>
    <w:rsid w:val="00933051"/>
    <w:rsid w:val="009332F6"/>
    <w:rsid w:val="00933462"/>
    <w:rsid w:val="00933821"/>
    <w:rsid w:val="009338ED"/>
    <w:rsid w:val="00933FAD"/>
    <w:rsid w:val="0093533E"/>
    <w:rsid w:val="00935F97"/>
    <w:rsid w:val="0093601F"/>
    <w:rsid w:val="009366C7"/>
    <w:rsid w:val="00936E8A"/>
    <w:rsid w:val="009370A0"/>
    <w:rsid w:val="00937235"/>
    <w:rsid w:val="00937F55"/>
    <w:rsid w:val="00941196"/>
    <w:rsid w:val="009414F0"/>
    <w:rsid w:val="0094181B"/>
    <w:rsid w:val="00941BAF"/>
    <w:rsid w:val="00941BC5"/>
    <w:rsid w:val="00941D98"/>
    <w:rsid w:val="00941DC4"/>
    <w:rsid w:val="00941F1A"/>
    <w:rsid w:val="009425CC"/>
    <w:rsid w:val="00942B77"/>
    <w:rsid w:val="00942C5E"/>
    <w:rsid w:val="009433B7"/>
    <w:rsid w:val="009437FE"/>
    <w:rsid w:val="00943E79"/>
    <w:rsid w:val="00944994"/>
    <w:rsid w:val="0094514D"/>
    <w:rsid w:val="00945367"/>
    <w:rsid w:val="0094544D"/>
    <w:rsid w:val="00946BFD"/>
    <w:rsid w:val="00946DDD"/>
    <w:rsid w:val="009474D3"/>
    <w:rsid w:val="00947B50"/>
    <w:rsid w:val="00947E2D"/>
    <w:rsid w:val="009500A8"/>
    <w:rsid w:val="00950FA3"/>
    <w:rsid w:val="00951047"/>
    <w:rsid w:val="00951337"/>
    <w:rsid w:val="00951E5D"/>
    <w:rsid w:val="00952190"/>
    <w:rsid w:val="009521E9"/>
    <w:rsid w:val="00952D81"/>
    <w:rsid w:val="0095300E"/>
    <w:rsid w:val="00953865"/>
    <w:rsid w:val="009538DD"/>
    <w:rsid w:val="00954773"/>
    <w:rsid w:val="009552E4"/>
    <w:rsid w:val="00955E78"/>
    <w:rsid w:val="009572BC"/>
    <w:rsid w:val="00957385"/>
    <w:rsid w:val="00957395"/>
    <w:rsid w:val="0096009D"/>
    <w:rsid w:val="00960DC0"/>
    <w:rsid w:val="009611E4"/>
    <w:rsid w:val="00962230"/>
    <w:rsid w:val="00962E5D"/>
    <w:rsid w:val="00963408"/>
    <w:rsid w:val="00963CDF"/>
    <w:rsid w:val="00963E49"/>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2375"/>
    <w:rsid w:val="00972656"/>
    <w:rsid w:val="009726CD"/>
    <w:rsid w:val="00972960"/>
    <w:rsid w:val="00972E1F"/>
    <w:rsid w:val="00972E24"/>
    <w:rsid w:val="00973099"/>
    <w:rsid w:val="009730BE"/>
    <w:rsid w:val="00973FA0"/>
    <w:rsid w:val="0097404F"/>
    <w:rsid w:val="009751EF"/>
    <w:rsid w:val="00975448"/>
    <w:rsid w:val="0097614E"/>
    <w:rsid w:val="0097739E"/>
    <w:rsid w:val="00977C89"/>
    <w:rsid w:val="0098185A"/>
    <w:rsid w:val="009822EE"/>
    <w:rsid w:val="0098252D"/>
    <w:rsid w:val="00982767"/>
    <w:rsid w:val="00982E29"/>
    <w:rsid w:val="009835B1"/>
    <w:rsid w:val="00983D32"/>
    <w:rsid w:val="0098630F"/>
    <w:rsid w:val="00986A99"/>
    <w:rsid w:val="00986F0A"/>
    <w:rsid w:val="00986F27"/>
    <w:rsid w:val="00987076"/>
    <w:rsid w:val="009909F5"/>
    <w:rsid w:val="00990A1B"/>
    <w:rsid w:val="00990B28"/>
    <w:rsid w:val="00990DE3"/>
    <w:rsid w:val="00991AA8"/>
    <w:rsid w:val="00992152"/>
    <w:rsid w:val="00992453"/>
    <w:rsid w:val="00993AFF"/>
    <w:rsid w:val="0099488B"/>
    <w:rsid w:val="00994BDD"/>
    <w:rsid w:val="00996211"/>
    <w:rsid w:val="0099679B"/>
    <w:rsid w:val="009968DE"/>
    <w:rsid w:val="00996B1E"/>
    <w:rsid w:val="00996DE4"/>
    <w:rsid w:val="0099795E"/>
    <w:rsid w:val="00997DB4"/>
    <w:rsid w:val="009A00BB"/>
    <w:rsid w:val="009A01F3"/>
    <w:rsid w:val="009A02CE"/>
    <w:rsid w:val="009A0333"/>
    <w:rsid w:val="009A03BA"/>
    <w:rsid w:val="009A052E"/>
    <w:rsid w:val="009A05B5"/>
    <w:rsid w:val="009A06E0"/>
    <w:rsid w:val="009A163F"/>
    <w:rsid w:val="009A17ED"/>
    <w:rsid w:val="009A18DA"/>
    <w:rsid w:val="009A19AD"/>
    <w:rsid w:val="009A230B"/>
    <w:rsid w:val="009A3318"/>
    <w:rsid w:val="009A354C"/>
    <w:rsid w:val="009A3735"/>
    <w:rsid w:val="009A3A44"/>
    <w:rsid w:val="009A3D90"/>
    <w:rsid w:val="009A4356"/>
    <w:rsid w:val="009A47EF"/>
    <w:rsid w:val="009A6085"/>
    <w:rsid w:val="009A6D81"/>
    <w:rsid w:val="009A709F"/>
    <w:rsid w:val="009A712C"/>
    <w:rsid w:val="009A7915"/>
    <w:rsid w:val="009B0328"/>
    <w:rsid w:val="009B0471"/>
    <w:rsid w:val="009B20AC"/>
    <w:rsid w:val="009B54CD"/>
    <w:rsid w:val="009B640A"/>
    <w:rsid w:val="009C05EC"/>
    <w:rsid w:val="009C17AE"/>
    <w:rsid w:val="009C17CF"/>
    <w:rsid w:val="009C2B7B"/>
    <w:rsid w:val="009C40A4"/>
    <w:rsid w:val="009C4150"/>
    <w:rsid w:val="009C4564"/>
    <w:rsid w:val="009C5151"/>
    <w:rsid w:val="009C5B58"/>
    <w:rsid w:val="009C5F59"/>
    <w:rsid w:val="009C6487"/>
    <w:rsid w:val="009C698B"/>
    <w:rsid w:val="009C6AB4"/>
    <w:rsid w:val="009C6EFF"/>
    <w:rsid w:val="009C7910"/>
    <w:rsid w:val="009C7DD6"/>
    <w:rsid w:val="009D0CCB"/>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29BF"/>
    <w:rsid w:val="009E321D"/>
    <w:rsid w:val="009E3B4D"/>
    <w:rsid w:val="009E3F41"/>
    <w:rsid w:val="009E3F4F"/>
    <w:rsid w:val="009E48E7"/>
    <w:rsid w:val="009E56A9"/>
    <w:rsid w:val="009E588A"/>
    <w:rsid w:val="009E5C76"/>
    <w:rsid w:val="009E5C8B"/>
    <w:rsid w:val="009E64CA"/>
    <w:rsid w:val="009E6DF0"/>
    <w:rsid w:val="009E7A6E"/>
    <w:rsid w:val="009F058E"/>
    <w:rsid w:val="009F0BD2"/>
    <w:rsid w:val="009F0D7B"/>
    <w:rsid w:val="009F11C5"/>
    <w:rsid w:val="009F28D8"/>
    <w:rsid w:val="009F2C88"/>
    <w:rsid w:val="009F3934"/>
    <w:rsid w:val="009F495A"/>
    <w:rsid w:val="009F4998"/>
    <w:rsid w:val="009F5655"/>
    <w:rsid w:val="009F5AC7"/>
    <w:rsid w:val="009F64DD"/>
    <w:rsid w:val="00A00BEA"/>
    <w:rsid w:val="00A00E3D"/>
    <w:rsid w:val="00A01C61"/>
    <w:rsid w:val="00A01D01"/>
    <w:rsid w:val="00A03F1C"/>
    <w:rsid w:val="00A04B60"/>
    <w:rsid w:val="00A05C8B"/>
    <w:rsid w:val="00A07336"/>
    <w:rsid w:val="00A07B53"/>
    <w:rsid w:val="00A07FBC"/>
    <w:rsid w:val="00A10587"/>
    <w:rsid w:val="00A10C33"/>
    <w:rsid w:val="00A10EF8"/>
    <w:rsid w:val="00A114C5"/>
    <w:rsid w:val="00A11559"/>
    <w:rsid w:val="00A1202D"/>
    <w:rsid w:val="00A12184"/>
    <w:rsid w:val="00A12A87"/>
    <w:rsid w:val="00A12D9F"/>
    <w:rsid w:val="00A13B8A"/>
    <w:rsid w:val="00A13D0B"/>
    <w:rsid w:val="00A142C9"/>
    <w:rsid w:val="00A145B2"/>
    <w:rsid w:val="00A14BE6"/>
    <w:rsid w:val="00A1552D"/>
    <w:rsid w:val="00A16084"/>
    <w:rsid w:val="00A16A66"/>
    <w:rsid w:val="00A173B5"/>
    <w:rsid w:val="00A175BF"/>
    <w:rsid w:val="00A17D3F"/>
    <w:rsid w:val="00A20324"/>
    <w:rsid w:val="00A21572"/>
    <w:rsid w:val="00A21A46"/>
    <w:rsid w:val="00A21D30"/>
    <w:rsid w:val="00A2269D"/>
    <w:rsid w:val="00A24DC5"/>
    <w:rsid w:val="00A24F2A"/>
    <w:rsid w:val="00A24F94"/>
    <w:rsid w:val="00A253D2"/>
    <w:rsid w:val="00A25A16"/>
    <w:rsid w:val="00A26016"/>
    <w:rsid w:val="00A26354"/>
    <w:rsid w:val="00A26958"/>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5194"/>
    <w:rsid w:val="00A35A5F"/>
    <w:rsid w:val="00A3656A"/>
    <w:rsid w:val="00A370A3"/>
    <w:rsid w:val="00A3764F"/>
    <w:rsid w:val="00A379D6"/>
    <w:rsid w:val="00A403B2"/>
    <w:rsid w:val="00A41D49"/>
    <w:rsid w:val="00A423F7"/>
    <w:rsid w:val="00A4268F"/>
    <w:rsid w:val="00A42F7F"/>
    <w:rsid w:val="00A440CA"/>
    <w:rsid w:val="00A45551"/>
    <w:rsid w:val="00A4573A"/>
    <w:rsid w:val="00A45C99"/>
    <w:rsid w:val="00A462D7"/>
    <w:rsid w:val="00A46465"/>
    <w:rsid w:val="00A4674B"/>
    <w:rsid w:val="00A46A46"/>
    <w:rsid w:val="00A46DF7"/>
    <w:rsid w:val="00A4758C"/>
    <w:rsid w:val="00A5011D"/>
    <w:rsid w:val="00A50A1C"/>
    <w:rsid w:val="00A50BE7"/>
    <w:rsid w:val="00A51634"/>
    <w:rsid w:val="00A5354B"/>
    <w:rsid w:val="00A536AC"/>
    <w:rsid w:val="00A54E28"/>
    <w:rsid w:val="00A5562D"/>
    <w:rsid w:val="00A55727"/>
    <w:rsid w:val="00A558C4"/>
    <w:rsid w:val="00A55DAE"/>
    <w:rsid w:val="00A563FD"/>
    <w:rsid w:val="00A56CCF"/>
    <w:rsid w:val="00A57015"/>
    <w:rsid w:val="00A57827"/>
    <w:rsid w:val="00A605C2"/>
    <w:rsid w:val="00A6074A"/>
    <w:rsid w:val="00A607CC"/>
    <w:rsid w:val="00A60C33"/>
    <w:rsid w:val="00A60D37"/>
    <w:rsid w:val="00A610A1"/>
    <w:rsid w:val="00A619A4"/>
    <w:rsid w:val="00A61A15"/>
    <w:rsid w:val="00A6233D"/>
    <w:rsid w:val="00A623C6"/>
    <w:rsid w:val="00A62A16"/>
    <w:rsid w:val="00A657C7"/>
    <w:rsid w:val="00A658F4"/>
    <w:rsid w:val="00A65A66"/>
    <w:rsid w:val="00A65C1A"/>
    <w:rsid w:val="00A66314"/>
    <w:rsid w:val="00A66D51"/>
    <w:rsid w:val="00A67AD9"/>
    <w:rsid w:val="00A67F30"/>
    <w:rsid w:val="00A701C4"/>
    <w:rsid w:val="00A701C6"/>
    <w:rsid w:val="00A7023B"/>
    <w:rsid w:val="00A70329"/>
    <w:rsid w:val="00A70AE0"/>
    <w:rsid w:val="00A712FE"/>
    <w:rsid w:val="00A715F1"/>
    <w:rsid w:val="00A7176C"/>
    <w:rsid w:val="00A71E09"/>
    <w:rsid w:val="00A7230B"/>
    <w:rsid w:val="00A724A2"/>
    <w:rsid w:val="00A72528"/>
    <w:rsid w:val="00A732B0"/>
    <w:rsid w:val="00A746A6"/>
    <w:rsid w:val="00A754DA"/>
    <w:rsid w:val="00A80711"/>
    <w:rsid w:val="00A807DC"/>
    <w:rsid w:val="00A80CFB"/>
    <w:rsid w:val="00A80D85"/>
    <w:rsid w:val="00A816F3"/>
    <w:rsid w:val="00A81721"/>
    <w:rsid w:val="00A818A2"/>
    <w:rsid w:val="00A823AF"/>
    <w:rsid w:val="00A82581"/>
    <w:rsid w:val="00A83A5D"/>
    <w:rsid w:val="00A83A87"/>
    <w:rsid w:val="00A842A0"/>
    <w:rsid w:val="00A84438"/>
    <w:rsid w:val="00A84BD6"/>
    <w:rsid w:val="00A8569B"/>
    <w:rsid w:val="00A866BF"/>
    <w:rsid w:val="00A8705B"/>
    <w:rsid w:val="00A902B3"/>
    <w:rsid w:val="00A90D57"/>
    <w:rsid w:val="00A9118D"/>
    <w:rsid w:val="00A918B2"/>
    <w:rsid w:val="00A91EA2"/>
    <w:rsid w:val="00A91EBC"/>
    <w:rsid w:val="00A9222E"/>
    <w:rsid w:val="00A93C27"/>
    <w:rsid w:val="00A93D86"/>
    <w:rsid w:val="00A953D4"/>
    <w:rsid w:val="00A95678"/>
    <w:rsid w:val="00A95B36"/>
    <w:rsid w:val="00A9641D"/>
    <w:rsid w:val="00A96912"/>
    <w:rsid w:val="00A96F36"/>
    <w:rsid w:val="00A97973"/>
    <w:rsid w:val="00A9797D"/>
    <w:rsid w:val="00AA0291"/>
    <w:rsid w:val="00AA1297"/>
    <w:rsid w:val="00AA15FD"/>
    <w:rsid w:val="00AA19C4"/>
    <w:rsid w:val="00AA1E74"/>
    <w:rsid w:val="00AA24CB"/>
    <w:rsid w:val="00AA2909"/>
    <w:rsid w:val="00AA4064"/>
    <w:rsid w:val="00AA464C"/>
    <w:rsid w:val="00AA54C8"/>
    <w:rsid w:val="00AA5A3C"/>
    <w:rsid w:val="00AA5BD7"/>
    <w:rsid w:val="00AA65F8"/>
    <w:rsid w:val="00AA69D6"/>
    <w:rsid w:val="00AA6A04"/>
    <w:rsid w:val="00AA6BD5"/>
    <w:rsid w:val="00AA7B97"/>
    <w:rsid w:val="00AA7CDB"/>
    <w:rsid w:val="00AB057E"/>
    <w:rsid w:val="00AB0A85"/>
    <w:rsid w:val="00AB1228"/>
    <w:rsid w:val="00AB18B1"/>
    <w:rsid w:val="00AB2091"/>
    <w:rsid w:val="00AB3160"/>
    <w:rsid w:val="00AB3A32"/>
    <w:rsid w:val="00AB3D6A"/>
    <w:rsid w:val="00AB3EA9"/>
    <w:rsid w:val="00AB5B24"/>
    <w:rsid w:val="00AB5BA8"/>
    <w:rsid w:val="00AB5FE5"/>
    <w:rsid w:val="00AB714F"/>
    <w:rsid w:val="00AB7962"/>
    <w:rsid w:val="00AB7DA1"/>
    <w:rsid w:val="00AC0F5F"/>
    <w:rsid w:val="00AC0F90"/>
    <w:rsid w:val="00AC135F"/>
    <w:rsid w:val="00AC1CC8"/>
    <w:rsid w:val="00AC1CE9"/>
    <w:rsid w:val="00AC1DBD"/>
    <w:rsid w:val="00AC3536"/>
    <w:rsid w:val="00AC37E9"/>
    <w:rsid w:val="00AC3B33"/>
    <w:rsid w:val="00AC42F4"/>
    <w:rsid w:val="00AC4997"/>
    <w:rsid w:val="00AC4AFC"/>
    <w:rsid w:val="00AC4B8A"/>
    <w:rsid w:val="00AC4FF3"/>
    <w:rsid w:val="00AC52E2"/>
    <w:rsid w:val="00AC5C46"/>
    <w:rsid w:val="00AC67CE"/>
    <w:rsid w:val="00AC67D2"/>
    <w:rsid w:val="00AC6FAB"/>
    <w:rsid w:val="00AC7798"/>
    <w:rsid w:val="00AD01FA"/>
    <w:rsid w:val="00AD058B"/>
    <w:rsid w:val="00AD0B41"/>
    <w:rsid w:val="00AD238E"/>
    <w:rsid w:val="00AD2A11"/>
    <w:rsid w:val="00AD3248"/>
    <w:rsid w:val="00AD3600"/>
    <w:rsid w:val="00AD3EEF"/>
    <w:rsid w:val="00AD4CF9"/>
    <w:rsid w:val="00AD4DCC"/>
    <w:rsid w:val="00AD525D"/>
    <w:rsid w:val="00AD5355"/>
    <w:rsid w:val="00AD5ACD"/>
    <w:rsid w:val="00AD5CDA"/>
    <w:rsid w:val="00AD65B4"/>
    <w:rsid w:val="00AD6A01"/>
    <w:rsid w:val="00AD7094"/>
    <w:rsid w:val="00AE02F6"/>
    <w:rsid w:val="00AE0CAE"/>
    <w:rsid w:val="00AE0D78"/>
    <w:rsid w:val="00AE0F45"/>
    <w:rsid w:val="00AE1720"/>
    <w:rsid w:val="00AE2262"/>
    <w:rsid w:val="00AE2402"/>
    <w:rsid w:val="00AE2713"/>
    <w:rsid w:val="00AE45DF"/>
    <w:rsid w:val="00AE46BC"/>
    <w:rsid w:val="00AE4D07"/>
    <w:rsid w:val="00AE4D68"/>
    <w:rsid w:val="00AE595C"/>
    <w:rsid w:val="00AE59EE"/>
    <w:rsid w:val="00AE5CC8"/>
    <w:rsid w:val="00AE6019"/>
    <w:rsid w:val="00AE66BC"/>
    <w:rsid w:val="00AE70A1"/>
    <w:rsid w:val="00AE78A7"/>
    <w:rsid w:val="00AE7C76"/>
    <w:rsid w:val="00AE7E02"/>
    <w:rsid w:val="00AF053B"/>
    <w:rsid w:val="00AF06CF"/>
    <w:rsid w:val="00AF0F27"/>
    <w:rsid w:val="00AF34C9"/>
    <w:rsid w:val="00AF39BD"/>
    <w:rsid w:val="00AF3E21"/>
    <w:rsid w:val="00AF423E"/>
    <w:rsid w:val="00AF4A64"/>
    <w:rsid w:val="00AF4D59"/>
    <w:rsid w:val="00AF5809"/>
    <w:rsid w:val="00AF693C"/>
    <w:rsid w:val="00B01F50"/>
    <w:rsid w:val="00B02376"/>
    <w:rsid w:val="00B0347E"/>
    <w:rsid w:val="00B0473A"/>
    <w:rsid w:val="00B04DF5"/>
    <w:rsid w:val="00B05553"/>
    <w:rsid w:val="00B056B5"/>
    <w:rsid w:val="00B05EA4"/>
    <w:rsid w:val="00B06563"/>
    <w:rsid w:val="00B068A6"/>
    <w:rsid w:val="00B06C48"/>
    <w:rsid w:val="00B06D41"/>
    <w:rsid w:val="00B06DB5"/>
    <w:rsid w:val="00B073DD"/>
    <w:rsid w:val="00B07F38"/>
    <w:rsid w:val="00B10FDA"/>
    <w:rsid w:val="00B11699"/>
    <w:rsid w:val="00B117EE"/>
    <w:rsid w:val="00B118CD"/>
    <w:rsid w:val="00B119BB"/>
    <w:rsid w:val="00B121E6"/>
    <w:rsid w:val="00B12788"/>
    <w:rsid w:val="00B12808"/>
    <w:rsid w:val="00B12A4C"/>
    <w:rsid w:val="00B14474"/>
    <w:rsid w:val="00B150F1"/>
    <w:rsid w:val="00B16380"/>
    <w:rsid w:val="00B17B08"/>
    <w:rsid w:val="00B17EE2"/>
    <w:rsid w:val="00B201D4"/>
    <w:rsid w:val="00B212C2"/>
    <w:rsid w:val="00B225BC"/>
    <w:rsid w:val="00B22E71"/>
    <w:rsid w:val="00B23149"/>
    <w:rsid w:val="00B24094"/>
    <w:rsid w:val="00B24B18"/>
    <w:rsid w:val="00B24D68"/>
    <w:rsid w:val="00B2507B"/>
    <w:rsid w:val="00B25312"/>
    <w:rsid w:val="00B2594E"/>
    <w:rsid w:val="00B25E2E"/>
    <w:rsid w:val="00B2609D"/>
    <w:rsid w:val="00B2624A"/>
    <w:rsid w:val="00B2656D"/>
    <w:rsid w:val="00B2662C"/>
    <w:rsid w:val="00B267C4"/>
    <w:rsid w:val="00B26A89"/>
    <w:rsid w:val="00B26D46"/>
    <w:rsid w:val="00B2783B"/>
    <w:rsid w:val="00B27C9C"/>
    <w:rsid w:val="00B30624"/>
    <w:rsid w:val="00B3066E"/>
    <w:rsid w:val="00B30E0F"/>
    <w:rsid w:val="00B3106D"/>
    <w:rsid w:val="00B31B95"/>
    <w:rsid w:val="00B31E20"/>
    <w:rsid w:val="00B32156"/>
    <w:rsid w:val="00B322C1"/>
    <w:rsid w:val="00B34047"/>
    <w:rsid w:val="00B36110"/>
    <w:rsid w:val="00B3657B"/>
    <w:rsid w:val="00B371AE"/>
    <w:rsid w:val="00B3740E"/>
    <w:rsid w:val="00B4012D"/>
    <w:rsid w:val="00B40885"/>
    <w:rsid w:val="00B422DA"/>
    <w:rsid w:val="00B43630"/>
    <w:rsid w:val="00B44849"/>
    <w:rsid w:val="00B45801"/>
    <w:rsid w:val="00B476A6"/>
    <w:rsid w:val="00B479ED"/>
    <w:rsid w:val="00B50080"/>
    <w:rsid w:val="00B504C3"/>
    <w:rsid w:val="00B509EB"/>
    <w:rsid w:val="00B50D6B"/>
    <w:rsid w:val="00B50F4C"/>
    <w:rsid w:val="00B52104"/>
    <w:rsid w:val="00B524BE"/>
    <w:rsid w:val="00B52F37"/>
    <w:rsid w:val="00B54151"/>
    <w:rsid w:val="00B54B5D"/>
    <w:rsid w:val="00B54F93"/>
    <w:rsid w:val="00B55CE8"/>
    <w:rsid w:val="00B56254"/>
    <w:rsid w:val="00B56BBB"/>
    <w:rsid w:val="00B571EB"/>
    <w:rsid w:val="00B6088C"/>
    <w:rsid w:val="00B60B5F"/>
    <w:rsid w:val="00B60E34"/>
    <w:rsid w:val="00B60E4B"/>
    <w:rsid w:val="00B6204A"/>
    <w:rsid w:val="00B62303"/>
    <w:rsid w:val="00B62832"/>
    <w:rsid w:val="00B631B3"/>
    <w:rsid w:val="00B64AE3"/>
    <w:rsid w:val="00B652FD"/>
    <w:rsid w:val="00B65386"/>
    <w:rsid w:val="00B65A13"/>
    <w:rsid w:val="00B65BA8"/>
    <w:rsid w:val="00B672CD"/>
    <w:rsid w:val="00B7168E"/>
    <w:rsid w:val="00B720A7"/>
    <w:rsid w:val="00B72869"/>
    <w:rsid w:val="00B73450"/>
    <w:rsid w:val="00B74102"/>
    <w:rsid w:val="00B74614"/>
    <w:rsid w:val="00B74B43"/>
    <w:rsid w:val="00B74B9F"/>
    <w:rsid w:val="00B75C50"/>
    <w:rsid w:val="00B763A3"/>
    <w:rsid w:val="00B76BA0"/>
    <w:rsid w:val="00B76C19"/>
    <w:rsid w:val="00B7715B"/>
    <w:rsid w:val="00B772CF"/>
    <w:rsid w:val="00B776D1"/>
    <w:rsid w:val="00B778CE"/>
    <w:rsid w:val="00B80C64"/>
    <w:rsid w:val="00B8108C"/>
    <w:rsid w:val="00B82C31"/>
    <w:rsid w:val="00B8428F"/>
    <w:rsid w:val="00B850BB"/>
    <w:rsid w:val="00B85457"/>
    <w:rsid w:val="00B85A71"/>
    <w:rsid w:val="00B85F00"/>
    <w:rsid w:val="00B85F23"/>
    <w:rsid w:val="00B8614B"/>
    <w:rsid w:val="00B86F29"/>
    <w:rsid w:val="00B8743D"/>
    <w:rsid w:val="00B87837"/>
    <w:rsid w:val="00B87D4C"/>
    <w:rsid w:val="00B87DFB"/>
    <w:rsid w:val="00B87EE9"/>
    <w:rsid w:val="00B90E3A"/>
    <w:rsid w:val="00B92B3A"/>
    <w:rsid w:val="00B92E39"/>
    <w:rsid w:val="00B944A8"/>
    <w:rsid w:val="00B947C4"/>
    <w:rsid w:val="00B94A59"/>
    <w:rsid w:val="00B94C35"/>
    <w:rsid w:val="00B94CE9"/>
    <w:rsid w:val="00B94D0F"/>
    <w:rsid w:val="00B963FC"/>
    <w:rsid w:val="00B96505"/>
    <w:rsid w:val="00B97C1B"/>
    <w:rsid w:val="00BA03D6"/>
    <w:rsid w:val="00BA08C8"/>
    <w:rsid w:val="00BA0A42"/>
    <w:rsid w:val="00BA0B04"/>
    <w:rsid w:val="00BA187B"/>
    <w:rsid w:val="00BA18C4"/>
    <w:rsid w:val="00BA255C"/>
    <w:rsid w:val="00BA3DDD"/>
    <w:rsid w:val="00BA3FEB"/>
    <w:rsid w:val="00BA41D3"/>
    <w:rsid w:val="00BA5244"/>
    <w:rsid w:val="00BA5367"/>
    <w:rsid w:val="00BA5A24"/>
    <w:rsid w:val="00BA5D2F"/>
    <w:rsid w:val="00BA5FA1"/>
    <w:rsid w:val="00BA73E7"/>
    <w:rsid w:val="00BA76CB"/>
    <w:rsid w:val="00BA79DF"/>
    <w:rsid w:val="00BB04F1"/>
    <w:rsid w:val="00BB05A2"/>
    <w:rsid w:val="00BB10A5"/>
    <w:rsid w:val="00BB1129"/>
    <w:rsid w:val="00BB1F46"/>
    <w:rsid w:val="00BB22AF"/>
    <w:rsid w:val="00BB2706"/>
    <w:rsid w:val="00BB3022"/>
    <w:rsid w:val="00BB3893"/>
    <w:rsid w:val="00BB3DF6"/>
    <w:rsid w:val="00BB647A"/>
    <w:rsid w:val="00BB6581"/>
    <w:rsid w:val="00BB6A14"/>
    <w:rsid w:val="00BB76EF"/>
    <w:rsid w:val="00BB7802"/>
    <w:rsid w:val="00BC0806"/>
    <w:rsid w:val="00BC08E6"/>
    <w:rsid w:val="00BC08FC"/>
    <w:rsid w:val="00BC17F5"/>
    <w:rsid w:val="00BC1AC4"/>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1899"/>
    <w:rsid w:val="00BD1A9C"/>
    <w:rsid w:val="00BD3BAE"/>
    <w:rsid w:val="00BD45FA"/>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39CB"/>
    <w:rsid w:val="00BE3B11"/>
    <w:rsid w:val="00BE3FFF"/>
    <w:rsid w:val="00BE5060"/>
    <w:rsid w:val="00BE5455"/>
    <w:rsid w:val="00BE5BA1"/>
    <w:rsid w:val="00BE6392"/>
    <w:rsid w:val="00BE65C5"/>
    <w:rsid w:val="00BE6B4E"/>
    <w:rsid w:val="00BE6D9F"/>
    <w:rsid w:val="00BE6F02"/>
    <w:rsid w:val="00BE7164"/>
    <w:rsid w:val="00BE78F3"/>
    <w:rsid w:val="00BE7AAC"/>
    <w:rsid w:val="00BE7E5C"/>
    <w:rsid w:val="00BF0C89"/>
    <w:rsid w:val="00BF1F6B"/>
    <w:rsid w:val="00BF298A"/>
    <w:rsid w:val="00BF3926"/>
    <w:rsid w:val="00BF3EAF"/>
    <w:rsid w:val="00BF5187"/>
    <w:rsid w:val="00BF5524"/>
    <w:rsid w:val="00BF5B08"/>
    <w:rsid w:val="00BF778C"/>
    <w:rsid w:val="00C0094C"/>
    <w:rsid w:val="00C00EF0"/>
    <w:rsid w:val="00C00F61"/>
    <w:rsid w:val="00C0108A"/>
    <w:rsid w:val="00C022B9"/>
    <w:rsid w:val="00C0296C"/>
    <w:rsid w:val="00C03A49"/>
    <w:rsid w:val="00C03B79"/>
    <w:rsid w:val="00C03FC3"/>
    <w:rsid w:val="00C04BE6"/>
    <w:rsid w:val="00C05B7A"/>
    <w:rsid w:val="00C05DF9"/>
    <w:rsid w:val="00C06347"/>
    <w:rsid w:val="00C06B87"/>
    <w:rsid w:val="00C070BF"/>
    <w:rsid w:val="00C07851"/>
    <w:rsid w:val="00C07B39"/>
    <w:rsid w:val="00C07E04"/>
    <w:rsid w:val="00C11940"/>
    <w:rsid w:val="00C11ABC"/>
    <w:rsid w:val="00C12673"/>
    <w:rsid w:val="00C12B41"/>
    <w:rsid w:val="00C12C73"/>
    <w:rsid w:val="00C13069"/>
    <w:rsid w:val="00C13876"/>
    <w:rsid w:val="00C14859"/>
    <w:rsid w:val="00C15179"/>
    <w:rsid w:val="00C163F0"/>
    <w:rsid w:val="00C16497"/>
    <w:rsid w:val="00C16BEA"/>
    <w:rsid w:val="00C2028B"/>
    <w:rsid w:val="00C203D5"/>
    <w:rsid w:val="00C20962"/>
    <w:rsid w:val="00C20A00"/>
    <w:rsid w:val="00C2143E"/>
    <w:rsid w:val="00C22695"/>
    <w:rsid w:val="00C23C06"/>
    <w:rsid w:val="00C246E4"/>
    <w:rsid w:val="00C24B0C"/>
    <w:rsid w:val="00C25D70"/>
    <w:rsid w:val="00C26012"/>
    <w:rsid w:val="00C26448"/>
    <w:rsid w:val="00C2649F"/>
    <w:rsid w:val="00C26D45"/>
    <w:rsid w:val="00C26F2D"/>
    <w:rsid w:val="00C27C58"/>
    <w:rsid w:val="00C31480"/>
    <w:rsid w:val="00C32EEC"/>
    <w:rsid w:val="00C335C9"/>
    <w:rsid w:val="00C33BF9"/>
    <w:rsid w:val="00C33D01"/>
    <w:rsid w:val="00C3424A"/>
    <w:rsid w:val="00C357BF"/>
    <w:rsid w:val="00C36035"/>
    <w:rsid w:val="00C36509"/>
    <w:rsid w:val="00C36E22"/>
    <w:rsid w:val="00C37D47"/>
    <w:rsid w:val="00C4082E"/>
    <w:rsid w:val="00C40C05"/>
    <w:rsid w:val="00C40DD6"/>
    <w:rsid w:val="00C414D0"/>
    <w:rsid w:val="00C41A8C"/>
    <w:rsid w:val="00C429CB"/>
    <w:rsid w:val="00C42B07"/>
    <w:rsid w:val="00C43751"/>
    <w:rsid w:val="00C45007"/>
    <w:rsid w:val="00C450C6"/>
    <w:rsid w:val="00C451BF"/>
    <w:rsid w:val="00C454CA"/>
    <w:rsid w:val="00C45A21"/>
    <w:rsid w:val="00C45CD3"/>
    <w:rsid w:val="00C4627D"/>
    <w:rsid w:val="00C464D6"/>
    <w:rsid w:val="00C4659F"/>
    <w:rsid w:val="00C466B4"/>
    <w:rsid w:val="00C4796A"/>
    <w:rsid w:val="00C47ADB"/>
    <w:rsid w:val="00C500BA"/>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D50"/>
    <w:rsid w:val="00C56F82"/>
    <w:rsid w:val="00C577A7"/>
    <w:rsid w:val="00C57A76"/>
    <w:rsid w:val="00C6008D"/>
    <w:rsid w:val="00C612E7"/>
    <w:rsid w:val="00C612F5"/>
    <w:rsid w:val="00C615B4"/>
    <w:rsid w:val="00C61D4C"/>
    <w:rsid w:val="00C61F18"/>
    <w:rsid w:val="00C620BF"/>
    <w:rsid w:val="00C62501"/>
    <w:rsid w:val="00C63538"/>
    <w:rsid w:val="00C63588"/>
    <w:rsid w:val="00C63796"/>
    <w:rsid w:val="00C63856"/>
    <w:rsid w:val="00C63906"/>
    <w:rsid w:val="00C63CBB"/>
    <w:rsid w:val="00C64415"/>
    <w:rsid w:val="00C6495F"/>
    <w:rsid w:val="00C6568F"/>
    <w:rsid w:val="00C657DE"/>
    <w:rsid w:val="00C65EA4"/>
    <w:rsid w:val="00C6677F"/>
    <w:rsid w:val="00C66846"/>
    <w:rsid w:val="00C66A63"/>
    <w:rsid w:val="00C67269"/>
    <w:rsid w:val="00C700AD"/>
    <w:rsid w:val="00C7064C"/>
    <w:rsid w:val="00C70754"/>
    <w:rsid w:val="00C708E8"/>
    <w:rsid w:val="00C70A5F"/>
    <w:rsid w:val="00C714F1"/>
    <w:rsid w:val="00C72B6D"/>
    <w:rsid w:val="00C74095"/>
    <w:rsid w:val="00C74167"/>
    <w:rsid w:val="00C74761"/>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3486"/>
    <w:rsid w:val="00C83783"/>
    <w:rsid w:val="00C83C34"/>
    <w:rsid w:val="00C840A9"/>
    <w:rsid w:val="00C85BDB"/>
    <w:rsid w:val="00C85E92"/>
    <w:rsid w:val="00C8611E"/>
    <w:rsid w:val="00C8645B"/>
    <w:rsid w:val="00C86E0E"/>
    <w:rsid w:val="00C86E3F"/>
    <w:rsid w:val="00C872C2"/>
    <w:rsid w:val="00C87854"/>
    <w:rsid w:val="00C90C47"/>
    <w:rsid w:val="00C9128F"/>
    <w:rsid w:val="00C91949"/>
    <w:rsid w:val="00C919E9"/>
    <w:rsid w:val="00C91C4E"/>
    <w:rsid w:val="00C93B28"/>
    <w:rsid w:val="00C94135"/>
    <w:rsid w:val="00C949FF"/>
    <w:rsid w:val="00C94F8C"/>
    <w:rsid w:val="00C95F01"/>
    <w:rsid w:val="00C96D5F"/>
    <w:rsid w:val="00C97589"/>
    <w:rsid w:val="00C97E0C"/>
    <w:rsid w:val="00C97EB4"/>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974"/>
    <w:rsid w:val="00CB1B96"/>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83F"/>
    <w:rsid w:val="00CC0D8F"/>
    <w:rsid w:val="00CC0EBD"/>
    <w:rsid w:val="00CC190F"/>
    <w:rsid w:val="00CC19EE"/>
    <w:rsid w:val="00CC27DB"/>
    <w:rsid w:val="00CC30DA"/>
    <w:rsid w:val="00CC3317"/>
    <w:rsid w:val="00CC37D6"/>
    <w:rsid w:val="00CC3A23"/>
    <w:rsid w:val="00CC4830"/>
    <w:rsid w:val="00CC49B2"/>
    <w:rsid w:val="00CC5395"/>
    <w:rsid w:val="00CC5659"/>
    <w:rsid w:val="00CD09E7"/>
    <w:rsid w:val="00CD10AC"/>
    <w:rsid w:val="00CD1240"/>
    <w:rsid w:val="00CD2634"/>
    <w:rsid w:val="00CD2849"/>
    <w:rsid w:val="00CD28FF"/>
    <w:rsid w:val="00CD2A17"/>
    <w:rsid w:val="00CD2D69"/>
    <w:rsid w:val="00CD3040"/>
    <w:rsid w:val="00CD4AFB"/>
    <w:rsid w:val="00CD4B68"/>
    <w:rsid w:val="00CD5001"/>
    <w:rsid w:val="00CD5592"/>
    <w:rsid w:val="00CD5779"/>
    <w:rsid w:val="00CD67C5"/>
    <w:rsid w:val="00CD6C4E"/>
    <w:rsid w:val="00CD79A8"/>
    <w:rsid w:val="00CD7BED"/>
    <w:rsid w:val="00CD7E24"/>
    <w:rsid w:val="00CE010D"/>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F11"/>
    <w:rsid w:val="00CF2BEE"/>
    <w:rsid w:val="00CF2D53"/>
    <w:rsid w:val="00CF2EE1"/>
    <w:rsid w:val="00CF3CFD"/>
    <w:rsid w:val="00CF50F0"/>
    <w:rsid w:val="00CF569F"/>
    <w:rsid w:val="00CF6D15"/>
    <w:rsid w:val="00CF748E"/>
    <w:rsid w:val="00D004C4"/>
    <w:rsid w:val="00D00FBA"/>
    <w:rsid w:val="00D012A8"/>
    <w:rsid w:val="00D014E6"/>
    <w:rsid w:val="00D01725"/>
    <w:rsid w:val="00D01CC7"/>
    <w:rsid w:val="00D02BBB"/>
    <w:rsid w:val="00D02FE7"/>
    <w:rsid w:val="00D0350B"/>
    <w:rsid w:val="00D041EB"/>
    <w:rsid w:val="00D04CC1"/>
    <w:rsid w:val="00D06C1F"/>
    <w:rsid w:val="00D10855"/>
    <w:rsid w:val="00D11A90"/>
    <w:rsid w:val="00D12FDD"/>
    <w:rsid w:val="00D13828"/>
    <w:rsid w:val="00D13D3C"/>
    <w:rsid w:val="00D140BF"/>
    <w:rsid w:val="00D14648"/>
    <w:rsid w:val="00D14E1D"/>
    <w:rsid w:val="00D15669"/>
    <w:rsid w:val="00D15DEC"/>
    <w:rsid w:val="00D16B0C"/>
    <w:rsid w:val="00D20513"/>
    <w:rsid w:val="00D20AE5"/>
    <w:rsid w:val="00D20D0C"/>
    <w:rsid w:val="00D21353"/>
    <w:rsid w:val="00D21FCF"/>
    <w:rsid w:val="00D22498"/>
    <w:rsid w:val="00D22525"/>
    <w:rsid w:val="00D2345F"/>
    <w:rsid w:val="00D23575"/>
    <w:rsid w:val="00D23FD1"/>
    <w:rsid w:val="00D24766"/>
    <w:rsid w:val="00D259F2"/>
    <w:rsid w:val="00D25F09"/>
    <w:rsid w:val="00D26239"/>
    <w:rsid w:val="00D26572"/>
    <w:rsid w:val="00D26BCC"/>
    <w:rsid w:val="00D27132"/>
    <w:rsid w:val="00D300A2"/>
    <w:rsid w:val="00D300D5"/>
    <w:rsid w:val="00D30C48"/>
    <w:rsid w:val="00D31AFB"/>
    <w:rsid w:val="00D31E40"/>
    <w:rsid w:val="00D31E89"/>
    <w:rsid w:val="00D32456"/>
    <w:rsid w:val="00D3252E"/>
    <w:rsid w:val="00D32B4C"/>
    <w:rsid w:val="00D33050"/>
    <w:rsid w:val="00D335C4"/>
    <w:rsid w:val="00D33A1D"/>
    <w:rsid w:val="00D347D7"/>
    <w:rsid w:val="00D3484F"/>
    <w:rsid w:val="00D35EC5"/>
    <w:rsid w:val="00D37238"/>
    <w:rsid w:val="00D3740C"/>
    <w:rsid w:val="00D377EB"/>
    <w:rsid w:val="00D37CF8"/>
    <w:rsid w:val="00D40E14"/>
    <w:rsid w:val="00D41125"/>
    <w:rsid w:val="00D41391"/>
    <w:rsid w:val="00D418DD"/>
    <w:rsid w:val="00D42ACB"/>
    <w:rsid w:val="00D431D3"/>
    <w:rsid w:val="00D4323A"/>
    <w:rsid w:val="00D43633"/>
    <w:rsid w:val="00D4420B"/>
    <w:rsid w:val="00D44977"/>
    <w:rsid w:val="00D452DF"/>
    <w:rsid w:val="00D465B7"/>
    <w:rsid w:val="00D46CE6"/>
    <w:rsid w:val="00D50FB6"/>
    <w:rsid w:val="00D516C9"/>
    <w:rsid w:val="00D51F9A"/>
    <w:rsid w:val="00D52D26"/>
    <w:rsid w:val="00D530CC"/>
    <w:rsid w:val="00D5377E"/>
    <w:rsid w:val="00D54581"/>
    <w:rsid w:val="00D54B10"/>
    <w:rsid w:val="00D54FA4"/>
    <w:rsid w:val="00D56204"/>
    <w:rsid w:val="00D56F94"/>
    <w:rsid w:val="00D577E8"/>
    <w:rsid w:val="00D5781E"/>
    <w:rsid w:val="00D60198"/>
    <w:rsid w:val="00D6027E"/>
    <w:rsid w:val="00D61840"/>
    <w:rsid w:val="00D62F36"/>
    <w:rsid w:val="00D63852"/>
    <w:rsid w:val="00D6523F"/>
    <w:rsid w:val="00D656FD"/>
    <w:rsid w:val="00D657EF"/>
    <w:rsid w:val="00D65BDE"/>
    <w:rsid w:val="00D65F77"/>
    <w:rsid w:val="00D66B78"/>
    <w:rsid w:val="00D6709B"/>
    <w:rsid w:val="00D67C99"/>
    <w:rsid w:val="00D701CD"/>
    <w:rsid w:val="00D70E4E"/>
    <w:rsid w:val="00D7149E"/>
    <w:rsid w:val="00D715E2"/>
    <w:rsid w:val="00D723E0"/>
    <w:rsid w:val="00D72676"/>
    <w:rsid w:val="00D72C5D"/>
    <w:rsid w:val="00D7395F"/>
    <w:rsid w:val="00D73A57"/>
    <w:rsid w:val="00D74737"/>
    <w:rsid w:val="00D74EB1"/>
    <w:rsid w:val="00D7586F"/>
    <w:rsid w:val="00D76171"/>
    <w:rsid w:val="00D76BA1"/>
    <w:rsid w:val="00D770C3"/>
    <w:rsid w:val="00D77AFC"/>
    <w:rsid w:val="00D80C40"/>
    <w:rsid w:val="00D80D03"/>
    <w:rsid w:val="00D80E62"/>
    <w:rsid w:val="00D80EAD"/>
    <w:rsid w:val="00D81BE4"/>
    <w:rsid w:val="00D81D1C"/>
    <w:rsid w:val="00D82157"/>
    <w:rsid w:val="00D82592"/>
    <w:rsid w:val="00D829CD"/>
    <w:rsid w:val="00D834DA"/>
    <w:rsid w:val="00D838CB"/>
    <w:rsid w:val="00D85524"/>
    <w:rsid w:val="00D86865"/>
    <w:rsid w:val="00D87971"/>
    <w:rsid w:val="00D90C07"/>
    <w:rsid w:val="00D90DD5"/>
    <w:rsid w:val="00D91025"/>
    <w:rsid w:val="00D923DE"/>
    <w:rsid w:val="00D925A0"/>
    <w:rsid w:val="00D92A5F"/>
    <w:rsid w:val="00D938E9"/>
    <w:rsid w:val="00D93F77"/>
    <w:rsid w:val="00D94060"/>
    <w:rsid w:val="00D95D6A"/>
    <w:rsid w:val="00D96164"/>
    <w:rsid w:val="00D977E8"/>
    <w:rsid w:val="00DA0395"/>
    <w:rsid w:val="00DA0EE9"/>
    <w:rsid w:val="00DA1D56"/>
    <w:rsid w:val="00DA223F"/>
    <w:rsid w:val="00DA26AF"/>
    <w:rsid w:val="00DA292C"/>
    <w:rsid w:val="00DA2D11"/>
    <w:rsid w:val="00DA3E97"/>
    <w:rsid w:val="00DA4369"/>
    <w:rsid w:val="00DA512F"/>
    <w:rsid w:val="00DA6BDA"/>
    <w:rsid w:val="00DA7404"/>
    <w:rsid w:val="00DA76D1"/>
    <w:rsid w:val="00DB08F9"/>
    <w:rsid w:val="00DB0C9E"/>
    <w:rsid w:val="00DB13D3"/>
    <w:rsid w:val="00DB255F"/>
    <w:rsid w:val="00DB3138"/>
    <w:rsid w:val="00DB3BA4"/>
    <w:rsid w:val="00DB417B"/>
    <w:rsid w:val="00DB46C1"/>
    <w:rsid w:val="00DB4F95"/>
    <w:rsid w:val="00DB50F2"/>
    <w:rsid w:val="00DB523D"/>
    <w:rsid w:val="00DB5B1C"/>
    <w:rsid w:val="00DB5BF7"/>
    <w:rsid w:val="00DB63B1"/>
    <w:rsid w:val="00DB64C5"/>
    <w:rsid w:val="00DB6A41"/>
    <w:rsid w:val="00DB76B1"/>
    <w:rsid w:val="00DC0E4F"/>
    <w:rsid w:val="00DC1A8C"/>
    <w:rsid w:val="00DC1F76"/>
    <w:rsid w:val="00DC21A4"/>
    <w:rsid w:val="00DC27C3"/>
    <w:rsid w:val="00DC2CDD"/>
    <w:rsid w:val="00DC3838"/>
    <w:rsid w:val="00DC391E"/>
    <w:rsid w:val="00DC3C29"/>
    <w:rsid w:val="00DC44AE"/>
    <w:rsid w:val="00DC4A5E"/>
    <w:rsid w:val="00DC5C04"/>
    <w:rsid w:val="00DC63CB"/>
    <w:rsid w:val="00DC65CE"/>
    <w:rsid w:val="00DC72EC"/>
    <w:rsid w:val="00DC7969"/>
    <w:rsid w:val="00DC7F35"/>
    <w:rsid w:val="00DD1003"/>
    <w:rsid w:val="00DD17AD"/>
    <w:rsid w:val="00DD1BEC"/>
    <w:rsid w:val="00DD1C48"/>
    <w:rsid w:val="00DD2087"/>
    <w:rsid w:val="00DD244B"/>
    <w:rsid w:val="00DD29BD"/>
    <w:rsid w:val="00DD2D08"/>
    <w:rsid w:val="00DD32F8"/>
    <w:rsid w:val="00DD3503"/>
    <w:rsid w:val="00DD45F5"/>
    <w:rsid w:val="00DD4C55"/>
    <w:rsid w:val="00DD4FC8"/>
    <w:rsid w:val="00DD536C"/>
    <w:rsid w:val="00DD5431"/>
    <w:rsid w:val="00DD5437"/>
    <w:rsid w:val="00DD54AE"/>
    <w:rsid w:val="00DD78DF"/>
    <w:rsid w:val="00DD7BB3"/>
    <w:rsid w:val="00DD7BE9"/>
    <w:rsid w:val="00DE0720"/>
    <w:rsid w:val="00DE0FD4"/>
    <w:rsid w:val="00DE270D"/>
    <w:rsid w:val="00DE2CF1"/>
    <w:rsid w:val="00DE2E6C"/>
    <w:rsid w:val="00DE362A"/>
    <w:rsid w:val="00DE3F8B"/>
    <w:rsid w:val="00DE4772"/>
    <w:rsid w:val="00DE4B5B"/>
    <w:rsid w:val="00DE50B3"/>
    <w:rsid w:val="00DE56C7"/>
    <w:rsid w:val="00DE5AD9"/>
    <w:rsid w:val="00DE5F29"/>
    <w:rsid w:val="00DE76A8"/>
    <w:rsid w:val="00DE7BCF"/>
    <w:rsid w:val="00DF055D"/>
    <w:rsid w:val="00DF11E2"/>
    <w:rsid w:val="00DF1430"/>
    <w:rsid w:val="00DF27CD"/>
    <w:rsid w:val="00DF299A"/>
    <w:rsid w:val="00DF2BD2"/>
    <w:rsid w:val="00DF2DE1"/>
    <w:rsid w:val="00DF2F69"/>
    <w:rsid w:val="00DF419C"/>
    <w:rsid w:val="00DF4C40"/>
    <w:rsid w:val="00DF4D97"/>
    <w:rsid w:val="00DF4ED5"/>
    <w:rsid w:val="00DF4FCC"/>
    <w:rsid w:val="00DF5352"/>
    <w:rsid w:val="00DF5923"/>
    <w:rsid w:val="00DF62B7"/>
    <w:rsid w:val="00DF65DE"/>
    <w:rsid w:val="00DF6A88"/>
    <w:rsid w:val="00DF6B5D"/>
    <w:rsid w:val="00DF716A"/>
    <w:rsid w:val="00DF73D2"/>
    <w:rsid w:val="00E00034"/>
    <w:rsid w:val="00E003C5"/>
    <w:rsid w:val="00E00642"/>
    <w:rsid w:val="00E0084D"/>
    <w:rsid w:val="00E0329E"/>
    <w:rsid w:val="00E03FF5"/>
    <w:rsid w:val="00E042F5"/>
    <w:rsid w:val="00E05C90"/>
    <w:rsid w:val="00E065EA"/>
    <w:rsid w:val="00E06763"/>
    <w:rsid w:val="00E06BD5"/>
    <w:rsid w:val="00E078B0"/>
    <w:rsid w:val="00E07A6B"/>
    <w:rsid w:val="00E10741"/>
    <w:rsid w:val="00E107EC"/>
    <w:rsid w:val="00E117E5"/>
    <w:rsid w:val="00E11A3D"/>
    <w:rsid w:val="00E11EFC"/>
    <w:rsid w:val="00E12599"/>
    <w:rsid w:val="00E13058"/>
    <w:rsid w:val="00E13141"/>
    <w:rsid w:val="00E139B3"/>
    <w:rsid w:val="00E14B06"/>
    <w:rsid w:val="00E14DE5"/>
    <w:rsid w:val="00E15358"/>
    <w:rsid w:val="00E155D9"/>
    <w:rsid w:val="00E15A31"/>
    <w:rsid w:val="00E167F7"/>
    <w:rsid w:val="00E16D82"/>
    <w:rsid w:val="00E17439"/>
    <w:rsid w:val="00E1756D"/>
    <w:rsid w:val="00E20EC7"/>
    <w:rsid w:val="00E20F64"/>
    <w:rsid w:val="00E211F3"/>
    <w:rsid w:val="00E227FC"/>
    <w:rsid w:val="00E2569D"/>
    <w:rsid w:val="00E257D4"/>
    <w:rsid w:val="00E25F2D"/>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7ED"/>
    <w:rsid w:val="00E37326"/>
    <w:rsid w:val="00E37E5E"/>
    <w:rsid w:val="00E40620"/>
    <w:rsid w:val="00E40709"/>
    <w:rsid w:val="00E40C78"/>
    <w:rsid w:val="00E41A88"/>
    <w:rsid w:val="00E41EC3"/>
    <w:rsid w:val="00E426C5"/>
    <w:rsid w:val="00E4287E"/>
    <w:rsid w:val="00E42B17"/>
    <w:rsid w:val="00E430C6"/>
    <w:rsid w:val="00E43345"/>
    <w:rsid w:val="00E43727"/>
    <w:rsid w:val="00E449AD"/>
    <w:rsid w:val="00E44D2D"/>
    <w:rsid w:val="00E44F37"/>
    <w:rsid w:val="00E44F41"/>
    <w:rsid w:val="00E4545D"/>
    <w:rsid w:val="00E4563C"/>
    <w:rsid w:val="00E464C8"/>
    <w:rsid w:val="00E46F10"/>
    <w:rsid w:val="00E47ABD"/>
    <w:rsid w:val="00E47F58"/>
    <w:rsid w:val="00E501DD"/>
    <w:rsid w:val="00E51894"/>
    <w:rsid w:val="00E51967"/>
    <w:rsid w:val="00E51AA8"/>
    <w:rsid w:val="00E51C05"/>
    <w:rsid w:val="00E51E34"/>
    <w:rsid w:val="00E52A43"/>
    <w:rsid w:val="00E52B04"/>
    <w:rsid w:val="00E53B43"/>
    <w:rsid w:val="00E53F83"/>
    <w:rsid w:val="00E545CA"/>
    <w:rsid w:val="00E54965"/>
    <w:rsid w:val="00E54A8B"/>
    <w:rsid w:val="00E5523C"/>
    <w:rsid w:val="00E56A37"/>
    <w:rsid w:val="00E56DDD"/>
    <w:rsid w:val="00E57E16"/>
    <w:rsid w:val="00E57ED0"/>
    <w:rsid w:val="00E60205"/>
    <w:rsid w:val="00E60718"/>
    <w:rsid w:val="00E618C6"/>
    <w:rsid w:val="00E6201E"/>
    <w:rsid w:val="00E62382"/>
    <w:rsid w:val="00E62E75"/>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D25"/>
    <w:rsid w:val="00E72E0E"/>
    <w:rsid w:val="00E73655"/>
    <w:rsid w:val="00E73CEB"/>
    <w:rsid w:val="00E73D3F"/>
    <w:rsid w:val="00E73E64"/>
    <w:rsid w:val="00E75337"/>
    <w:rsid w:val="00E75EAE"/>
    <w:rsid w:val="00E75EF0"/>
    <w:rsid w:val="00E76203"/>
    <w:rsid w:val="00E774BC"/>
    <w:rsid w:val="00E77524"/>
    <w:rsid w:val="00E77767"/>
    <w:rsid w:val="00E778E8"/>
    <w:rsid w:val="00E80BDA"/>
    <w:rsid w:val="00E8112B"/>
    <w:rsid w:val="00E81298"/>
    <w:rsid w:val="00E81E55"/>
    <w:rsid w:val="00E81FF8"/>
    <w:rsid w:val="00E84621"/>
    <w:rsid w:val="00E847CA"/>
    <w:rsid w:val="00E84BAD"/>
    <w:rsid w:val="00E852A2"/>
    <w:rsid w:val="00E8546B"/>
    <w:rsid w:val="00E85533"/>
    <w:rsid w:val="00E858C8"/>
    <w:rsid w:val="00E85B3D"/>
    <w:rsid w:val="00E85DE6"/>
    <w:rsid w:val="00E87D2D"/>
    <w:rsid w:val="00E9039C"/>
    <w:rsid w:val="00E9168D"/>
    <w:rsid w:val="00E916E6"/>
    <w:rsid w:val="00E91F98"/>
    <w:rsid w:val="00E92178"/>
    <w:rsid w:val="00E922D7"/>
    <w:rsid w:val="00E92410"/>
    <w:rsid w:val="00E9323B"/>
    <w:rsid w:val="00E935D7"/>
    <w:rsid w:val="00E93981"/>
    <w:rsid w:val="00E941A7"/>
    <w:rsid w:val="00E95C40"/>
    <w:rsid w:val="00E95CF6"/>
    <w:rsid w:val="00E95E55"/>
    <w:rsid w:val="00E961E6"/>
    <w:rsid w:val="00E961F7"/>
    <w:rsid w:val="00E9739B"/>
    <w:rsid w:val="00E9742F"/>
    <w:rsid w:val="00E97899"/>
    <w:rsid w:val="00E979AE"/>
    <w:rsid w:val="00E97B52"/>
    <w:rsid w:val="00EA07A6"/>
    <w:rsid w:val="00EA08F5"/>
    <w:rsid w:val="00EA16E8"/>
    <w:rsid w:val="00EA1A09"/>
    <w:rsid w:val="00EA23C8"/>
    <w:rsid w:val="00EA461C"/>
    <w:rsid w:val="00EA4E96"/>
    <w:rsid w:val="00EA503A"/>
    <w:rsid w:val="00EA551B"/>
    <w:rsid w:val="00EA55E6"/>
    <w:rsid w:val="00EA5F73"/>
    <w:rsid w:val="00EA61C5"/>
    <w:rsid w:val="00EA63EA"/>
    <w:rsid w:val="00EB03AA"/>
    <w:rsid w:val="00EB0B3C"/>
    <w:rsid w:val="00EB118F"/>
    <w:rsid w:val="00EB131A"/>
    <w:rsid w:val="00EB1758"/>
    <w:rsid w:val="00EB1FDF"/>
    <w:rsid w:val="00EB2988"/>
    <w:rsid w:val="00EB3605"/>
    <w:rsid w:val="00EB42CF"/>
    <w:rsid w:val="00EB441F"/>
    <w:rsid w:val="00EB46A9"/>
    <w:rsid w:val="00EB5A52"/>
    <w:rsid w:val="00EB5B50"/>
    <w:rsid w:val="00EB5D4F"/>
    <w:rsid w:val="00EB6082"/>
    <w:rsid w:val="00EB6901"/>
    <w:rsid w:val="00EB7C69"/>
    <w:rsid w:val="00EC0690"/>
    <w:rsid w:val="00EC0EDF"/>
    <w:rsid w:val="00EC11B7"/>
    <w:rsid w:val="00EC1266"/>
    <w:rsid w:val="00EC2390"/>
    <w:rsid w:val="00EC337E"/>
    <w:rsid w:val="00EC4579"/>
    <w:rsid w:val="00EC4907"/>
    <w:rsid w:val="00EC55A6"/>
    <w:rsid w:val="00EC5B96"/>
    <w:rsid w:val="00EC5C0B"/>
    <w:rsid w:val="00EC6ABC"/>
    <w:rsid w:val="00EC6EE3"/>
    <w:rsid w:val="00EC7123"/>
    <w:rsid w:val="00EC7BB3"/>
    <w:rsid w:val="00ED0123"/>
    <w:rsid w:val="00ED05FF"/>
    <w:rsid w:val="00ED0758"/>
    <w:rsid w:val="00ED0A24"/>
    <w:rsid w:val="00ED0A6A"/>
    <w:rsid w:val="00ED1C9E"/>
    <w:rsid w:val="00ED24B6"/>
    <w:rsid w:val="00ED34D0"/>
    <w:rsid w:val="00ED3737"/>
    <w:rsid w:val="00ED3B1B"/>
    <w:rsid w:val="00ED3C93"/>
    <w:rsid w:val="00ED409A"/>
    <w:rsid w:val="00ED4178"/>
    <w:rsid w:val="00ED46B6"/>
    <w:rsid w:val="00ED56C3"/>
    <w:rsid w:val="00ED59D7"/>
    <w:rsid w:val="00ED5CD6"/>
    <w:rsid w:val="00ED5EE3"/>
    <w:rsid w:val="00ED61FF"/>
    <w:rsid w:val="00ED7E55"/>
    <w:rsid w:val="00EE013B"/>
    <w:rsid w:val="00EE1042"/>
    <w:rsid w:val="00EE1942"/>
    <w:rsid w:val="00EE19A8"/>
    <w:rsid w:val="00EE1A56"/>
    <w:rsid w:val="00EE1C6E"/>
    <w:rsid w:val="00EE1D57"/>
    <w:rsid w:val="00EE2231"/>
    <w:rsid w:val="00EE30F0"/>
    <w:rsid w:val="00EE3D34"/>
    <w:rsid w:val="00EE417C"/>
    <w:rsid w:val="00EE489A"/>
    <w:rsid w:val="00EE4D7C"/>
    <w:rsid w:val="00EE54D9"/>
    <w:rsid w:val="00EE56BC"/>
    <w:rsid w:val="00EE62CB"/>
    <w:rsid w:val="00EE6490"/>
    <w:rsid w:val="00EE6A8F"/>
    <w:rsid w:val="00EE6CFD"/>
    <w:rsid w:val="00EE6DBA"/>
    <w:rsid w:val="00EE6DFC"/>
    <w:rsid w:val="00EE6E4F"/>
    <w:rsid w:val="00EE7237"/>
    <w:rsid w:val="00EE7260"/>
    <w:rsid w:val="00EF0207"/>
    <w:rsid w:val="00EF2863"/>
    <w:rsid w:val="00EF3176"/>
    <w:rsid w:val="00EF34E2"/>
    <w:rsid w:val="00EF3A3F"/>
    <w:rsid w:val="00EF3F43"/>
    <w:rsid w:val="00EF419B"/>
    <w:rsid w:val="00EF5811"/>
    <w:rsid w:val="00EF653E"/>
    <w:rsid w:val="00EF66F5"/>
    <w:rsid w:val="00EF6AEC"/>
    <w:rsid w:val="00EF6C0F"/>
    <w:rsid w:val="00EF72DE"/>
    <w:rsid w:val="00EF75B6"/>
    <w:rsid w:val="00F00089"/>
    <w:rsid w:val="00F0030E"/>
    <w:rsid w:val="00F0169C"/>
    <w:rsid w:val="00F02877"/>
    <w:rsid w:val="00F02D7F"/>
    <w:rsid w:val="00F03B2B"/>
    <w:rsid w:val="00F03FA3"/>
    <w:rsid w:val="00F04B1D"/>
    <w:rsid w:val="00F04D59"/>
    <w:rsid w:val="00F05F97"/>
    <w:rsid w:val="00F064EA"/>
    <w:rsid w:val="00F06FDB"/>
    <w:rsid w:val="00F07E24"/>
    <w:rsid w:val="00F109DE"/>
    <w:rsid w:val="00F10B05"/>
    <w:rsid w:val="00F10ED3"/>
    <w:rsid w:val="00F1234D"/>
    <w:rsid w:val="00F1238D"/>
    <w:rsid w:val="00F12401"/>
    <w:rsid w:val="00F12C5C"/>
    <w:rsid w:val="00F13251"/>
    <w:rsid w:val="00F13C2F"/>
    <w:rsid w:val="00F13CAC"/>
    <w:rsid w:val="00F14285"/>
    <w:rsid w:val="00F149B7"/>
    <w:rsid w:val="00F14FEC"/>
    <w:rsid w:val="00F15250"/>
    <w:rsid w:val="00F15CAB"/>
    <w:rsid w:val="00F15EA8"/>
    <w:rsid w:val="00F15ED9"/>
    <w:rsid w:val="00F17047"/>
    <w:rsid w:val="00F173E8"/>
    <w:rsid w:val="00F17CDD"/>
    <w:rsid w:val="00F2013C"/>
    <w:rsid w:val="00F20A47"/>
    <w:rsid w:val="00F23DDB"/>
    <w:rsid w:val="00F24338"/>
    <w:rsid w:val="00F24B56"/>
    <w:rsid w:val="00F25052"/>
    <w:rsid w:val="00F25202"/>
    <w:rsid w:val="00F25291"/>
    <w:rsid w:val="00F25474"/>
    <w:rsid w:val="00F25D44"/>
    <w:rsid w:val="00F26F01"/>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44B"/>
    <w:rsid w:val="00F43541"/>
    <w:rsid w:val="00F435D3"/>
    <w:rsid w:val="00F43A7B"/>
    <w:rsid w:val="00F43C2B"/>
    <w:rsid w:val="00F43F96"/>
    <w:rsid w:val="00F4424D"/>
    <w:rsid w:val="00F445B0"/>
    <w:rsid w:val="00F45C8F"/>
    <w:rsid w:val="00F503F7"/>
    <w:rsid w:val="00F506FE"/>
    <w:rsid w:val="00F51348"/>
    <w:rsid w:val="00F51AEC"/>
    <w:rsid w:val="00F51B1E"/>
    <w:rsid w:val="00F51C5D"/>
    <w:rsid w:val="00F52765"/>
    <w:rsid w:val="00F52F19"/>
    <w:rsid w:val="00F53AA6"/>
    <w:rsid w:val="00F53BC4"/>
    <w:rsid w:val="00F53BE4"/>
    <w:rsid w:val="00F53C24"/>
    <w:rsid w:val="00F53E8D"/>
    <w:rsid w:val="00F55154"/>
    <w:rsid w:val="00F55D26"/>
    <w:rsid w:val="00F56266"/>
    <w:rsid w:val="00F567E7"/>
    <w:rsid w:val="00F56929"/>
    <w:rsid w:val="00F578F1"/>
    <w:rsid w:val="00F60875"/>
    <w:rsid w:val="00F60E09"/>
    <w:rsid w:val="00F61590"/>
    <w:rsid w:val="00F6227F"/>
    <w:rsid w:val="00F62552"/>
    <w:rsid w:val="00F62A4F"/>
    <w:rsid w:val="00F63EA6"/>
    <w:rsid w:val="00F640D6"/>
    <w:rsid w:val="00F64FCD"/>
    <w:rsid w:val="00F654A2"/>
    <w:rsid w:val="00F6681E"/>
    <w:rsid w:val="00F66A5E"/>
    <w:rsid w:val="00F66DB6"/>
    <w:rsid w:val="00F66E83"/>
    <w:rsid w:val="00F66EDE"/>
    <w:rsid w:val="00F67C70"/>
    <w:rsid w:val="00F70669"/>
    <w:rsid w:val="00F71731"/>
    <w:rsid w:val="00F71B8D"/>
    <w:rsid w:val="00F72B04"/>
    <w:rsid w:val="00F72BFB"/>
    <w:rsid w:val="00F73238"/>
    <w:rsid w:val="00F73492"/>
    <w:rsid w:val="00F74905"/>
    <w:rsid w:val="00F74AC5"/>
    <w:rsid w:val="00F764B3"/>
    <w:rsid w:val="00F76945"/>
    <w:rsid w:val="00F76B69"/>
    <w:rsid w:val="00F7700B"/>
    <w:rsid w:val="00F77A6F"/>
    <w:rsid w:val="00F77D0A"/>
    <w:rsid w:val="00F77D43"/>
    <w:rsid w:val="00F805A8"/>
    <w:rsid w:val="00F80854"/>
    <w:rsid w:val="00F80A4C"/>
    <w:rsid w:val="00F80B9A"/>
    <w:rsid w:val="00F8195E"/>
    <w:rsid w:val="00F8227D"/>
    <w:rsid w:val="00F82551"/>
    <w:rsid w:val="00F82685"/>
    <w:rsid w:val="00F82B42"/>
    <w:rsid w:val="00F8385B"/>
    <w:rsid w:val="00F8386A"/>
    <w:rsid w:val="00F84491"/>
    <w:rsid w:val="00F84AC0"/>
    <w:rsid w:val="00F85DE9"/>
    <w:rsid w:val="00F862BE"/>
    <w:rsid w:val="00F86ABF"/>
    <w:rsid w:val="00F90464"/>
    <w:rsid w:val="00F90C3D"/>
    <w:rsid w:val="00F90F8A"/>
    <w:rsid w:val="00F9261B"/>
    <w:rsid w:val="00F9263B"/>
    <w:rsid w:val="00F92A38"/>
    <w:rsid w:val="00F938B9"/>
    <w:rsid w:val="00F93F10"/>
    <w:rsid w:val="00F9408B"/>
    <w:rsid w:val="00F947CC"/>
    <w:rsid w:val="00F954CA"/>
    <w:rsid w:val="00F9580C"/>
    <w:rsid w:val="00F95DF7"/>
    <w:rsid w:val="00F966F8"/>
    <w:rsid w:val="00F9747C"/>
    <w:rsid w:val="00F978A0"/>
    <w:rsid w:val="00F97A90"/>
    <w:rsid w:val="00F97C36"/>
    <w:rsid w:val="00FA01BB"/>
    <w:rsid w:val="00FA02B7"/>
    <w:rsid w:val="00FA1C2E"/>
    <w:rsid w:val="00FA218F"/>
    <w:rsid w:val="00FA497B"/>
    <w:rsid w:val="00FA51BC"/>
    <w:rsid w:val="00FA568F"/>
    <w:rsid w:val="00FA5C43"/>
    <w:rsid w:val="00FA6A93"/>
    <w:rsid w:val="00FA705F"/>
    <w:rsid w:val="00FB027D"/>
    <w:rsid w:val="00FB0EEF"/>
    <w:rsid w:val="00FB11DD"/>
    <w:rsid w:val="00FB120B"/>
    <w:rsid w:val="00FB2438"/>
    <w:rsid w:val="00FB2F2C"/>
    <w:rsid w:val="00FB4006"/>
    <w:rsid w:val="00FB42FA"/>
    <w:rsid w:val="00FB57B2"/>
    <w:rsid w:val="00FB6452"/>
    <w:rsid w:val="00FB76CD"/>
    <w:rsid w:val="00FB7ABF"/>
    <w:rsid w:val="00FC00E8"/>
    <w:rsid w:val="00FC04D0"/>
    <w:rsid w:val="00FC0A1F"/>
    <w:rsid w:val="00FC12B4"/>
    <w:rsid w:val="00FC1CEB"/>
    <w:rsid w:val="00FC36DA"/>
    <w:rsid w:val="00FC3954"/>
    <w:rsid w:val="00FC49CF"/>
    <w:rsid w:val="00FC61EB"/>
    <w:rsid w:val="00FC784D"/>
    <w:rsid w:val="00FC7ABC"/>
    <w:rsid w:val="00FD1359"/>
    <w:rsid w:val="00FD1BAA"/>
    <w:rsid w:val="00FD2373"/>
    <w:rsid w:val="00FD380C"/>
    <w:rsid w:val="00FD532E"/>
    <w:rsid w:val="00FD6132"/>
    <w:rsid w:val="00FD6B44"/>
    <w:rsid w:val="00FD74E1"/>
    <w:rsid w:val="00FD7F7B"/>
    <w:rsid w:val="00FE0511"/>
    <w:rsid w:val="00FE114B"/>
    <w:rsid w:val="00FE1323"/>
    <w:rsid w:val="00FE14C2"/>
    <w:rsid w:val="00FE1C31"/>
    <w:rsid w:val="00FE24E0"/>
    <w:rsid w:val="00FE3792"/>
    <w:rsid w:val="00FE3796"/>
    <w:rsid w:val="00FE4AE3"/>
    <w:rsid w:val="00FE4FEB"/>
    <w:rsid w:val="00FE56B2"/>
    <w:rsid w:val="00FE5B02"/>
    <w:rsid w:val="00FE5CBA"/>
    <w:rsid w:val="00FE5E28"/>
    <w:rsid w:val="00FE6859"/>
    <w:rsid w:val="00FE6B58"/>
    <w:rsid w:val="00FE76CB"/>
    <w:rsid w:val="00FE7E4C"/>
    <w:rsid w:val="00FF06A7"/>
    <w:rsid w:val="00FF0F4E"/>
    <w:rsid w:val="00FF1498"/>
    <w:rsid w:val="00FF161F"/>
    <w:rsid w:val="00FF26D1"/>
    <w:rsid w:val="00FF3564"/>
    <w:rsid w:val="00FF39B3"/>
    <w:rsid w:val="00FF46C4"/>
    <w:rsid w:val="00FF5FA7"/>
    <w:rsid w:val="00FF6949"/>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59290.1000" TargetMode="External"/><Relationship Id="rId18" Type="http://schemas.openxmlformats.org/officeDocument/2006/relationships/hyperlink" Target="garantF1://70130220.1" TargetMode="External"/><Relationship Id="rId26" Type="http://schemas.openxmlformats.org/officeDocument/2006/relationships/hyperlink" Target="consultantplus://offline/ref=1E207A74B457671E95F0C8B4791F6E1F0A0D549665528701CDDD2432122FD15069C64848DC8A371AeEq3H" TargetMode="External"/><Relationship Id="rId39" Type="http://schemas.openxmlformats.org/officeDocument/2006/relationships/hyperlink" Target="garantF1://86117.0" TargetMode="External"/><Relationship Id="rId21" Type="http://schemas.openxmlformats.org/officeDocument/2006/relationships/hyperlink" Target="consultantplus://offline/ref=A459826CAD19AE9BF74FCFC406C8B2246FECC03300433D6A42B07B9481418E71A99AF4DC1368F476d5q2H" TargetMode="External"/><Relationship Id="rId34" Type="http://schemas.openxmlformats.org/officeDocument/2006/relationships/diagramColors" Target="diagrams/colors1.xml"/><Relationship Id="rId42" Type="http://schemas.openxmlformats.org/officeDocument/2006/relationships/hyperlink" Target="garantF1://95807.0" TargetMode="External"/><Relationship Id="rId47" Type="http://schemas.openxmlformats.org/officeDocument/2006/relationships/hyperlink" Target="garantF1://90335.0" TargetMode="External"/><Relationship Id="rId50" Type="http://schemas.openxmlformats.org/officeDocument/2006/relationships/diagramData" Target="diagrams/data2.xml"/><Relationship Id="rId55" Type="http://schemas.openxmlformats.org/officeDocument/2006/relationships/chart" Target="charts/chart1.xml"/><Relationship Id="rId63" Type="http://schemas.openxmlformats.org/officeDocument/2006/relationships/hyperlink" Target="consultantplus://offline/ref=BFB48F857BD9AAF0CCEAA64E6576527D155E7971B6817A31F81E0A19824B46FC8BC5CC2486E9B563F707H" TargetMode="External"/><Relationship Id="rId68" Type="http://schemas.openxmlformats.org/officeDocument/2006/relationships/diagramColors" Target="diagrams/colors3.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70019592.1000" TargetMode="External"/><Relationship Id="rId29" Type="http://schemas.openxmlformats.org/officeDocument/2006/relationships/hyperlink" Target="garantF1://95117.514" TargetMode="External"/><Relationship Id="rId11" Type="http://schemas.openxmlformats.org/officeDocument/2006/relationships/hyperlink" Target="garantF1://70039128.1000" TargetMode="External"/><Relationship Id="rId24" Type="http://schemas.openxmlformats.org/officeDocument/2006/relationships/hyperlink" Target="consultantplus://offline/ref=BFB48F857BD9AAF0CCEAA64E6576527D155E7E7DB4807A31F81E0A19824B46FC8BC5CC2486E9B562F70BH" TargetMode="External"/><Relationship Id="rId32" Type="http://schemas.openxmlformats.org/officeDocument/2006/relationships/diagramLayout" Target="diagrams/layout1.xml"/><Relationship Id="rId37" Type="http://schemas.openxmlformats.org/officeDocument/2006/relationships/hyperlink" Target="garantF1://12085475.1911" TargetMode="External"/><Relationship Id="rId40" Type="http://schemas.openxmlformats.org/officeDocument/2006/relationships/hyperlink" Target="garantF1://12041175.0" TargetMode="External"/><Relationship Id="rId45" Type="http://schemas.openxmlformats.org/officeDocument/2006/relationships/hyperlink" Target="garantF1://95117.0" TargetMode="External"/><Relationship Id="rId53" Type="http://schemas.openxmlformats.org/officeDocument/2006/relationships/diagramColors" Target="diagrams/colors2.xml"/><Relationship Id="rId58" Type="http://schemas.openxmlformats.org/officeDocument/2006/relationships/chart" Target="charts/chart4.xml"/><Relationship Id="rId66" Type="http://schemas.openxmlformats.org/officeDocument/2006/relationships/diagramLayout" Target="diagrams/layout3.xml"/><Relationship Id="rId5" Type="http://schemas.openxmlformats.org/officeDocument/2006/relationships/settings" Target="settings.xml"/><Relationship Id="rId15" Type="http://schemas.openxmlformats.org/officeDocument/2006/relationships/hyperlink" Target="garantF1://70017234.1000" TargetMode="External"/><Relationship Id="rId23" Type="http://schemas.openxmlformats.org/officeDocument/2006/relationships/hyperlink" Target="consultantplus://offline/ref=BFB48F857BD9AAF0CCEAA64E6576527D155F797DB08F7A31F81E0A1982F40BH" TargetMode="External"/><Relationship Id="rId28" Type="http://schemas.openxmlformats.org/officeDocument/2006/relationships/hyperlink" Target="consultantplus://offline/ref=1E207A74B457671E95F0C8B4791F6E1F0A0D549665528701CDDD2432122FD15069C64848DC8A371AeEq3H" TargetMode="External"/><Relationship Id="rId36" Type="http://schemas.openxmlformats.org/officeDocument/2006/relationships/hyperlink" Target="http://www.rkn.gov.ru" TargetMode="External"/><Relationship Id="rId49" Type="http://schemas.openxmlformats.org/officeDocument/2006/relationships/hyperlink" Target="garantF1://88029.0" TargetMode="External"/><Relationship Id="rId57" Type="http://schemas.openxmlformats.org/officeDocument/2006/relationships/chart" Target="charts/chart3.xml"/><Relationship Id="rId61" Type="http://schemas.openxmlformats.org/officeDocument/2006/relationships/hyperlink" Target="garantF1://5128536.0" TargetMode="External"/><Relationship Id="rId10" Type="http://schemas.openxmlformats.org/officeDocument/2006/relationships/hyperlink" Target="consultantplus://offline/ref=33ACE7DCEA4210E0A55D0B6539447106D1CBC43792DA9027A83B3B6C20083A8D53828DBE4EC68DD5S3c8M" TargetMode="External"/><Relationship Id="rId19" Type="http://schemas.openxmlformats.org/officeDocument/2006/relationships/hyperlink" Target="consultantplus://offline/ref=BFB48F857BD9AAF0CCEAA64E6576527D155E7971B6817A31F81E0A19824B46FC8BC5CC2486E9B563F707H" TargetMode="External"/><Relationship Id="rId31" Type="http://schemas.openxmlformats.org/officeDocument/2006/relationships/diagramData" Target="diagrams/data1.xml"/><Relationship Id="rId44" Type="http://schemas.openxmlformats.org/officeDocument/2006/relationships/hyperlink" Target="garantF1://12044315.0" TargetMode="External"/><Relationship Id="rId52" Type="http://schemas.openxmlformats.org/officeDocument/2006/relationships/diagramQuickStyle" Target="diagrams/quickStyle2.xml"/><Relationship Id="rId60" Type="http://schemas.openxmlformats.org/officeDocument/2006/relationships/hyperlink" Target="http://www.rkn.gov.ru" TargetMode="External"/><Relationship Id="rId65" Type="http://schemas.openxmlformats.org/officeDocument/2006/relationships/diagramData" Target="diagrams/data3.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9F4B80CC3F1A2AD6C41909D8109EF9B6A065FA52C40B39E36DF26E0ECm2RAM" TargetMode="External"/><Relationship Id="rId14" Type="http://schemas.openxmlformats.org/officeDocument/2006/relationships/hyperlink" Target="garantF1://70185718.1000" TargetMode="External"/><Relationship Id="rId22" Type="http://schemas.openxmlformats.org/officeDocument/2006/relationships/hyperlink" Target="consultantplus://offline/ref=1E207A74B457671E95F0C8B4791F6E1F0A0D579664548701CDDD243212e2qFH" TargetMode="External"/><Relationship Id="rId27" Type="http://schemas.openxmlformats.org/officeDocument/2006/relationships/hyperlink" Target="consultantplus://offline/ref=1E207A74B457671E95F0C8B4791F6E1F0A0D5E906A508701CDDD2432122FD15069C64848DC8A3717eEqBH" TargetMode="External"/><Relationship Id="rId30" Type="http://schemas.openxmlformats.org/officeDocument/2006/relationships/hyperlink" Target="consultantplus://offline/ref=2C2E7BA4A9525C4C718F7384F0C52A54501C0C2E9E21D6BFDACAEB523E1CFDDEE0D342B1A40838CEVFxCH" TargetMode="External"/><Relationship Id="rId35" Type="http://schemas.microsoft.com/office/2007/relationships/diagramDrawing" Target="diagrams/drawing1.xml"/><Relationship Id="rId43" Type="http://schemas.openxmlformats.org/officeDocument/2006/relationships/hyperlink" Target="garantF1://12038908.0" TargetMode="External"/><Relationship Id="rId48" Type="http://schemas.openxmlformats.org/officeDocument/2006/relationships/hyperlink" Target="garantF1://88065.0" TargetMode="External"/><Relationship Id="rId56" Type="http://schemas.openxmlformats.org/officeDocument/2006/relationships/chart" Target="charts/chart2.xml"/><Relationship Id="rId64" Type="http://schemas.openxmlformats.org/officeDocument/2006/relationships/hyperlink" Target="consultantplus://offline/ref=A5770D03A0E22AAD1BDE4A26338C48233433D95CA18D5FD60948BD8C1A0F5A9D851B35E8D2BA00N0FEI" TargetMode="External"/><Relationship Id="rId69" Type="http://schemas.microsoft.com/office/2007/relationships/diagramDrawing" Target="diagrams/drawing3.xml"/><Relationship Id="rId8" Type="http://schemas.openxmlformats.org/officeDocument/2006/relationships/endnotes" Target="endnotes.xml"/><Relationship Id="rId51" Type="http://schemas.openxmlformats.org/officeDocument/2006/relationships/diagramLayout" Target="diagrams/layout2.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garantF1://70041618.1000" TargetMode="External"/><Relationship Id="rId17" Type="http://schemas.openxmlformats.org/officeDocument/2006/relationships/hyperlink" Target="garantF1://70082702.38" TargetMode="External"/><Relationship Id="rId25" Type="http://schemas.openxmlformats.org/officeDocument/2006/relationships/hyperlink" Target="consultantplus://offline/ref=BFB48F857BD9AAF0CCEAA64E6576527D155C7D7CB68F7A31F81E0A1982F40BH" TargetMode="External"/><Relationship Id="rId33" Type="http://schemas.openxmlformats.org/officeDocument/2006/relationships/diagramQuickStyle" Target="diagrams/quickStyle1.xml"/><Relationship Id="rId38" Type="http://schemas.openxmlformats.org/officeDocument/2006/relationships/hyperlink" Target="garantF1://10800200.200253" TargetMode="External"/><Relationship Id="rId46" Type="http://schemas.openxmlformats.org/officeDocument/2006/relationships/hyperlink" Target="garantF1://88008.0" TargetMode="External"/><Relationship Id="rId59" Type="http://schemas.openxmlformats.org/officeDocument/2006/relationships/chart" Target="charts/chart5.xml"/><Relationship Id="rId67" Type="http://schemas.openxmlformats.org/officeDocument/2006/relationships/diagramQuickStyle" Target="diagrams/quickStyle3.xml"/><Relationship Id="rId20" Type="http://schemas.openxmlformats.org/officeDocument/2006/relationships/hyperlink" Target="consultantplus://offline/ref=A459826CAD19AE9BF74FCFC406C8B2246FEDC23805483D6A42B07B9481418E71A99AF4DAd1q6H" TargetMode="External"/><Relationship Id="rId41" Type="http://schemas.openxmlformats.org/officeDocument/2006/relationships/hyperlink" Target="garantF1://12077515.0" TargetMode="External"/><Relationship Id="rId54" Type="http://schemas.microsoft.com/office/2007/relationships/diagramDrawing" Target="diagrams/drawing2.xml"/><Relationship Id="rId62" Type="http://schemas.openxmlformats.org/officeDocument/2006/relationships/hyperlink" Target="consultantplus://offline/ref=8C891B1108108CCD6F6AB5ADE7D337C095CFC7CE5D706C80D8DEE05C2C31FE8F47E812F50CMDc6O"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315"/>
          <c:h val="0.49562682215743553"/>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spPr>
              <a:solidFill>
                <a:srgbClr val="FFFF00"/>
              </a:solidFill>
              <a:ln w="12700">
                <a:solidFill>
                  <a:srgbClr val="000000"/>
                </a:solidFill>
                <a:prstDash val="solid"/>
              </a:ln>
            </c:spPr>
          </c:dPt>
          <c:dLbls>
            <c:dLbl>
              <c:idx val="0"/>
              <c:layout>
                <c:manualLayout>
                  <c:x val="7.7719076623917444E-2"/>
                  <c:y val="-0.1998876040855036"/>
                </c:manualLayout>
              </c:layout>
              <c:dLblPos val="bestFit"/>
              <c:showLegendKey val="0"/>
              <c:showVal val="1"/>
              <c:showCatName val="0"/>
              <c:showSerName val="0"/>
              <c:showPercent val="0"/>
              <c:showBubbleSize val="0"/>
            </c:dLbl>
            <c:dLbl>
              <c:idx val="1"/>
              <c:layout>
                <c:manualLayout>
                  <c:x val="-9.1676478093466157E-2"/>
                  <c:y val="8.6489501312335959E-2"/>
                </c:manualLayout>
              </c:layout>
              <c:dLblPos val="bestFit"/>
              <c:showLegendKey val="0"/>
              <c:showVal val="1"/>
              <c:showCatName val="0"/>
              <c:showSerName val="0"/>
              <c:showPercent val="0"/>
              <c:showBubbleSize val="0"/>
            </c:dLbl>
            <c:dLbl>
              <c:idx val="2"/>
              <c:layout>
                <c:manualLayout>
                  <c:x val="1.8095622246340391E-2"/>
                  <c:y val="-5.1816127150772821E-2"/>
                </c:manualLayout>
              </c:layout>
              <c:dLblPos val="bestFit"/>
              <c:showLegendKey val="0"/>
              <c:showVal val="1"/>
              <c:showCatName val="0"/>
              <c:showSerName val="0"/>
              <c:showPercent val="0"/>
              <c:showBubbleSize val="0"/>
            </c:dLbl>
            <c:numFmt formatCode="General" sourceLinked="0"/>
            <c:spPr>
              <a:noFill/>
              <a:ln w="25400">
                <a:noFill/>
              </a:ln>
            </c:spPr>
            <c:showLegendKey val="0"/>
            <c:showVal val="1"/>
            <c:showCatName val="0"/>
            <c:showSerName val="0"/>
            <c:showPercent val="0"/>
            <c:showBubbleSize val="0"/>
            <c:showLeaderLines val="1"/>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26997</c:v>
                </c:pt>
                <c:pt idx="1">
                  <c:v>7701</c:v>
                </c:pt>
                <c:pt idx="2">
                  <c:v>748</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9334389857369291"/>
          <c:y val="0.83965014577259467"/>
          <c:w val="0.61489698890649769"/>
          <c:h val="0.15743440233236278"/>
        </c:manualLayout>
      </c:layout>
      <c:overlay val="0"/>
      <c:spPr>
        <a:noFill/>
        <a:ln w="25400">
          <a:noFill/>
        </a:ln>
      </c:spPr>
    </c:legend>
    <c:plotVisOnly val="1"/>
    <c:dispBlanksAs val="zero"/>
    <c:showDLblsOverMax val="0"/>
  </c:chart>
  <c:spPr>
    <a:noFill/>
    <a:ln>
      <a:noFill/>
    </a:ln>
  </c:spPr>
  <c:txPr>
    <a:bodyPr/>
    <a:lstStyle/>
    <a:p>
      <a:pPr>
        <a:defRPr sz="1200" b="1"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5"/>
              <c:layout>
                <c:manualLayout>
                  <c:x val="6.9764654418197722E-2"/>
                  <c:y val="1.4864756488772236E-2"/>
                </c:manualLayout>
              </c:layout>
              <c:showLegendKey val="0"/>
              <c:showVal val="1"/>
              <c:showCatName val="0"/>
              <c:showSerName val="0"/>
              <c:showPercent val="0"/>
              <c:showBubbleSize val="0"/>
            </c:dLbl>
            <c:dLbl>
              <c:idx val="7"/>
              <c:layout>
                <c:manualLayout>
                  <c:x val="-7.207349081364829E-3"/>
                  <c:y val="-7.3899095946340044E-3"/>
                </c:manualLayout>
              </c:layout>
              <c:showLegendKey val="0"/>
              <c:showVal val="1"/>
              <c:showCatName val="0"/>
              <c:showSerName val="0"/>
              <c:showPercent val="0"/>
              <c:showBubbleSize val="0"/>
            </c:dLbl>
            <c:dLbl>
              <c:idx val="8"/>
              <c:layout>
                <c:manualLayout>
                  <c:x val="-7.3613298337707788E-3"/>
                  <c:y val="-0.10247557596967045"/>
                </c:manualLayout>
              </c:layout>
              <c:showLegendKey val="0"/>
              <c:showVal val="1"/>
              <c:showCatName val="0"/>
              <c:showSerName val="0"/>
              <c:showPercent val="0"/>
              <c:showBubbleSize val="0"/>
            </c:dLbl>
            <c:dLbl>
              <c:idx val="9"/>
              <c:layout>
                <c:manualLayout>
                  <c:x val="8.5260717410323705E-2"/>
                  <c:y val="-4.9960265383493727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1"/>
          </c:dLbls>
          <c:cat>
            <c:strRef>
              <c:f>'[Диаграмма в Microsoft Word]Sheet1'!$B$8:$B$17</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'[Диаграмма в Microsoft Word]Sheet1'!$C$8:$C$17</c:f>
              <c:numCache>
                <c:formatCode>General</c:formatCode>
                <c:ptCount val="10"/>
                <c:pt idx="0">
                  <c:v>325</c:v>
                </c:pt>
                <c:pt idx="1">
                  <c:v>835</c:v>
                </c:pt>
                <c:pt idx="2">
                  <c:v>330</c:v>
                </c:pt>
                <c:pt idx="3">
                  <c:v>1170</c:v>
                </c:pt>
                <c:pt idx="4">
                  <c:v>351</c:v>
                </c:pt>
                <c:pt idx="5">
                  <c:v>207</c:v>
                </c:pt>
                <c:pt idx="6">
                  <c:v>336</c:v>
                </c:pt>
                <c:pt idx="7">
                  <c:v>118</c:v>
                </c:pt>
                <c:pt idx="8">
                  <c:v>127</c:v>
                </c:pt>
                <c:pt idx="9">
                  <c:v>38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7.1578947368421048E-2"/>
          <c:y val="1.4184397163120565E-2"/>
          <c:w val="0.92421052631578959"/>
          <c:h val="0.85460992907801425"/>
        </c:manualLayout>
      </c:layout>
      <c:bar3DChart>
        <c:barDir val="col"/>
        <c:grouping val="clustered"/>
        <c:varyColors val="0"/>
        <c:ser>
          <c:idx val="0"/>
          <c:order val="0"/>
          <c:tx>
            <c:strRef>
              <c:f>Sheet1!$A$2</c:f>
              <c:strCache>
                <c:ptCount val="1"/>
                <c:pt idx="0">
                  <c:v>МТ1</c:v>
                </c:pt>
              </c:strCache>
            </c:strRef>
          </c:tx>
          <c:spPr>
            <a:solidFill>
              <a:srgbClr val="FF6600"/>
            </a:solidFill>
            <a:ln w="10757">
              <a:solidFill>
                <a:srgbClr val="000000"/>
              </a:solidFill>
              <a:prstDash val="solid"/>
            </a:ln>
          </c:spPr>
          <c:invertIfNegative val="0"/>
          <c:dLbls>
            <c:dLbl>
              <c:idx val="0"/>
              <c:layout>
                <c:manualLayout>
                  <c:x val="2.9321644072841407E-2"/>
                  <c:y val="-4.1556825944702121E-2"/>
                </c:manualLayout>
              </c:layout>
              <c:spPr>
                <a:noFill/>
                <a:ln w="21514">
                  <a:noFill/>
                </a:ln>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numRef>
              <c:f>Sheet1!$B$1:$B$1</c:f>
              <c:numCache>
                <c:formatCode>General</c:formatCode>
                <c:ptCount val="1"/>
              </c:numCache>
            </c:numRef>
          </c:cat>
          <c:val>
            <c:numRef>
              <c:f>Sheet1!$B$2:$B$2</c:f>
              <c:numCache>
                <c:formatCode>General</c:formatCode>
                <c:ptCount val="1"/>
                <c:pt idx="0">
                  <c:v>256</c:v>
                </c:pt>
              </c:numCache>
            </c:numRef>
          </c:val>
        </c:ser>
        <c:ser>
          <c:idx val="1"/>
          <c:order val="1"/>
          <c:tx>
            <c:strRef>
              <c:f>Sheet1!$A$3</c:f>
              <c:strCache>
                <c:ptCount val="1"/>
                <c:pt idx="0">
                  <c:v>МТЗ</c:v>
                </c:pt>
              </c:strCache>
            </c:strRef>
          </c:tx>
          <c:spPr>
            <a:solidFill>
              <a:srgbClr val="0000FF"/>
            </a:solidFill>
            <a:ln w="10757">
              <a:solidFill>
                <a:srgbClr val="000000"/>
              </a:solidFill>
              <a:prstDash val="solid"/>
            </a:ln>
          </c:spPr>
          <c:invertIfNegative val="0"/>
          <c:dLbls>
            <c:dLbl>
              <c:idx val="0"/>
              <c:layout>
                <c:manualLayout>
                  <c:x val="4.1828617326252614E-2"/>
                  <c:y val="-5.2906554488908131E-2"/>
                </c:manualLayout>
              </c:layout>
              <c:showLegendKey val="0"/>
              <c:showVal val="1"/>
              <c:showCatName val="0"/>
              <c:showSerName val="0"/>
              <c:showPercent val="0"/>
              <c:showBubbleSize val="0"/>
            </c:dLbl>
            <c:spPr>
              <a:noFill/>
              <a:ln w="21514">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34</c:v>
                </c:pt>
              </c:numCache>
            </c:numRef>
          </c:val>
        </c:ser>
        <c:ser>
          <c:idx val="2"/>
          <c:order val="2"/>
          <c:tx>
            <c:strRef>
              <c:f>Sheet1!$A$4</c:f>
              <c:strCache>
                <c:ptCount val="1"/>
                <c:pt idx="0">
                  <c:v>МНМГ</c:v>
                </c:pt>
              </c:strCache>
            </c:strRef>
          </c:tx>
          <c:spPr>
            <a:solidFill>
              <a:srgbClr val="00FF00"/>
            </a:solidFill>
            <a:ln w="10757">
              <a:solidFill>
                <a:srgbClr val="000000"/>
              </a:solidFill>
              <a:prstDash val="solid"/>
            </a:ln>
          </c:spPr>
          <c:invertIfNegative val="0"/>
          <c:dLbls>
            <c:dLbl>
              <c:idx val="0"/>
              <c:layout>
                <c:manualLayout>
                  <c:x val="3.9078063695646301E-2"/>
                  <c:y val="-5.0076468144775482E-2"/>
                </c:manualLayout>
              </c:layout>
              <c:showLegendKey val="0"/>
              <c:showVal val="1"/>
              <c:showCatName val="0"/>
              <c:showSerName val="0"/>
              <c:showPercent val="0"/>
              <c:showBubbleSize val="0"/>
            </c:dLbl>
            <c:spPr>
              <a:noFill/>
              <a:ln w="21514">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9</c:v>
                </c:pt>
              </c:numCache>
            </c:numRef>
          </c:val>
        </c:ser>
        <c:ser>
          <c:idx val="3"/>
          <c:order val="3"/>
          <c:tx>
            <c:strRef>
              <c:f>Sheet1!$A$5</c:f>
              <c:strCache>
                <c:ptCount val="1"/>
                <c:pt idx="0">
                  <c:v>ТФВС</c:v>
                </c:pt>
              </c:strCache>
            </c:strRef>
          </c:tx>
          <c:spPr>
            <a:solidFill>
              <a:srgbClr val="CCFFFF"/>
            </a:solidFill>
            <a:ln w="10757">
              <a:solidFill>
                <a:srgbClr val="000000"/>
              </a:solidFill>
              <a:prstDash val="solid"/>
            </a:ln>
          </c:spPr>
          <c:invertIfNegative val="0"/>
          <c:dLbls>
            <c:dLbl>
              <c:idx val="0"/>
              <c:layout>
                <c:manualLayout>
                  <c:x val="3.2566143014000591E-2"/>
                  <c:y val="-4.8658594519171039E-2"/>
                </c:manualLayout>
              </c:layout>
              <c:showLegendKey val="0"/>
              <c:showVal val="1"/>
              <c:showCatName val="0"/>
              <c:showSerName val="0"/>
              <c:showPercent val="0"/>
              <c:showBubbleSize val="0"/>
            </c:dLbl>
            <c:spPr>
              <a:noFill/>
              <a:ln w="21514">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1</c:v>
                </c:pt>
              </c:numCache>
            </c:numRef>
          </c:val>
        </c:ser>
        <c:ser>
          <c:idx val="4"/>
          <c:order val="4"/>
          <c:tx>
            <c:strRef>
              <c:f>Sheet1!$A$6</c:f>
              <c:strCache>
                <c:ptCount val="1"/>
                <c:pt idx="0">
                  <c:v>ТАКС</c:v>
                </c:pt>
              </c:strCache>
            </c:strRef>
          </c:tx>
          <c:spPr>
            <a:solidFill>
              <a:srgbClr val="660066"/>
            </a:solidFill>
            <a:ln w="10757">
              <a:solidFill>
                <a:srgbClr val="000000"/>
              </a:solidFill>
              <a:prstDash val="solid"/>
            </a:ln>
          </c:spPr>
          <c:invertIfNegative val="0"/>
          <c:dLbls>
            <c:dLbl>
              <c:idx val="0"/>
              <c:layout>
                <c:manualLayout>
                  <c:x val="2.8608644754999774E-2"/>
                  <c:y val="-6.7094669491000361E-2"/>
                </c:manualLayout>
              </c:layout>
              <c:showLegendKey val="0"/>
              <c:showVal val="1"/>
              <c:showCatName val="0"/>
              <c:showSerName val="0"/>
              <c:showPercent val="0"/>
              <c:showBubbleSize val="0"/>
            </c:dLbl>
            <c:spPr>
              <a:noFill/>
              <a:ln w="21514">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General</c:formatCode>
                <c:ptCount val="1"/>
                <c:pt idx="0">
                  <c:v>0</c:v>
                </c:pt>
              </c:numCache>
            </c:numRef>
          </c:val>
        </c:ser>
        <c:ser>
          <c:idx val="5"/>
          <c:order val="5"/>
          <c:tx>
            <c:strRef>
              <c:f>Sheet1!$A$7</c:f>
              <c:strCache>
                <c:ptCount val="1"/>
                <c:pt idx="0">
                  <c:v>ПКП</c:v>
                </c:pt>
              </c:strCache>
            </c:strRef>
          </c:tx>
          <c:spPr>
            <a:solidFill>
              <a:srgbClr val="FF8080"/>
            </a:solidFill>
            <a:ln w="10757">
              <a:solidFill>
                <a:srgbClr val="000000"/>
              </a:solidFill>
              <a:prstDash val="solid"/>
            </a:ln>
          </c:spPr>
          <c:invertIfNegative val="0"/>
          <c:dLbls>
            <c:dLbl>
              <c:idx val="0"/>
              <c:layout>
                <c:manualLayout>
                  <c:x val="3.0517776704933067E-2"/>
                  <c:y val="-5.5035667539517344E-2"/>
                </c:manualLayout>
              </c:layout>
              <c:showLegendKey val="0"/>
              <c:showVal val="1"/>
              <c:showCatName val="0"/>
              <c:showSerName val="0"/>
              <c:showPercent val="0"/>
              <c:showBubbleSize val="0"/>
            </c:dLbl>
            <c:spPr>
              <a:noFill/>
              <a:ln w="21514">
                <a:noFill/>
              </a:ln>
            </c:spPr>
            <c:showLegendKey val="0"/>
            <c:showVal val="1"/>
            <c:showCatName val="0"/>
            <c:showSerName val="0"/>
            <c:showPercent val="0"/>
            <c:showBubbleSize val="0"/>
            <c:showLeaderLines val="0"/>
          </c:dLbls>
          <c:cat>
            <c:numRef>
              <c:f>Sheet1!$B$1:$B$1</c:f>
              <c:numCache>
                <c:formatCode>General</c:formatCode>
                <c:ptCount val="1"/>
              </c:numCache>
            </c:numRef>
          </c:cat>
          <c:val>
            <c:numRef>
              <c:f>Sheet1!$B$7:$B$7</c:f>
              <c:numCache>
                <c:formatCode>General</c:formatCode>
                <c:ptCount val="1"/>
                <c:pt idx="0">
                  <c:v>25</c:v>
                </c:pt>
              </c:numCache>
            </c:numRef>
          </c:val>
        </c:ser>
        <c:dLbls>
          <c:showLegendKey val="0"/>
          <c:showVal val="0"/>
          <c:showCatName val="0"/>
          <c:showSerName val="0"/>
          <c:showPercent val="0"/>
          <c:showBubbleSize val="0"/>
        </c:dLbls>
        <c:gapWidth val="150"/>
        <c:gapDepth val="0"/>
        <c:shape val="box"/>
        <c:axId val="174236032"/>
        <c:axId val="174237568"/>
        <c:axId val="0"/>
      </c:bar3DChart>
      <c:catAx>
        <c:axId val="174236032"/>
        <c:scaling>
          <c:orientation val="minMax"/>
        </c:scaling>
        <c:delete val="0"/>
        <c:axPos val="b"/>
        <c:numFmt formatCode="General" sourceLinked="1"/>
        <c:majorTickMark val="out"/>
        <c:minorTickMark val="none"/>
        <c:tickLblPos val="low"/>
        <c:spPr>
          <a:ln w="2689">
            <a:solidFill>
              <a:srgbClr val="000000"/>
            </a:solidFill>
            <a:prstDash val="solid"/>
          </a:ln>
        </c:spPr>
        <c:txPr>
          <a:bodyPr rot="0" vert="horz"/>
          <a:lstStyle/>
          <a:p>
            <a:pPr>
              <a:defRPr/>
            </a:pPr>
            <a:endParaRPr lang="ru-RU"/>
          </a:p>
        </c:txPr>
        <c:crossAx val="174237568"/>
        <c:crosses val="autoZero"/>
        <c:auto val="1"/>
        <c:lblAlgn val="ctr"/>
        <c:lblOffset val="100"/>
        <c:tickLblSkip val="1"/>
        <c:tickMarkSkip val="1"/>
        <c:noMultiLvlLbl val="0"/>
      </c:catAx>
      <c:valAx>
        <c:axId val="174237568"/>
        <c:scaling>
          <c:orientation val="minMax"/>
          <c:max val="550"/>
          <c:min val="0"/>
        </c:scaling>
        <c:delete val="0"/>
        <c:axPos val="l"/>
        <c:numFmt formatCode="General" sourceLinked="1"/>
        <c:majorTickMark val="out"/>
        <c:minorTickMark val="none"/>
        <c:tickLblPos val="nextTo"/>
        <c:spPr>
          <a:ln w="2689">
            <a:solidFill>
              <a:srgbClr val="000000"/>
            </a:solidFill>
            <a:prstDash val="solid"/>
          </a:ln>
        </c:spPr>
        <c:txPr>
          <a:bodyPr rot="0" vert="horz"/>
          <a:lstStyle/>
          <a:p>
            <a:pPr>
              <a:defRPr/>
            </a:pPr>
            <a:endParaRPr lang="ru-RU"/>
          </a:p>
        </c:txPr>
        <c:crossAx val="174236032"/>
        <c:crosses val="autoZero"/>
        <c:crossBetween val="between"/>
        <c:majorUnit val="50"/>
      </c:valAx>
      <c:spPr>
        <a:noFill/>
        <a:ln w="21514">
          <a:noFill/>
        </a:ln>
      </c:spPr>
    </c:plotArea>
    <c:legend>
      <c:legendPos val="r"/>
      <c:layout>
        <c:manualLayout>
          <c:xMode val="edge"/>
          <c:yMode val="edge"/>
          <c:x val="0.20842105263157895"/>
          <c:y val="0.89716312056737579"/>
          <c:w val="0.61684210526315797"/>
          <c:h val="7.8014184397163122E-2"/>
        </c:manualLayout>
      </c:layout>
      <c:overlay val="0"/>
      <c:spPr>
        <a:noFill/>
        <a:ln w="21514">
          <a:noFill/>
        </a:ln>
      </c:spPr>
    </c:legend>
    <c:plotVisOnly val="1"/>
    <c:dispBlanksAs val="gap"/>
    <c:showDLblsOverMax val="0"/>
  </c:chart>
  <c:spPr>
    <a:noFill/>
    <a:ln>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лицензий</c:v>
                </c:pt>
              </c:strCache>
            </c:strRef>
          </c:tx>
          <c:invertIfNegative val="0"/>
          <c:dPt>
            <c:idx val="0"/>
            <c:invertIfNegative val="0"/>
            <c:bubble3D val="0"/>
            <c:spPr>
              <a:solidFill>
                <a:srgbClr val="0070C0"/>
              </a:solidFill>
            </c:spPr>
          </c:dPt>
          <c:dPt>
            <c:idx val="1"/>
            <c:invertIfNegative val="0"/>
            <c:bubble3D val="0"/>
            <c:spPr>
              <a:solidFill>
                <a:srgbClr val="FFFF00"/>
              </a:solidFill>
            </c:spPr>
          </c:dPt>
          <c:dPt>
            <c:idx val="2"/>
            <c:invertIfNegative val="0"/>
            <c:bubble3D val="0"/>
            <c:spPr>
              <a:solidFill>
                <a:srgbClr val="92D050"/>
              </a:solidFill>
              <a:ln>
                <a:solidFill>
                  <a:srgbClr val="00B050"/>
                </a:solidFill>
              </a:ln>
            </c:spPr>
          </c:dPt>
          <c:dPt>
            <c:idx val="3"/>
            <c:invertIfNegative val="0"/>
            <c:bubble3D val="0"/>
            <c:spPr>
              <a:solidFill>
                <a:srgbClr val="C00000"/>
              </a:solidFill>
            </c:spPr>
          </c:dPt>
          <c:dLbls>
            <c:showLegendKey val="0"/>
            <c:showVal val="1"/>
            <c:showCatName val="0"/>
            <c:showSerName val="0"/>
            <c:showPercent val="0"/>
            <c:showBubbleSize val="0"/>
            <c:showLeaderLines val="0"/>
          </c:dLbls>
          <c:cat>
            <c:strRef>
              <c:f>Лист1!$A$2:$A$5</c:f>
              <c:strCache>
                <c:ptCount val="4"/>
                <c:pt idx="0">
                  <c:v>I квартал</c:v>
                </c:pt>
                <c:pt idx="1">
                  <c:v>II квартал</c:v>
                </c:pt>
                <c:pt idx="2">
                  <c:v>III квартал</c:v>
                </c:pt>
                <c:pt idx="3">
                  <c:v>IV квартал</c:v>
                </c:pt>
              </c:strCache>
            </c:strRef>
          </c:cat>
          <c:val>
            <c:numRef>
              <c:f>Лист1!$B$2:$B$5</c:f>
              <c:numCache>
                <c:formatCode>General</c:formatCode>
                <c:ptCount val="4"/>
                <c:pt idx="0">
                  <c:v>2294</c:v>
                </c:pt>
                <c:pt idx="1">
                  <c:v>3482</c:v>
                </c:pt>
                <c:pt idx="2">
                  <c:v>3149</c:v>
                </c:pt>
                <c:pt idx="3">
                  <c:v>2917</c:v>
                </c:pt>
              </c:numCache>
            </c:numRef>
          </c:val>
        </c:ser>
        <c:dLbls>
          <c:showLegendKey val="0"/>
          <c:showVal val="0"/>
          <c:showCatName val="0"/>
          <c:showSerName val="0"/>
          <c:showPercent val="0"/>
          <c:showBubbleSize val="0"/>
        </c:dLbls>
        <c:gapWidth val="150"/>
        <c:axId val="175078784"/>
        <c:axId val="175273088"/>
      </c:barChart>
      <c:catAx>
        <c:axId val="175078784"/>
        <c:scaling>
          <c:orientation val="minMax"/>
        </c:scaling>
        <c:delete val="0"/>
        <c:axPos val="b"/>
        <c:majorTickMark val="out"/>
        <c:minorTickMark val="none"/>
        <c:tickLblPos val="nextTo"/>
        <c:crossAx val="175273088"/>
        <c:crosses val="autoZero"/>
        <c:auto val="1"/>
        <c:lblAlgn val="ctr"/>
        <c:lblOffset val="100"/>
        <c:noMultiLvlLbl val="0"/>
      </c:catAx>
      <c:valAx>
        <c:axId val="175273088"/>
        <c:scaling>
          <c:orientation val="minMax"/>
        </c:scaling>
        <c:delete val="0"/>
        <c:axPos val="l"/>
        <c:majorGridlines/>
        <c:numFmt formatCode="General" sourceLinked="1"/>
        <c:majorTickMark val="out"/>
        <c:minorTickMark val="none"/>
        <c:tickLblPos val="nextTo"/>
        <c:crossAx val="175078784"/>
        <c:crosses val="autoZero"/>
        <c:crossBetween val="between"/>
      </c:valAx>
      <c:spPr>
        <a:ln>
          <a:solidFill>
            <a:srgbClr val="000000"/>
          </a:solidFill>
        </a:ln>
      </c:spPr>
    </c:plotArea>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9.4609711075244601E-2"/>
          <c:y val="0.21287965857645061"/>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397"/>
                </c:manualLayout>
              </c:layout>
              <c:dLblPos val="bestFit"/>
              <c:showLegendKey val="0"/>
              <c:showVal val="1"/>
              <c:showCatName val="0"/>
              <c:showSerName val="0"/>
              <c:showPercent val="0"/>
              <c:showBubbleSize val="0"/>
            </c:dLbl>
            <c:dLbl>
              <c:idx val="1"/>
              <c:layout>
                <c:manualLayout>
                  <c:x val="-7.8175669151518731E-2"/>
                  <c:y val="7.4907230915014625E-2"/>
                </c:manualLayout>
              </c:layout>
              <c:dLblPos val="bestFit"/>
              <c:showLegendKey val="0"/>
              <c:showVal val="1"/>
              <c:showCatName val="0"/>
              <c:showSerName val="0"/>
              <c:showPercent val="0"/>
              <c:showBubbleSize val="0"/>
            </c:dLbl>
            <c:dLbl>
              <c:idx val="2"/>
              <c:layout>
                <c:manualLayout>
                  <c:x val="2.4304106778951441E-3"/>
                  <c:y val="-6.9086624547862865E-2"/>
                </c:manualLayout>
              </c:layout>
              <c:dLblPos val="bestFit"/>
              <c:showLegendKey val="0"/>
              <c:showVal val="1"/>
              <c:showCatName val="0"/>
              <c:showSerName val="0"/>
              <c:showPercent val="0"/>
              <c:showBubbleSize val="0"/>
            </c:dLbl>
            <c:numFmt formatCode="#,##0" sourceLinked="0"/>
            <c:spPr>
              <a:noFill/>
              <a:ln w="25400">
                <a:noFill/>
              </a:ln>
            </c:spPr>
            <c:showLegendKey val="0"/>
            <c:showVal val="1"/>
            <c:showCatName val="0"/>
            <c:showSerName val="0"/>
            <c:showPercent val="0"/>
            <c:showBubbleSize val="0"/>
            <c:showLeaderLines val="1"/>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3133</c:v>
                </c:pt>
                <c:pt idx="1">
                  <c:v>577</c:v>
                </c:pt>
                <c:pt idx="2">
                  <c:v>127</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6.2498775490901513E-2"/>
          <c:y val="0.83965014577259467"/>
          <c:w val="0.81867215922334069"/>
          <c:h val="0.15743440233236278"/>
        </c:manualLayout>
      </c:layout>
      <c:overlay val="0"/>
      <c:spPr>
        <a:noFill/>
        <a:ln w="25400">
          <a:noFill/>
        </a:ln>
      </c:spPr>
      <c:txPr>
        <a:bodyPr/>
        <a:lstStyle/>
        <a:p>
          <a:pPr>
            <a:defRPr>
              <a:latin typeface="Times New Roman" pitchFamily="18" charset="0"/>
              <a:cs typeface="Times New Roman" pitchFamily="18" charset="0"/>
            </a:defRPr>
          </a:pPr>
          <a:endParaRPr lang="ru-RU"/>
        </a:p>
      </c:txPr>
    </c:legend>
    <c:plotVisOnly val="1"/>
    <c:dispBlanksAs val="zero"/>
    <c:showDLblsOverMax val="0"/>
  </c:chart>
  <c:spPr>
    <a:noFill/>
    <a:ln>
      <a:noFill/>
    </a:ln>
  </c:spPr>
  <c:txPr>
    <a:bodyPr/>
    <a:lstStyle/>
    <a:p>
      <a:pPr>
        <a:defRPr sz="1200" b="0" i="0" u="none" strike="noStrike" baseline="0">
          <a:solidFill>
            <a:srgbClr val="000000"/>
          </a:solidFill>
          <a:latin typeface="Times New Roman" pitchFamily="18" charset="0"/>
          <a:ea typeface="Arial Cyr"/>
          <a:cs typeface="Times New Roman"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dgm:spPr/>
      <dgm:t>
        <a:bodyPr/>
        <a:lstStyle/>
        <a:p>
          <a:pPr rtl="0"/>
          <a:r>
            <a:rPr lang="ru-RU"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endParaRPr lang="ru-RU"/>
        </a:p>
      </dgm:t>
    </dgm:pt>
    <dgm:pt modelId="{DF366C0F-01A3-4ADE-B30A-135FB92384F1}" type="sibTrans" cxnId="{874FA451-5948-4AB0-8E5B-69443306FBE3}">
      <dgm:prSet/>
      <dgm:spPr/>
      <dgm:t>
        <a:bodyPr/>
        <a:lstStyle/>
        <a:p>
          <a:endParaRPr lang="ru-RU"/>
        </a:p>
      </dgm:t>
    </dgm:pt>
    <dgm:pt modelId="{EFCFD403-A89E-45A4-B66B-27481C949B85}">
      <dgm:prSet/>
      <dgm:spPr/>
      <dgm:t>
        <a:bodyPr/>
        <a:lstStyle/>
        <a:p>
          <a:pPr rtl="0"/>
          <a:r>
            <a:rPr lang="ru-RU" smtClean="0">
              <a:latin typeface="Times New Roman" pitchFamily="18" charset="0"/>
              <a:cs typeface="Times New Roman" pitchFamily="18" charset="0"/>
            </a:rPr>
            <a:t>Отдел регистрации средств массовой информации</a:t>
          </a:r>
        </a:p>
      </dgm:t>
    </dgm:pt>
    <dgm:pt modelId="{AEBA744C-8B4E-4F5D-9640-353120D2BA44}" type="parTrans" cxnId="{EEEFC0FA-6028-4003-8817-AEE4620FD13D}">
      <dgm:prSet/>
      <dgm:spPr/>
      <dgm:t>
        <a:bodyPr/>
        <a:lstStyle/>
        <a:p>
          <a:endParaRPr lang="ru-RU"/>
        </a:p>
      </dgm:t>
    </dgm:pt>
    <dgm:pt modelId="{13C1A8DC-E89C-4871-9439-A840D4A85B8A}" type="sibTrans" cxnId="{EEEFC0FA-6028-4003-8817-AEE4620FD13D}">
      <dgm:prSet/>
      <dgm:spPr/>
      <dgm:t>
        <a:bodyPr/>
        <a:lstStyle/>
        <a:p>
          <a:endParaRPr lang="ru-RU"/>
        </a:p>
      </dgm:t>
    </dgm:pt>
    <dgm:pt modelId="{DF7F1410-FEF8-4F08-BAA3-6C4C2DFF0DC5}">
      <dgm:prSet/>
      <dgm:spPr/>
      <dgm:t>
        <a:bodyPr/>
        <a:lstStyle/>
        <a:p>
          <a:pPr rtl="0"/>
          <a:r>
            <a:rPr lang="ru-RU" smtClean="0"/>
            <a:t>Отдел лицензирования </a:t>
          </a:r>
          <a:r>
            <a:rPr lang="ru-RU" smtClean="0">
              <a:latin typeface="Times New Roman" pitchFamily="18" charset="0"/>
              <a:cs typeface="Times New Roman" pitchFamily="18" charset="0"/>
            </a:rPr>
            <a:t>деятельности</a:t>
          </a:r>
          <a:r>
            <a:rPr lang="ru-RU" smtClean="0"/>
            <a:t> в сфере массовых коммуникаций</a:t>
          </a:r>
        </a:p>
      </dgm:t>
    </dgm:pt>
    <dgm:pt modelId="{A1C41DA5-AEAA-4066-BA9A-2A0EB4833AD3}" type="parTrans" cxnId="{B88895C8-8981-406A-B1B5-6CEE2FD94ED9}">
      <dgm:prSet/>
      <dgm:spPr/>
      <dgm:t>
        <a:bodyPr/>
        <a:lstStyle/>
        <a:p>
          <a:endParaRPr lang="ru-RU"/>
        </a:p>
      </dgm:t>
    </dgm:pt>
    <dgm:pt modelId="{DA00EA67-958D-49DD-B547-423D55CCCFBE}" type="sibTrans" cxnId="{B88895C8-8981-406A-B1B5-6CEE2FD94ED9}">
      <dgm:prSet/>
      <dgm:spPr/>
      <dgm:t>
        <a:bodyPr/>
        <a:lstStyle/>
        <a:p>
          <a:endParaRPr lang="ru-RU"/>
        </a:p>
      </dgm:t>
    </dgm:pt>
    <dgm:pt modelId="{02B35092-BEF3-46CD-AD2F-4359FBA9BF06}">
      <dgm:prSet/>
      <dgm:spPr/>
      <dgm:t>
        <a:bodyPr/>
        <a:lstStyle/>
        <a:p>
          <a:pPr rtl="0"/>
          <a:r>
            <a:rPr lang="ru-RU" smtClean="0"/>
            <a:t>Отдел ведения реестров в сфере массовых </a:t>
          </a:r>
          <a:r>
            <a:rPr lang="ru-RU" smtClean="0">
              <a:latin typeface="Times New Roman" pitchFamily="18" charset="0"/>
              <a:cs typeface="Times New Roman" pitchFamily="18" charset="0"/>
            </a:rPr>
            <a:t>коммуникаций</a:t>
          </a:r>
        </a:p>
      </dgm:t>
    </dgm:pt>
    <dgm:pt modelId="{BE2C0C83-455F-4DC7-9A42-23D107DDE690}" type="parTrans" cxnId="{F26E2B4B-2332-4854-A4E3-24670BDD5480}">
      <dgm:prSet/>
      <dgm:spPr/>
      <dgm:t>
        <a:bodyPr/>
        <a:lstStyle/>
        <a:p>
          <a:endParaRPr lang="ru-RU"/>
        </a:p>
      </dgm:t>
    </dgm:pt>
    <dgm:pt modelId="{A945331B-B6D8-4318-B703-41CBDCF5B341}" type="sibTrans" cxnId="{F26E2B4B-2332-4854-A4E3-24670BDD5480}">
      <dgm:prSet/>
      <dgm:spPr/>
      <dgm:t>
        <a:bodyPr/>
        <a:lstStyle/>
        <a:p>
          <a:endParaRPr lang="ru-RU"/>
        </a:p>
      </dgm:t>
    </dgm:pt>
    <dgm:pt modelId="{D64D782A-54CF-430F-B1C3-B56F9AF984A0}">
      <dgm:prSet/>
      <dgm:spPr/>
      <dgm:t>
        <a:bodyPr/>
        <a:lstStyle/>
        <a:p>
          <a:pPr rtl="0"/>
          <a:r>
            <a:rPr lang="ru-RU" smtClean="0"/>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dgm:t>
        <a:bodyPr/>
        <a:lstStyle/>
        <a:p>
          <a:endParaRPr lang="ru-RU"/>
        </a:p>
      </dgm:t>
    </dgm:pt>
    <dgm:pt modelId="{6001F31D-D61F-4F74-99FF-3C1B59CF9864}" type="sibTrans" cxnId="{7474F6CA-D644-41C5-9847-813B1ED101C2}">
      <dgm:prSet/>
      <dgm:spPr/>
      <dgm:t>
        <a:bodyPr/>
        <a:lstStyle/>
        <a:p>
          <a:endParaRPr lang="ru-RU"/>
        </a:p>
      </dgm:t>
    </dgm:pt>
    <dgm:pt modelId="{7C272115-F3D0-46B3-A5C0-802ED0C02CAB}">
      <dgm:prSet/>
      <dgm:spPr/>
      <dgm:t>
        <a:bodyPr/>
        <a:lstStyle/>
        <a:p>
          <a:pPr rtl="0"/>
          <a:r>
            <a:rPr lang="ru-RU" smtClean="0"/>
            <a:t>Отдел по экспертно-аналитической </a:t>
          </a:r>
          <a:r>
            <a:rPr lang="ru-RU" smtClean="0">
              <a:latin typeface="Times New Roman" pitchFamily="18" charset="0"/>
              <a:cs typeface="Times New Roman" pitchFamily="18" charset="0"/>
            </a:rPr>
            <a:t>работе</a:t>
          </a:r>
        </a:p>
      </dgm:t>
    </dgm:pt>
    <dgm:pt modelId="{2113100E-EB17-43DE-9D95-7296E5ABC185}" type="parTrans" cxnId="{898EE2C8-8E7D-49EB-99A0-967DD18731C6}">
      <dgm:prSet/>
      <dgm:spPr/>
      <dgm:t>
        <a:bodyPr/>
        <a:lstStyle/>
        <a:p>
          <a:endParaRPr lang="ru-RU"/>
        </a:p>
      </dgm:t>
    </dgm:pt>
    <dgm:pt modelId="{C2A1CE9A-4B09-4B80-BF22-3DF4885B157B}" type="sibTrans" cxnId="{898EE2C8-8E7D-49EB-99A0-967DD18731C6}">
      <dgm:prSet/>
      <dgm:spPr/>
      <dgm:t>
        <a:bodyPr/>
        <a:lstStyle/>
        <a:p>
          <a:endParaRPr lang="ru-RU"/>
        </a:p>
      </dgm:t>
    </dgm:pt>
    <dgm:pt modelId="{97BC4F28-E3E5-4765-8FA8-837DA8C2146D}">
      <dgm:prSet/>
      <dgm:spPr/>
      <dgm:t>
        <a:bodyPr/>
        <a:lstStyle/>
        <a:p>
          <a:pPr rtl="0"/>
          <a:r>
            <a:rPr lang="ru-RU" smtClean="0"/>
            <a:t>Отдел </a:t>
          </a:r>
          <a:r>
            <a:rPr lang="ru-RU" smtClean="0">
              <a:latin typeface="Times New Roman" pitchFamily="18" charset="0"/>
              <a:cs typeface="Times New Roman" pitchFamily="18" charset="0"/>
            </a:rPr>
            <a:t>планирования</a:t>
          </a:r>
          <a:r>
            <a:rPr lang="ru-RU" smtClean="0"/>
            <a:t> и работы с территориальными управлениями</a:t>
          </a:r>
        </a:p>
      </dgm:t>
    </dgm:pt>
    <dgm:pt modelId="{5FB64603-CFA1-4059-83EF-F1AC789CC00D}" type="parTrans" cxnId="{871ACC68-A44B-4729-92AC-5E16D8610185}">
      <dgm:prSet/>
      <dgm:spPr/>
      <dgm:t>
        <a:bodyPr/>
        <a:lstStyle/>
        <a:p>
          <a:endParaRPr lang="ru-RU"/>
        </a:p>
      </dgm:t>
    </dgm:pt>
    <dgm:pt modelId="{C48334D8-7D96-4BD0-8E96-AABF697846B6}" type="sibTrans" cxnId="{871ACC68-A44B-4729-92AC-5E16D8610185}">
      <dgm:prSet/>
      <dgm:spPr/>
      <dgm:t>
        <a:bodyPr/>
        <a:lstStyle/>
        <a:p>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dgm:presLayoutVars>
          <dgm:chPref val="3"/>
        </dgm:presLayoutVars>
      </dgm:prSet>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dgm:presLayoutVars>
          <dgm:chPref val="3"/>
        </dgm:presLayoutVars>
      </dgm:prSet>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dgm:presLayoutVars>
          <dgm:chPref val="3"/>
        </dgm:presLayoutVars>
      </dgm:prSet>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662829AB-F6B0-4556-9F4A-67E66783F760}" type="presOf" srcId="{AEBA744C-8B4E-4F5D-9640-353120D2BA44}" destId="{FBFB8263-7CA7-4988-AFAB-BB9C7011702E}" srcOrd="0" destOrd="0" presId="urn:microsoft.com/office/officeart/2005/8/layout/orgChart1"/>
    <dgm:cxn modelId="{21A481E8-0497-4ED2-B6E8-A29246ADC97E}" type="presOf" srcId="{A1C41DA5-AEAA-4066-BA9A-2A0EB4833AD3}" destId="{D0A2BE05-2CB0-4C0D-9E68-2DF59B767052}" srcOrd="0" destOrd="0" presId="urn:microsoft.com/office/officeart/2005/8/layout/orgChart1"/>
    <dgm:cxn modelId="{CC8B278F-7C1C-45F0-92F0-EF39E96B3357}" type="presOf" srcId="{97BC4F28-E3E5-4765-8FA8-837DA8C2146D}" destId="{6EE81A09-45F8-4CB8-AC04-D888476C0CC3}" srcOrd="1"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5188E770-B180-497B-81F3-4979D60411BF}" type="presOf" srcId="{F29730BA-3092-4EAD-BB16-0765DB7B007C}" destId="{833C53C5-E7A4-47C0-9E3F-102216A76BB5}" srcOrd="1" destOrd="0" presId="urn:microsoft.com/office/officeart/2005/8/layout/orgChart1"/>
    <dgm:cxn modelId="{4D6F5011-6BD6-47C7-A4D6-A6D1F51D1328}" type="presOf" srcId="{F29730BA-3092-4EAD-BB16-0765DB7B007C}" destId="{5C406C4E-A1BE-4D30-9A67-64F3E4610255}" srcOrd="0" destOrd="0" presId="urn:microsoft.com/office/officeart/2005/8/layout/orgChart1"/>
    <dgm:cxn modelId="{53BDD6EB-BC7D-4A83-B373-4B2374228247}" type="presOf" srcId="{DF7F1410-FEF8-4F08-BAA3-6C4C2DFF0DC5}" destId="{F3C136EF-4873-4E6D-853A-45300BA81BEF}" srcOrd="1"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49D3E125-0C2B-4C2C-8122-C8830AE5512A}" type="presOf" srcId="{02B35092-BEF3-46CD-AD2F-4359FBA9BF06}" destId="{4B4B9C8F-CCF1-460C-BDC5-FF414CAC2B48}" srcOrd="0" destOrd="0" presId="urn:microsoft.com/office/officeart/2005/8/layout/orgChart1"/>
    <dgm:cxn modelId="{E0973AD7-87F1-4D17-950B-1B9D4FB76786}" type="presOf" srcId="{E1BC5788-4D9B-4C2F-89D5-B9C685E990EB}" destId="{6A1737EA-5B11-4BD8-B9A7-8B9594352A06}" srcOrd="0" destOrd="0" presId="urn:microsoft.com/office/officeart/2005/8/layout/orgChart1"/>
    <dgm:cxn modelId="{F7E272E7-6CC6-4E16-B2A9-5A1E1B42BBBB}" type="presOf" srcId="{D64D782A-54CF-430F-B1C3-B56F9AF984A0}" destId="{5FBA82F1-982F-4DF3-86A5-B244689AEDAA}" srcOrd="1" destOrd="0" presId="urn:microsoft.com/office/officeart/2005/8/layout/orgChart1"/>
    <dgm:cxn modelId="{7EB595E2-DCBA-4759-BE11-0A8EFD8DAE37}" type="presOf" srcId="{D64D782A-54CF-430F-B1C3-B56F9AF984A0}" destId="{9DF57C16-6925-4503-9A2A-D4217115B4CD}"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8ECAFD46-2053-419E-81D9-ADA844C0F5D1}" type="presOf" srcId="{4ADCF467-8B66-46F7-B163-BA0CA4D98906}" destId="{74F90266-2723-4939-91A1-80CB58F57614}" srcOrd="0" destOrd="0" presId="urn:microsoft.com/office/officeart/2005/8/layout/orgChart1"/>
    <dgm:cxn modelId="{F26E2B4B-2332-4854-A4E3-24670BDD5480}" srcId="{F29730BA-3092-4EAD-BB16-0765DB7B007C}" destId="{02B35092-BEF3-46CD-AD2F-4359FBA9BF06}" srcOrd="2" destOrd="0" parTransId="{BE2C0C83-455F-4DC7-9A42-23D107DDE690}" sibTransId="{A945331B-B6D8-4318-B703-41CBDCF5B341}"/>
    <dgm:cxn modelId="{1B41A78D-EEF2-45D2-A882-B03C8D5B1113}" type="presOf" srcId="{EFCFD403-A89E-45A4-B66B-27481C949B85}" destId="{7960618B-C67D-4818-B212-BD3407A3278E}" srcOrd="0" destOrd="0" presId="urn:microsoft.com/office/officeart/2005/8/layout/orgChart1"/>
    <dgm:cxn modelId="{14F32F5F-C816-44E9-AE5E-77FAD08F3F24}" type="presOf" srcId="{7C272115-F3D0-46B3-A5C0-802ED0C02CAB}" destId="{1513DCC5-4D09-4C8C-AC4D-A136282DD57C}" srcOrd="1"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0915672C-1E61-417E-BEE2-AF67BE378E9A}" type="presOf" srcId="{2113100E-EB17-43DE-9D95-7296E5ABC185}" destId="{1347627A-CE41-4519-A9EB-568D18A28A4A}" srcOrd="0" destOrd="0" presId="urn:microsoft.com/office/officeart/2005/8/layout/orgChart1"/>
    <dgm:cxn modelId="{F649EF20-062A-42E1-ADB7-38358061028F}" type="presOf" srcId="{97BC4F28-E3E5-4765-8FA8-837DA8C2146D}" destId="{F6B0F1A3-B8DF-4E9F-B4BE-81A7C027D9B2}" srcOrd="0" destOrd="0" presId="urn:microsoft.com/office/officeart/2005/8/layout/orgChart1"/>
    <dgm:cxn modelId="{74D7D13B-203A-4280-9D60-63C8AD572597}" type="presOf" srcId="{DF7F1410-FEF8-4F08-BAA3-6C4C2DFF0DC5}" destId="{C2C324E8-D490-4946-ABCF-57A2F549BACE}" srcOrd="0" destOrd="0" presId="urn:microsoft.com/office/officeart/2005/8/layout/orgChart1"/>
    <dgm:cxn modelId="{1A0EC13A-4171-4942-9937-3200948BFA4E}" type="presOf" srcId="{5FB64603-CFA1-4059-83EF-F1AC789CC00D}" destId="{E1262DE8-C1D4-414A-A295-F6067C69BF0B}" srcOrd="0" destOrd="0" presId="urn:microsoft.com/office/officeart/2005/8/layout/orgChart1"/>
    <dgm:cxn modelId="{65A15620-2C15-4115-AA67-7974CDCE0B36}" type="presOf" srcId="{BE2C0C83-455F-4DC7-9A42-23D107DDE690}" destId="{EAC911DA-1E74-4EDA-846A-D9C1F3EAF35B}" srcOrd="0" destOrd="0" presId="urn:microsoft.com/office/officeart/2005/8/layout/orgChart1"/>
    <dgm:cxn modelId="{CF4D451A-1638-4A76-88B8-BC88819A07EE}" type="presOf" srcId="{EFCFD403-A89E-45A4-B66B-27481C949B85}" destId="{2432637C-0A50-46B1-976A-A2FFE60A5199}" srcOrd="1" destOrd="0" presId="urn:microsoft.com/office/officeart/2005/8/layout/orgChart1"/>
    <dgm:cxn modelId="{507F7813-8866-4928-86F3-DFBFFEEADF23}" type="presOf" srcId="{7C272115-F3D0-46B3-A5C0-802ED0C02CAB}" destId="{D550DDE5-3A5C-4078-BA67-5B5FB7C1D191}" srcOrd="0" destOrd="0" presId="urn:microsoft.com/office/officeart/2005/8/layout/orgChart1"/>
    <dgm:cxn modelId="{41036432-3EA6-4934-8564-EA32DE2FF2D5}" type="presOf" srcId="{02B35092-BEF3-46CD-AD2F-4359FBA9BF06}" destId="{2F7E4746-935E-46F2-964A-2B86CD197D97}" srcOrd="1"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1E5B07B7-2B55-431E-8482-DA8EA915A60D}" type="presParOf" srcId="{74F90266-2723-4939-91A1-80CB58F57614}" destId="{2A84A88D-4EEF-45E6-B825-16D7202DECBA}" srcOrd="0" destOrd="0" presId="urn:microsoft.com/office/officeart/2005/8/layout/orgChart1"/>
    <dgm:cxn modelId="{BA9D4416-3102-4E5B-A3CE-7ED3F0524E4D}" type="presParOf" srcId="{2A84A88D-4EEF-45E6-B825-16D7202DECBA}" destId="{E17F338A-7E35-477B-836E-B106671D12DD}" srcOrd="0" destOrd="0" presId="urn:microsoft.com/office/officeart/2005/8/layout/orgChart1"/>
    <dgm:cxn modelId="{2063D2B0-C82E-4615-AAEA-E18A759ADEF7}" type="presParOf" srcId="{E17F338A-7E35-477B-836E-B106671D12DD}" destId="{5C406C4E-A1BE-4D30-9A67-64F3E4610255}" srcOrd="0" destOrd="0" presId="urn:microsoft.com/office/officeart/2005/8/layout/orgChart1"/>
    <dgm:cxn modelId="{3D12E297-78B4-40EC-9459-B93D7863DDD5}" type="presParOf" srcId="{E17F338A-7E35-477B-836E-B106671D12DD}" destId="{833C53C5-E7A4-47C0-9E3F-102216A76BB5}" srcOrd="1" destOrd="0" presId="urn:microsoft.com/office/officeart/2005/8/layout/orgChart1"/>
    <dgm:cxn modelId="{A85F95E8-698C-4C50-8FB0-831200D22E15}" type="presParOf" srcId="{2A84A88D-4EEF-45E6-B825-16D7202DECBA}" destId="{F703141E-A742-4B46-9A2F-1CAE58D67512}" srcOrd="1" destOrd="0" presId="urn:microsoft.com/office/officeart/2005/8/layout/orgChart1"/>
    <dgm:cxn modelId="{AEFE676E-26FE-4A6D-BA85-3CDBF55FC0D9}" type="presParOf" srcId="{F703141E-A742-4B46-9A2F-1CAE58D67512}" destId="{FBFB8263-7CA7-4988-AFAB-BB9C7011702E}" srcOrd="0" destOrd="0" presId="urn:microsoft.com/office/officeart/2005/8/layout/orgChart1"/>
    <dgm:cxn modelId="{813C9A44-AD9B-43E8-BBD3-1D89287C606A}" type="presParOf" srcId="{F703141E-A742-4B46-9A2F-1CAE58D67512}" destId="{08D0157F-8EB1-42D6-9928-EB7DCD1214C8}" srcOrd="1" destOrd="0" presId="urn:microsoft.com/office/officeart/2005/8/layout/orgChart1"/>
    <dgm:cxn modelId="{495B0865-628D-4648-B81E-1544EB0D7762}" type="presParOf" srcId="{08D0157F-8EB1-42D6-9928-EB7DCD1214C8}" destId="{8CBD7856-D13E-4A1F-88B5-73814C8CD854}" srcOrd="0" destOrd="0" presId="urn:microsoft.com/office/officeart/2005/8/layout/orgChart1"/>
    <dgm:cxn modelId="{ABC92DCC-ED1F-4B03-9971-A78F681E808B}" type="presParOf" srcId="{8CBD7856-D13E-4A1F-88B5-73814C8CD854}" destId="{7960618B-C67D-4818-B212-BD3407A3278E}" srcOrd="0" destOrd="0" presId="urn:microsoft.com/office/officeart/2005/8/layout/orgChart1"/>
    <dgm:cxn modelId="{76AC5B44-5B91-4791-A6A1-CF5B117E0A97}" type="presParOf" srcId="{8CBD7856-D13E-4A1F-88B5-73814C8CD854}" destId="{2432637C-0A50-46B1-976A-A2FFE60A5199}" srcOrd="1" destOrd="0" presId="urn:microsoft.com/office/officeart/2005/8/layout/orgChart1"/>
    <dgm:cxn modelId="{924DB9AC-B8FA-4CE9-9A60-7903A6EDA440}" type="presParOf" srcId="{08D0157F-8EB1-42D6-9928-EB7DCD1214C8}" destId="{62B1BDDF-FBC7-40A9-9C1C-DE1B5AE5BFCF}" srcOrd="1" destOrd="0" presId="urn:microsoft.com/office/officeart/2005/8/layout/orgChart1"/>
    <dgm:cxn modelId="{B7AA89CC-C5CC-4E75-BCD8-9CB9938485FD}" type="presParOf" srcId="{08D0157F-8EB1-42D6-9928-EB7DCD1214C8}" destId="{ABB7EBE8-1C38-4B3A-AACF-C3ADA5F4326A}" srcOrd="2" destOrd="0" presId="urn:microsoft.com/office/officeart/2005/8/layout/orgChart1"/>
    <dgm:cxn modelId="{96FD3054-CFE2-4805-BFAC-147A2584CE6D}" type="presParOf" srcId="{F703141E-A742-4B46-9A2F-1CAE58D67512}" destId="{D0A2BE05-2CB0-4C0D-9E68-2DF59B767052}" srcOrd="2" destOrd="0" presId="urn:microsoft.com/office/officeart/2005/8/layout/orgChart1"/>
    <dgm:cxn modelId="{99151FC7-E06B-483F-AFBA-51DFB2918A59}" type="presParOf" srcId="{F703141E-A742-4B46-9A2F-1CAE58D67512}" destId="{B8E83F5A-5299-459C-9C12-6E4895AA9E4E}" srcOrd="3" destOrd="0" presId="urn:microsoft.com/office/officeart/2005/8/layout/orgChart1"/>
    <dgm:cxn modelId="{A1EC1B4A-3D66-45E4-884E-AB40AD8B1506}" type="presParOf" srcId="{B8E83F5A-5299-459C-9C12-6E4895AA9E4E}" destId="{80A4911E-44AE-4BF2-AC7D-CD3CEA998DC1}" srcOrd="0" destOrd="0" presId="urn:microsoft.com/office/officeart/2005/8/layout/orgChart1"/>
    <dgm:cxn modelId="{892BA6E0-3BFB-457D-B861-DCE2C2DD8A0D}" type="presParOf" srcId="{80A4911E-44AE-4BF2-AC7D-CD3CEA998DC1}" destId="{C2C324E8-D490-4946-ABCF-57A2F549BACE}" srcOrd="0" destOrd="0" presId="urn:microsoft.com/office/officeart/2005/8/layout/orgChart1"/>
    <dgm:cxn modelId="{8AFC917A-6019-4741-A2B3-C124C14062B9}" type="presParOf" srcId="{80A4911E-44AE-4BF2-AC7D-CD3CEA998DC1}" destId="{F3C136EF-4873-4E6D-853A-45300BA81BEF}" srcOrd="1" destOrd="0" presId="urn:microsoft.com/office/officeart/2005/8/layout/orgChart1"/>
    <dgm:cxn modelId="{1F1A7170-2F71-418D-B6D8-159A10577C16}" type="presParOf" srcId="{B8E83F5A-5299-459C-9C12-6E4895AA9E4E}" destId="{1FCCE5F7-ADB7-4C66-807D-33B408F69C5D}" srcOrd="1" destOrd="0" presId="urn:microsoft.com/office/officeart/2005/8/layout/orgChart1"/>
    <dgm:cxn modelId="{EC64D530-68EC-4AD6-922E-A818DD6AECA5}" type="presParOf" srcId="{B8E83F5A-5299-459C-9C12-6E4895AA9E4E}" destId="{ABEE1B52-D852-4915-A6BE-3EF8ECCBE8B1}" srcOrd="2" destOrd="0" presId="urn:microsoft.com/office/officeart/2005/8/layout/orgChart1"/>
    <dgm:cxn modelId="{64151A48-0788-4662-AF0F-C501C8B137F3}" type="presParOf" srcId="{F703141E-A742-4B46-9A2F-1CAE58D67512}" destId="{EAC911DA-1E74-4EDA-846A-D9C1F3EAF35B}" srcOrd="4" destOrd="0" presId="urn:microsoft.com/office/officeart/2005/8/layout/orgChart1"/>
    <dgm:cxn modelId="{B49A0DB8-4361-4C01-8EB3-53138CB67C0A}" type="presParOf" srcId="{F703141E-A742-4B46-9A2F-1CAE58D67512}" destId="{879A0F5E-8FFD-41BA-B5DE-0D42B8A27784}" srcOrd="5" destOrd="0" presId="urn:microsoft.com/office/officeart/2005/8/layout/orgChart1"/>
    <dgm:cxn modelId="{1485D29E-3D02-43E0-969B-5DF12159F9BE}" type="presParOf" srcId="{879A0F5E-8FFD-41BA-B5DE-0D42B8A27784}" destId="{BE3F671D-3CF1-42D3-BB46-4E3679DD23A0}" srcOrd="0" destOrd="0" presId="urn:microsoft.com/office/officeart/2005/8/layout/orgChart1"/>
    <dgm:cxn modelId="{FA6D4BE1-BDAE-4AEF-870A-A61BE38E913D}" type="presParOf" srcId="{BE3F671D-3CF1-42D3-BB46-4E3679DD23A0}" destId="{4B4B9C8F-CCF1-460C-BDC5-FF414CAC2B48}" srcOrd="0" destOrd="0" presId="urn:microsoft.com/office/officeart/2005/8/layout/orgChart1"/>
    <dgm:cxn modelId="{F2D49782-E37D-41CD-ACE7-6921E3978924}" type="presParOf" srcId="{BE3F671D-3CF1-42D3-BB46-4E3679DD23A0}" destId="{2F7E4746-935E-46F2-964A-2B86CD197D97}" srcOrd="1" destOrd="0" presId="urn:microsoft.com/office/officeart/2005/8/layout/orgChart1"/>
    <dgm:cxn modelId="{CA3F4BE0-DDF9-4D87-BD21-23EBC59AC3AC}" type="presParOf" srcId="{879A0F5E-8FFD-41BA-B5DE-0D42B8A27784}" destId="{3C99BBBA-91ED-4AB7-B41F-E343AD72D53E}" srcOrd="1" destOrd="0" presId="urn:microsoft.com/office/officeart/2005/8/layout/orgChart1"/>
    <dgm:cxn modelId="{C8E1F96D-0B6E-4474-A6B9-09734FFEB4CB}" type="presParOf" srcId="{879A0F5E-8FFD-41BA-B5DE-0D42B8A27784}" destId="{304F0E47-9A92-4CC6-8A6F-77310E812231}" srcOrd="2" destOrd="0" presId="urn:microsoft.com/office/officeart/2005/8/layout/orgChart1"/>
    <dgm:cxn modelId="{387EBBA1-7F34-49CD-A538-0228A0A62F9A}" type="presParOf" srcId="{F703141E-A742-4B46-9A2F-1CAE58D67512}" destId="{6A1737EA-5B11-4BD8-B9A7-8B9594352A06}" srcOrd="6" destOrd="0" presId="urn:microsoft.com/office/officeart/2005/8/layout/orgChart1"/>
    <dgm:cxn modelId="{A4296058-AECA-488D-8373-166A99092FEA}" type="presParOf" srcId="{F703141E-A742-4B46-9A2F-1CAE58D67512}" destId="{CB9B1893-BAE8-4FD6-80B0-532F5CE0CED5}" srcOrd="7" destOrd="0" presId="urn:microsoft.com/office/officeart/2005/8/layout/orgChart1"/>
    <dgm:cxn modelId="{30446896-AA88-4966-A4DC-618E2E5906E5}" type="presParOf" srcId="{CB9B1893-BAE8-4FD6-80B0-532F5CE0CED5}" destId="{7E63EA15-DE4C-402C-93F4-4312EF366AF5}" srcOrd="0" destOrd="0" presId="urn:microsoft.com/office/officeart/2005/8/layout/orgChart1"/>
    <dgm:cxn modelId="{802A1949-901E-4BD4-AA0C-AA7A9573E4BB}" type="presParOf" srcId="{7E63EA15-DE4C-402C-93F4-4312EF366AF5}" destId="{9DF57C16-6925-4503-9A2A-D4217115B4CD}" srcOrd="0" destOrd="0" presId="urn:microsoft.com/office/officeart/2005/8/layout/orgChart1"/>
    <dgm:cxn modelId="{80F4D83B-AEB3-4649-BD06-FF78AD81C6E4}" type="presParOf" srcId="{7E63EA15-DE4C-402C-93F4-4312EF366AF5}" destId="{5FBA82F1-982F-4DF3-86A5-B244689AEDAA}" srcOrd="1" destOrd="0" presId="urn:microsoft.com/office/officeart/2005/8/layout/orgChart1"/>
    <dgm:cxn modelId="{24EE2E2C-41C8-4AF6-A070-B60BFBC2969F}" type="presParOf" srcId="{CB9B1893-BAE8-4FD6-80B0-532F5CE0CED5}" destId="{B7C90549-5F0C-4D57-A868-3B498A002FDD}" srcOrd="1" destOrd="0" presId="urn:microsoft.com/office/officeart/2005/8/layout/orgChart1"/>
    <dgm:cxn modelId="{AA69F782-57E8-4C78-93F9-7345A70348A2}" type="presParOf" srcId="{CB9B1893-BAE8-4FD6-80B0-532F5CE0CED5}" destId="{FA7C16F5-E5F0-4599-9E45-7A7E2CFCF3DE}" srcOrd="2" destOrd="0" presId="urn:microsoft.com/office/officeart/2005/8/layout/orgChart1"/>
    <dgm:cxn modelId="{5DB15F41-6234-4A8E-B400-4FBEAA688ADC}" type="presParOf" srcId="{F703141E-A742-4B46-9A2F-1CAE58D67512}" destId="{1347627A-CE41-4519-A9EB-568D18A28A4A}" srcOrd="8" destOrd="0" presId="urn:microsoft.com/office/officeart/2005/8/layout/orgChart1"/>
    <dgm:cxn modelId="{D2DACEE5-A5BC-4B00-89A5-BBA04E109E41}" type="presParOf" srcId="{F703141E-A742-4B46-9A2F-1CAE58D67512}" destId="{036C4888-6BF6-48BE-98DB-2EC71C76256D}" srcOrd="9" destOrd="0" presId="urn:microsoft.com/office/officeart/2005/8/layout/orgChart1"/>
    <dgm:cxn modelId="{EF3A0680-D71C-4401-9B4F-45BA1396581B}" type="presParOf" srcId="{036C4888-6BF6-48BE-98DB-2EC71C76256D}" destId="{A5BB44B9-618B-420D-958C-664B1664C5CA}" srcOrd="0" destOrd="0" presId="urn:microsoft.com/office/officeart/2005/8/layout/orgChart1"/>
    <dgm:cxn modelId="{FD65557B-7BC9-4DA6-9FE6-0224F4A6D1CE}" type="presParOf" srcId="{A5BB44B9-618B-420D-958C-664B1664C5CA}" destId="{D550DDE5-3A5C-4078-BA67-5B5FB7C1D191}" srcOrd="0" destOrd="0" presId="urn:microsoft.com/office/officeart/2005/8/layout/orgChart1"/>
    <dgm:cxn modelId="{475CBB8A-2109-4E05-82E2-DD3D6AA631E2}" type="presParOf" srcId="{A5BB44B9-618B-420D-958C-664B1664C5CA}" destId="{1513DCC5-4D09-4C8C-AC4D-A136282DD57C}" srcOrd="1" destOrd="0" presId="urn:microsoft.com/office/officeart/2005/8/layout/orgChart1"/>
    <dgm:cxn modelId="{FEE47127-1264-463D-BC10-AC815ACF4B81}" type="presParOf" srcId="{036C4888-6BF6-48BE-98DB-2EC71C76256D}" destId="{B09C733F-4E41-4FE8-98DA-438BFAC2279A}" srcOrd="1" destOrd="0" presId="urn:microsoft.com/office/officeart/2005/8/layout/orgChart1"/>
    <dgm:cxn modelId="{D1D15DE5-D143-4862-919C-A88515F1AB8A}" type="presParOf" srcId="{036C4888-6BF6-48BE-98DB-2EC71C76256D}" destId="{367BEEDB-4CC3-4704-AE2D-AFC30C27C668}" srcOrd="2" destOrd="0" presId="urn:microsoft.com/office/officeart/2005/8/layout/orgChart1"/>
    <dgm:cxn modelId="{A0407ACE-7C86-403F-8508-8E4F55B5445E}" type="presParOf" srcId="{F703141E-A742-4B46-9A2F-1CAE58D67512}" destId="{E1262DE8-C1D4-414A-A295-F6067C69BF0B}" srcOrd="10" destOrd="0" presId="urn:microsoft.com/office/officeart/2005/8/layout/orgChart1"/>
    <dgm:cxn modelId="{A9D99B3B-21E6-4DBB-A75D-CABA5945935F}" type="presParOf" srcId="{F703141E-A742-4B46-9A2F-1CAE58D67512}" destId="{6746CD3C-C000-4472-8868-8C8E30ADB001}" srcOrd="11" destOrd="0" presId="urn:microsoft.com/office/officeart/2005/8/layout/orgChart1"/>
    <dgm:cxn modelId="{EAE6D5B6-61A8-4F6D-BB1B-AD489A85CD20}" type="presParOf" srcId="{6746CD3C-C000-4472-8868-8C8E30ADB001}" destId="{33BF2E72-4FA7-4C5C-ABD3-3840539A9D4D}" srcOrd="0" destOrd="0" presId="urn:microsoft.com/office/officeart/2005/8/layout/orgChart1"/>
    <dgm:cxn modelId="{BC1BC2E9-B894-4EBD-A1B8-C9E5AAEA3850}" type="presParOf" srcId="{33BF2E72-4FA7-4C5C-ABD3-3840539A9D4D}" destId="{F6B0F1A3-B8DF-4E9F-B4BE-81A7C027D9B2}" srcOrd="0" destOrd="0" presId="urn:microsoft.com/office/officeart/2005/8/layout/orgChart1"/>
    <dgm:cxn modelId="{76FD9A98-3A7E-444D-BB35-08C854C4C5C3}" type="presParOf" srcId="{33BF2E72-4FA7-4C5C-ABD3-3840539A9D4D}" destId="{6EE81A09-45F8-4CB8-AC04-D888476C0CC3}" srcOrd="1" destOrd="0" presId="urn:microsoft.com/office/officeart/2005/8/layout/orgChart1"/>
    <dgm:cxn modelId="{86E5C6AA-D556-4D97-9F00-5E9A6C7EBA47}" type="presParOf" srcId="{6746CD3C-C000-4472-8868-8C8E30ADB001}" destId="{67FC8EBA-757A-45A1-B0CB-EC61632E10D6}" srcOrd="1" destOrd="0" presId="urn:microsoft.com/office/officeart/2005/8/layout/orgChart1"/>
    <dgm:cxn modelId="{D6D7D369-31C2-4F2C-AC80-9C4CB12DC0DA}" type="presParOf" srcId="{6746CD3C-C000-4472-8868-8C8E30ADB001}" destId="{CC40204D-6077-4981-9B64-10CB76A9B7BC}" srcOrd="2" destOrd="0" presId="urn:microsoft.com/office/officeart/2005/8/layout/orgChart1"/>
    <dgm:cxn modelId="{1D1A7DFA-0F49-4886-A054-489849237819}"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r>
            <a:rPr lang="ru-RU" sz="1200">
              <a:latin typeface="Times New Roman" pitchFamily="18" charset="0"/>
              <a:cs typeface="Times New Roman" pitchFamily="18" charset="0"/>
            </a:rPr>
            <a:t>Отдел присвоения радиочастот</a:t>
          </a:r>
        </a:p>
      </dgm:t>
    </dgm:pt>
    <dgm:pt modelId="{EF8AAE7D-E0D3-4E0A-AAA7-2FD247860BE7}" type="parTrans" cxnId="{8D0D5459-B5CD-49F3-AFD1-C0CD4634BDF2}">
      <dgm:prSet/>
      <dgm:spPr/>
      <dgm:t>
        <a:bodyPr/>
        <a:lstStyle/>
        <a:p>
          <a:endParaRPr lang="ru-RU"/>
        </a:p>
      </dgm:t>
    </dgm:pt>
    <dgm:pt modelId="{9696241E-32E2-40DB-8604-30990F67F9CD}" type="sibTrans" cxnId="{8D0D5459-B5CD-49F3-AFD1-C0CD4634BDF2}">
      <dgm:prSet/>
      <dgm:spPr/>
      <dgm:t>
        <a:bodyPr/>
        <a:lstStyle/>
        <a:p>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E198AB10-60B1-4846-95FD-2D24BABD14B6}" type="presOf" srcId="{4ADCF467-8B66-46F7-B163-BA0CA4D98906}" destId="{74F90266-2723-4939-91A1-80CB58F57614}"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B88895C8-8981-406A-B1B5-6CEE2FD94ED9}" srcId="{F29730BA-3092-4EAD-BB16-0765DB7B007C}" destId="{DF7F1410-FEF8-4F08-BAA3-6C4C2DFF0DC5}" srcOrd="2" destOrd="0" parTransId="{A1C41DA5-AEAA-4066-BA9A-2A0EB4833AD3}" sibTransId="{DA00EA67-958D-49DD-B547-423D55CCCFBE}"/>
    <dgm:cxn modelId="{A5C0BE57-6F1F-4F96-B5A0-37DA74636DFB}" type="presOf" srcId="{F29730BA-3092-4EAD-BB16-0765DB7B007C}" destId="{5C406C4E-A1BE-4D30-9A67-64F3E4610255}" srcOrd="0" destOrd="0" presId="urn:microsoft.com/office/officeart/2005/8/layout/orgChart1"/>
    <dgm:cxn modelId="{37C732B7-CFF3-4351-A754-071EAFEAEA66}" type="presOf" srcId="{02B35092-BEF3-46CD-AD2F-4359FBA9BF06}" destId="{4B4B9C8F-CCF1-460C-BDC5-FF414CAC2B48}" srcOrd="0" destOrd="0" presId="urn:microsoft.com/office/officeart/2005/8/layout/orgChart1"/>
    <dgm:cxn modelId="{DFAECAA8-C98E-4F4D-A7CE-D1F7E5F17A71}" type="presOf" srcId="{DF7F1410-FEF8-4F08-BAA3-6C4C2DFF0DC5}" destId="{F3C136EF-4873-4E6D-853A-45300BA81BEF}" srcOrd="1" destOrd="0" presId="urn:microsoft.com/office/officeart/2005/8/layout/orgChart1"/>
    <dgm:cxn modelId="{C5C8C646-425C-486F-82B5-7C8F35E8AB52}" type="presOf" srcId="{EFCFD403-A89E-45A4-B66B-27481C949B85}" destId="{7960618B-C67D-4818-B212-BD3407A3278E}" srcOrd="0" destOrd="0" presId="urn:microsoft.com/office/officeart/2005/8/layout/orgChart1"/>
    <dgm:cxn modelId="{7E5CEEA7-0788-4778-8776-329896B1E3D9}" type="presOf" srcId="{DF7F1410-FEF8-4F08-BAA3-6C4C2DFF0DC5}" destId="{C2C324E8-D490-4946-ABCF-57A2F549BACE}"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ABCCB5F2-E79F-4C44-B9D0-393895CDBB70}" type="presOf" srcId="{BE2C0C83-455F-4DC7-9A42-23D107DDE690}" destId="{EAC911DA-1E74-4EDA-846A-D9C1F3EAF35B}" srcOrd="0" destOrd="0" presId="urn:microsoft.com/office/officeart/2005/8/layout/orgChart1"/>
    <dgm:cxn modelId="{74CC1F10-EE7B-4A92-AB30-3A9F2FA6702C}" type="presOf" srcId="{AEBA744C-8B4E-4F5D-9640-353120D2BA44}" destId="{FBFB8263-7CA7-4988-AFAB-BB9C7011702E}"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1220601D-12E0-48FE-ABD6-35DBA78D0A2B}" type="presOf" srcId="{F29730BA-3092-4EAD-BB16-0765DB7B007C}" destId="{833C53C5-E7A4-47C0-9E3F-102216A76BB5}" srcOrd="1" destOrd="0" presId="urn:microsoft.com/office/officeart/2005/8/layout/orgChart1"/>
    <dgm:cxn modelId="{0119824D-6A2A-4884-A160-7A4218DA1C70}" type="presOf" srcId="{EFCFD403-A89E-45A4-B66B-27481C949B85}" destId="{2432637C-0A50-46B1-976A-A2FFE60A5199}" srcOrd="1" destOrd="0" presId="urn:microsoft.com/office/officeart/2005/8/layout/orgChart1"/>
    <dgm:cxn modelId="{2E19A78C-E78B-48ED-8CE9-3FB972460944}" type="presOf" srcId="{EF8AAE7D-E0D3-4E0A-AAA7-2FD247860BE7}" destId="{C60E660B-231C-4E81-A651-0628486B06AC}" srcOrd="0" destOrd="0" presId="urn:microsoft.com/office/officeart/2005/8/layout/orgChart1"/>
    <dgm:cxn modelId="{BC59BA39-B05B-4F91-95B2-8D0497A5FEAA}" type="presOf" srcId="{94C3BB39-4909-4AC4-A755-F9E082B9453B}" destId="{F2C7F797-A96E-44BF-929A-807084CE5370}" srcOrd="0" destOrd="0" presId="urn:microsoft.com/office/officeart/2005/8/layout/orgChart1"/>
    <dgm:cxn modelId="{2B68BA77-A626-43CC-9018-2D56449AEC3A}" type="presOf" srcId="{94C3BB39-4909-4AC4-A755-F9E082B9453B}" destId="{DFDFDCE3-31F1-41DF-89C5-E3AB1314FB8C}" srcOrd="1" destOrd="0" presId="urn:microsoft.com/office/officeart/2005/8/layout/orgChart1"/>
    <dgm:cxn modelId="{50BCCDAA-5FA7-4AF9-AB3E-84661498587A}" type="presOf" srcId="{02B35092-BEF3-46CD-AD2F-4359FBA9BF06}" destId="{2F7E4746-935E-46F2-964A-2B86CD197D97}" srcOrd="1"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1F0BBF6A-D842-4A1B-AB3E-DEE250E79B5C}" type="presOf" srcId="{A1C41DA5-AEAA-4066-BA9A-2A0EB4833AD3}" destId="{D0A2BE05-2CB0-4C0D-9E68-2DF59B767052}" srcOrd="0" destOrd="0" presId="urn:microsoft.com/office/officeart/2005/8/layout/orgChart1"/>
    <dgm:cxn modelId="{D8BDEBF7-70A3-4A19-B3E9-4204128806EE}" type="presParOf" srcId="{74F90266-2723-4939-91A1-80CB58F57614}" destId="{2A84A88D-4EEF-45E6-B825-16D7202DECBA}" srcOrd="0" destOrd="0" presId="urn:microsoft.com/office/officeart/2005/8/layout/orgChart1"/>
    <dgm:cxn modelId="{7567761C-1397-4C7B-A9D4-041D3491E31B}" type="presParOf" srcId="{2A84A88D-4EEF-45E6-B825-16D7202DECBA}" destId="{E17F338A-7E35-477B-836E-B106671D12DD}" srcOrd="0" destOrd="0" presId="urn:microsoft.com/office/officeart/2005/8/layout/orgChart1"/>
    <dgm:cxn modelId="{A461EC4C-1AEC-4A6F-99DC-23C412C23E37}" type="presParOf" srcId="{E17F338A-7E35-477B-836E-B106671D12DD}" destId="{5C406C4E-A1BE-4D30-9A67-64F3E4610255}" srcOrd="0" destOrd="0" presId="urn:microsoft.com/office/officeart/2005/8/layout/orgChart1"/>
    <dgm:cxn modelId="{EC9EF901-79F7-4446-89C0-FE56EDB442ED}" type="presParOf" srcId="{E17F338A-7E35-477B-836E-B106671D12DD}" destId="{833C53C5-E7A4-47C0-9E3F-102216A76BB5}" srcOrd="1" destOrd="0" presId="urn:microsoft.com/office/officeart/2005/8/layout/orgChart1"/>
    <dgm:cxn modelId="{483B05E0-5EAE-4A98-9F19-D4EA10383068}" type="presParOf" srcId="{2A84A88D-4EEF-45E6-B825-16D7202DECBA}" destId="{F703141E-A742-4B46-9A2F-1CAE58D67512}" srcOrd="1" destOrd="0" presId="urn:microsoft.com/office/officeart/2005/8/layout/orgChart1"/>
    <dgm:cxn modelId="{32B5CAFA-DF28-4262-AB74-6731998CF7D9}" type="presParOf" srcId="{F703141E-A742-4B46-9A2F-1CAE58D67512}" destId="{FBFB8263-7CA7-4988-AFAB-BB9C7011702E}" srcOrd="0" destOrd="0" presId="urn:microsoft.com/office/officeart/2005/8/layout/orgChart1"/>
    <dgm:cxn modelId="{2E528088-B3EA-4B5E-9A86-3280BE6E32F5}" type="presParOf" srcId="{F703141E-A742-4B46-9A2F-1CAE58D67512}" destId="{08D0157F-8EB1-42D6-9928-EB7DCD1214C8}" srcOrd="1" destOrd="0" presId="urn:microsoft.com/office/officeart/2005/8/layout/orgChart1"/>
    <dgm:cxn modelId="{5ACC349F-7796-421B-8D9B-91BF691B7060}" type="presParOf" srcId="{08D0157F-8EB1-42D6-9928-EB7DCD1214C8}" destId="{8CBD7856-D13E-4A1F-88B5-73814C8CD854}" srcOrd="0" destOrd="0" presId="urn:microsoft.com/office/officeart/2005/8/layout/orgChart1"/>
    <dgm:cxn modelId="{4D5AA7E6-146C-4957-A12F-F81ECD94EFD2}" type="presParOf" srcId="{8CBD7856-D13E-4A1F-88B5-73814C8CD854}" destId="{7960618B-C67D-4818-B212-BD3407A3278E}" srcOrd="0" destOrd="0" presId="urn:microsoft.com/office/officeart/2005/8/layout/orgChart1"/>
    <dgm:cxn modelId="{FA28190D-EEE3-49A5-8551-251C95A33DBA}" type="presParOf" srcId="{8CBD7856-D13E-4A1F-88B5-73814C8CD854}" destId="{2432637C-0A50-46B1-976A-A2FFE60A5199}" srcOrd="1" destOrd="0" presId="urn:microsoft.com/office/officeart/2005/8/layout/orgChart1"/>
    <dgm:cxn modelId="{93C83296-C297-443F-9664-2361171C21A7}" type="presParOf" srcId="{08D0157F-8EB1-42D6-9928-EB7DCD1214C8}" destId="{62B1BDDF-FBC7-40A9-9C1C-DE1B5AE5BFCF}" srcOrd="1" destOrd="0" presId="urn:microsoft.com/office/officeart/2005/8/layout/orgChart1"/>
    <dgm:cxn modelId="{8792EE01-6396-4B52-8DF9-D6A12B9B22D4}" type="presParOf" srcId="{08D0157F-8EB1-42D6-9928-EB7DCD1214C8}" destId="{ABB7EBE8-1C38-4B3A-AACF-C3ADA5F4326A}" srcOrd="2" destOrd="0" presId="urn:microsoft.com/office/officeart/2005/8/layout/orgChart1"/>
    <dgm:cxn modelId="{A3081265-3046-45A9-A7CD-582AF6543BBA}" type="presParOf" srcId="{F703141E-A742-4B46-9A2F-1CAE58D67512}" destId="{C60E660B-231C-4E81-A651-0628486B06AC}" srcOrd="2" destOrd="0" presId="urn:microsoft.com/office/officeart/2005/8/layout/orgChart1"/>
    <dgm:cxn modelId="{3AEE6D08-6B69-43A1-A4DE-D4B8D7D7E6D7}" type="presParOf" srcId="{F703141E-A742-4B46-9A2F-1CAE58D67512}" destId="{9BC5BD4D-B4BE-4A77-8A9B-00605D4C76BE}" srcOrd="3" destOrd="0" presId="urn:microsoft.com/office/officeart/2005/8/layout/orgChart1"/>
    <dgm:cxn modelId="{3CB49214-AA5F-4B8E-B99C-757B8687E1F0}" type="presParOf" srcId="{9BC5BD4D-B4BE-4A77-8A9B-00605D4C76BE}" destId="{780D2D2C-B651-41F9-8BF9-B3CA29FF6E29}" srcOrd="0" destOrd="0" presId="urn:microsoft.com/office/officeart/2005/8/layout/orgChart1"/>
    <dgm:cxn modelId="{75820116-D1B9-4117-B05A-BB5ACD55F716}" type="presParOf" srcId="{780D2D2C-B651-41F9-8BF9-B3CA29FF6E29}" destId="{F2C7F797-A96E-44BF-929A-807084CE5370}" srcOrd="0" destOrd="0" presId="urn:microsoft.com/office/officeart/2005/8/layout/orgChart1"/>
    <dgm:cxn modelId="{5AE674F9-B06C-431D-9A9E-82866BDDAD7C}" type="presParOf" srcId="{780D2D2C-B651-41F9-8BF9-B3CA29FF6E29}" destId="{DFDFDCE3-31F1-41DF-89C5-E3AB1314FB8C}" srcOrd="1" destOrd="0" presId="urn:microsoft.com/office/officeart/2005/8/layout/orgChart1"/>
    <dgm:cxn modelId="{53D083A7-167F-4C80-8E1C-CEF85F36436B}" type="presParOf" srcId="{9BC5BD4D-B4BE-4A77-8A9B-00605D4C76BE}" destId="{945D38C0-2951-40FD-A4AA-251ED8663285}" srcOrd="1" destOrd="0" presId="urn:microsoft.com/office/officeart/2005/8/layout/orgChart1"/>
    <dgm:cxn modelId="{864A6851-7701-481C-9E82-72E28911E632}" type="presParOf" srcId="{9BC5BD4D-B4BE-4A77-8A9B-00605D4C76BE}" destId="{5EB852CE-0560-412A-B6FF-6482D950C1C7}" srcOrd="2" destOrd="0" presId="urn:microsoft.com/office/officeart/2005/8/layout/orgChart1"/>
    <dgm:cxn modelId="{05D8DB6E-AFB4-4EDF-8C04-1AC86016E3E6}" type="presParOf" srcId="{F703141E-A742-4B46-9A2F-1CAE58D67512}" destId="{D0A2BE05-2CB0-4C0D-9E68-2DF59B767052}" srcOrd="4" destOrd="0" presId="urn:microsoft.com/office/officeart/2005/8/layout/orgChart1"/>
    <dgm:cxn modelId="{09364FE9-17EF-463D-828F-855210A796B7}" type="presParOf" srcId="{F703141E-A742-4B46-9A2F-1CAE58D67512}" destId="{B8E83F5A-5299-459C-9C12-6E4895AA9E4E}" srcOrd="5" destOrd="0" presId="urn:microsoft.com/office/officeart/2005/8/layout/orgChart1"/>
    <dgm:cxn modelId="{2BC264AB-5125-46D0-8202-3018EB3EB26D}" type="presParOf" srcId="{B8E83F5A-5299-459C-9C12-6E4895AA9E4E}" destId="{80A4911E-44AE-4BF2-AC7D-CD3CEA998DC1}" srcOrd="0" destOrd="0" presId="urn:microsoft.com/office/officeart/2005/8/layout/orgChart1"/>
    <dgm:cxn modelId="{BC7457DC-105F-4323-8B51-71AC2DCB43CE}" type="presParOf" srcId="{80A4911E-44AE-4BF2-AC7D-CD3CEA998DC1}" destId="{C2C324E8-D490-4946-ABCF-57A2F549BACE}" srcOrd="0" destOrd="0" presId="urn:microsoft.com/office/officeart/2005/8/layout/orgChart1"/>
    <dgm:cxn modelId="{4C5DD860-EF7F-4E0F-B33B-CB0CA0F2FB02}" type="presParOf" srcId="{80A4911E-44AE-4BF2-AC7D-CD3CEA998DC1}" destId="{F3C136EF-4873-4E6D-853A-45300BA81BEF}" srcOrd="1" destOrd="0" presId="urn:microsoft.com/office/officeart/2005/8/layout/orgChart1"/>
    <dgm:cxn modelId="{C667987E-8D52-4AEA-BD91-7FD767760C5B}" type="presParOf" srcId="{B8E83F5A-5299-459C-9C12-6E4895AA9E4E}" destId="{1FCCE5F7-ADB7-4C66-807D-33B408F69C5D}" srcOrd="1" destOrd="0" presId="urn:microsoft.com/office/officeart/2005/8/layout/orgChart1"/>
    <dgm:cxn modelId="{36AD64EA-BCD2-4F1A-9F43-9328DF64AC20}" type="presParOf" srcId="{B8E83F5A-5299-459C-9C12-6E4895AA9E4E}" destId="{ABEE1B52-D852-4915-A6BE-3EF8ECCBE8B1}" srcOrd="2" destOrd="0" presId="urn:microsoft.com/office/officeart/2005/8/layout/orgChart1"/>
    <dgm:cxn modelId="{940FE44F-3D72-4FCE-AA15-2F871940AF9C}" type="presParOf" srcId="{F703141E-A742-4B46-9A2F-1CAE58D67512}" destId="{EAC911DA-1E74-4EDA-846A-D9C1F3EAF35B}" srcOrd="6" destOrd="0" presId="urn:microsoft.com/office/officeart/2005/8/layout/orgChart1"/>
    <dgm:cxn modelId="{F491B227-75DC-4D23-9AE8-E016388A363D}" type="presParOf" srcId="{F703141E-A742-4B46-9A2F-1CAE58D67512}" destId="{879A0F5E-8FFD-41BA-B5DE-0D42B8A27784}" srcOrd="7" destOrd="0" presId="urn:microsoft.com/office/officeart/2005/8/layout/orgChart1"/>
    <dgm:cxn modelId="{1F3573DC-6B8D-457A-B3AC-0C700AED065D}" type="presParOf" srcId="{879A0F5E-8FFD-41BA-B5DE-0D42B8A27784}" destId="{BE3F671D-3CF1-42D3-BB46-4E3679DD23A0}" srcOrd="0" destOrd="0" presId="urn:microsoft.com/office/officeart/2005/8/layout/orgChart1"/>
    <dgm:cxn modelId="{A30D8755-1376-4F91-BE1C-58DACB3E9952}" type="presParOf" srcId="{BE3F671D-3CF1-42D3-BB46-4E3679DD23A0}" destId="{4B4B9C8F-CCF1-460C-BDC5-FF414CAC2B48}" srcOrd="0" destOrd="0" presId="urn:microsoft.com/office/officeart/2005/8/layout/orgChart1"/>
    <dgm:cxn modelId="{4837E3B1-3B64-4FB3-9A4A-244126E79425}" type="presParOf" srcId="{BE3F671D-3CF1-42D3-BB46-4E3679DD23A0}" destId="{2F7E4746-935E-46F2-964A-2B86CD197D97}" srcOrd="1" destOrd="0" presId="urn:microsoft.com/office/officeart/2005/8/layout/orgChart1"/>
    <dgm:cxn modelId="{4BDBD4C9-6896-4C49-AC15-B71283190903}" type="presParOf" srcId="{879A0F5E-8FFD-41BA-B5DE-0D42B8A27784}" destId="{3C99BBBA-91ED-4AB7-B41F-E343AD72D53E}" srcOrd="1" destOrd="0" presId="urn:microsoft.com/office/officeart/2005/8/layout/orgChart1"/>
    <dgm:cxn modelId="{09407B7F-C461-4439-B87D-3EE332FA639F}" type="presParOf" srcId="{879A0F5E-8FFD-41BA-B5DE-0D42B8A27784}" destId="{304F0E47-9A92-4CC6-8A6F-77310E812231}" srcOrd="2" destOrd="0" presId="urn:microsoft.com/office/officeart/2005/8/layout/orgChart1"/>
    <dgm:cxn modelId="{718FCC3F-9A81-49A2-8B18-8A6BC836BDA4}"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a:xfrm>
          <a:off x="2657253" y="1339"/>
          <a:ext cx="1223453" cy="8322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a:xfrm>
          <a:off x="5560" y="983962"/>
          <a:ext cx="919719" cy="7484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регистрации средств массовой информации</a:t>
          </a:r>
        </a:p>
      </dgm:t>
    </dgm:pt>
    <dgm:pt modelId="{AEBA744C-8B4E-4F5D-9640-353120D2BA44}" type="parTrans" cxnId="{EEEFC0FA-6028-4003-8817-AEE4620FD13D}">
      <dgm:prSet/>
      <dgm:spPr>
        <a:xfrm>
          <a:off x="465420" y="833542"/>
          <a:ext cx="280355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a:xfrm>
          <a:off x="1075699" y="983962"/>
          <a:ext cx="878532" cy="7412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лицензирования деятельности в сфере массовых коммуникаций</a:t>
          </a:r>
        </a:p>
      </dgm:t>
    </dgm:pt>
    <dgm:pt modelId="{A1C41DA5-AEAA-4066-BA9A-2A0EB4833AD3}" type="parTrans" cxnId="{B88895C8-8981-406A-B1B5-6CEE2FD94ED9}">
      <dgm:prSet/>
      <dgm:spPr>
        <a:xfrm>
          <a:off x="1514966" y="833542"/>
          <a:ext cx="175401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a:xfrm>
          <a:off x="2104652" y="983962"/>
          <a:ext cx="1093010" cy="7342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ведения реестров в сфере массовых коммуникаций</a:t>
          </a:r>
        </a:p>
      </dgm:t>
    </dgm:pt>
    <dgm:pt modelId="{BE2C0C83-455F-4DC7-9A42-23D107DDE690}" type="parTrans" cxnId="{F26E2B4B-2332-4854-A4E3-24670BDD5480}">
      <dgm:prSet/>
      <dgm:spPr>
        <a:xfrm>
          <a:off x="2651157" y="833542"/>
          <a:ext cx="617822"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D64D782A-54CF-430F-B1C3-B56F9AF984A0}">
      <dgm:prSet custT="1"/>
      <dgm:spPr>
        <a:xfrm>
          <a:off x="3348083" y="983962"/>
          <a:ext cx="960805" cy="9425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a:xfrm>
          <a:off x="3268980" y="833542"/>
          <a:ext cx="559505"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6001F31D-D61F-4F74-99FF-3C1B59CF9864}" type="sibTrans" cxnId="{7474F6CA-D644-41C5-9847-813B1ED101C2}">
      <dgm:prSet/>
      <dgm:spPr/>
      <dgm:t>
        <a:bodyPr/>
        <a:lstStyle/>
        <a:p>
          <a:pPr algn="ctr"/>
          <a:endParaRPr lang="ru-RU"/>
        </a:p>
      </dgm:t>
    </dgm:pt>
    <dgm:pt modelId="{7C272115-F3D0-46B3-A5C0-802ED0C02CAB}">
      <dgm:prSet/>
      <dgm:spPr>
        <a:xfrm>
          <a:off x="4459308" y="983962"/>
          <a:ext cx="927490" cy="7158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mtClean="0">
              <a:solidFill>
                <a:sysClr val="window" lastClr="FFFFFF"/>
              </a:solidFill>
              <a:latin typeface="Calibri"/>
              <a:ea typeface="+mn-ea"/>
              <a:cs typeface="+mn-cs"/>
            </a:rPr>
            <a:t>Отдел по экспертно-аналитической работе</a:t>
          </a:r>
        </a:p>
      </dgm:t>
    </dgm:pt>
    <dgm:pt modelId="{2113100E-EB17-43DE-9D95-7296E5ABC185}" type="parTrans" cxnId="{898EE2C8-8E7D-49EB-99A0-967DD18731C6}">
      <dgm:prSet/>
      <dgm:spPr>
        <a:xfrm>
          <a:off x="3268980" y="833542"/>
          <a:ext cx="165407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C2A1CE9A-4B09-4B80-BF22-3DF4885B157B}" type="sibTrans" cxnId="{898EE2C8-8E7D-49EB-99A0-967DD18731C6}">
      <dgm:prSet/>
      <dgm:spPr/>
      <dgm:t>
        <a:bodyPr/>
        <a:lstStyle/>
        <a:p>
          <a:pPr algn="ctr"/>
          <a:endParaRPr lang="ru-RU"/>
        </a:p>
      </dgm:t>
    </dgm:pt>
    <dgm:pt modelId="{97BC4F28-E3E5-4765-8FA8-837DA8C2146D}">
      <dgm:prSet/>
      <dgm:spPr>
        <a:xfrm>
          <a:off x="5537219" y="983962"/>
          <a:ext cx="995179" cy="7198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mtClean="0">
              <a:solidFill>
                <a:sysClr val="window" lastClr="FFFFFF"/>
              </a:solidFill>
              <a:latin typeface="Calibri"/>
              <a:ea typeface="+mn-ea"/>
              <a:cs typeface="+mn-cs"/>
            </a:rPr>
            <a:t>Отдел планирования и работы с территориальными управлениями</a:t>
          </a:r>
        </a:p>
      </dgm:t>
    </dgm:pt>
    <dgm:pt modelId="{5FB64603-CFA1-4059-83EF-F1AC789CC00D}" type="parTrans" cxnId="{871ACC68-A44B-4729-92AC-5E16D8610185}">
      <dgm:prSet/>
      <dgm:spPr>
        <a:xfrm>
          <a:off x="3268980" y="833542"/>
          <a:ext cx="276582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C48334D8-7D96-4BD0-8E96-AABF697846B6}" type="sibTrans" cxnId="{871ACC68-A44B-4729-92AC-5E16D8610185}">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70805" custScaleY="232366">
        <dgm:presLayoutVars>
          <dgm:chPref val="3"/>
        </dgm:presLayoutVars>
      </dgm:prSet>
      <dgm:spPr>
        <a:prstGeom prst="rect">
          <a:avLst/>
        </a:prstGeom>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a:custGeom>
          <a:avLst/>
          <a:gdLst/>
          <a:ahLst/>
          <a:cxnLst/>
          <a:rect l="0" t="0" r="0" b="0"/>
          <a:pathLst>
            <a:path>
              <a:moveTo>
                <a:pt x="2803559" y="0"/>
              </a:moveTo>
              <a:lnTo>
                <a:pt x="2803559" y="75210"/>
              </a:lnTo>
              <a:lnTo>
                <a:pt x="0" y="75210"/>
              </a:lnTo>
              <a:lnTo>
                <a:pt x="0" y="150420"/>
              </a:lnTo>
            </a:path>
          </a:pathLst>
        </a:custGeom>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ScaleX="128401" custScaleY="208992">
        <dgm:presLayoutVars>
          <dgm:chPref val="3"/>
        </dgm:presLayoutVars>
      </dgm:prSet>
      <dgm:spPr>
        <a:prstGeom prst="rect">
          <a:avLst/>
        </a:prstGeom>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a:custGeom>
          <a:avLst/>
          <a:gdLst/>
          <a:ahLst/>
          <a:cxnLst/>
          <a:rect l="0" t="0" r="0" b="0"/>
          <a:pathLst>
            <a:path>
              <a:moveTo>
                <a:pt x="1754013" y="0"/>
              </a:moveTo>
              <a:lnTo>
                <a:pt x="1754013" y="75210"/>
              </a:lnTo>
              <a:lnTo>
                <a:pt x="0" y="75210"/>
              </a:lnTo>
              <a:lnTo>
                <a:pt x="0" y="150420"/>
              </a:lnTo>
            </a:path>
          </a:pathLst>
        </a:custGeom>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122651" custScaleY="206975">
        <dgm:presLayoutVars>
          <dgm:chPref val="3"/>
        </dgm:presLayoutVars>
      </dgm:prSet>
      <dgm:spPr>
        <a:prstGeom prst="rect">
          <a:avLst/>
        </a:prstGeom>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a:custGeom>
          <a:avLst/>
          <a:gdLst/>
          <a:ahLst/>
          <a:cxnLst/>
          <a:rect l="0" t="0" r="0" b="0"/>
          <a:pathLst>
            <a:path>
              <a:moveTo>
                <a:pt x="617822" y="0"/>
              </a:moveTo>
              <a:lnTo>
                <a:pt x="617822" y="75210"/>
              </a:lnTo>
              <a:lnTo>
                <a:pt x="0" y="75210"/>
              </a:lnTo>
              <a:lnTo>
                <a:pt x="0" y="150420"/>
              </a:lnTo>
            </a:path>
          </a:pathLst>
        </a:custGeom>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52594" custScaleY="205012">
        <dgm:presLayoutVars>
          <dgm:chPref val="3"/>
        </dgm:presLayoutVars>
      </dgm:prSet>
      <dgm:spPr>
        <a:prstGeom prst="rect">
          <a:avLst/>
        </a:prstGeom>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a:custGeom>
          <a:avLst/>
          <a:gdLst/>
          <a:ahLst/>
          <a:cxnLst/>
          <a:rect l="0" t="0" r="0" b="0"/>
          <a:pathLst>
            <a:path>
              <a:moveTo>
                <a:pt x="0" y="0"/>
              </a:moveTo>
              <a:lnTo>
                <a:pt x="0" y="75210"/>
              </a:lnTo>
              <a:lnTo>
                <a:pt x="559505" y="75210"/>
              </a:lnTo>
              <a:lnTo>
                <a:pt x="559505" y="150420"/>
              </a:lnTo>
            </a:path>
          </a:pathLst>
        </a:custGeom>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134137" custScaleY="263179">
        <dgm:presLayoutVars>
          <dgm:chPref val="3"/>
        </dgm:presLayoutVars>
      </dgm:prSet>
      <dgm:spPr>
        <a:prstGeom prst="rect">
          <a:avLst/>
        </a:prstGeom>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a:custGeom>
          <a:avLst/>
          <a:gdLst/>
          <a:ahLst/>
          <a:cxnLst/>
          <a:rect l="0" t="0" r="0" b="0"/>
          <a:pathLst>
            <a:path>
              <a:moveTo>
                <a:pt x="0" y="0"/>
              </a:moveTo>
              <a:lnTo>
                <a:pt x="0" y="75210"/>
              </a:lnTo>
              <a:lnTo>
                <a:pt x="1654073" y="75210"/>
              </a:lnTo>
              <a:lnTo>
                <a:pt x="1654073" y="150420"/>
              </a:lnTo>
            </a:path>
          </a:pathLst>
        </a:custGeom>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129486" custScaleY="199876">
        <dgm:presLayoutVars>
          <dgm:chPref val="3"/>
        </dgm:presLayoutVars>
      </dgm:prSet>
      <dgm:spPr>
        <a:prstGeom prst="rect">
          <a:avLst/>
        </a:prstGeom>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a:custGeom>
          <a:avLst/>
          <a:gdLst/>
          <a:ahLst/>
          <a:cxnLst/>
          <a:rect l="0" t="0" r="0" b="0"/>
          <a:pathLst>
            <a:path>
              <a:moveTo>
                <a:pt x="0" y="0"/>
              </a:moveTo>
              <a:lnTo>
                <a:pt x="0" y="75210"/>
              </a:lnTo>
              <a:lnTo>
                <a:pt x="2765829" y="75210"/>
              </a:lnTo>
              <a:lnTo>
                <a:pt x="2765829" y="150420"/>
              </a:lnTo>
            </a:path>
          </a:pathLst>
        </a:custGeom>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138936" custScaleY="200982">
        <dgm:presLayoutVars>
          <dgm:chPref val="3"/>
        </dgm:presLayoutVars>
      </dgm:prSet>
      <dgm:spPr>
        <a:prstGeom prst="rect">
          <a:avLst/>
        </a:prstGeom>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F0399B30-01E1-4CDF-8AA9-02E11B73E78E}" type="presOf" srcId="{EFCFD403-A89E-45A4-B66B-27481C949B85}" destId="{7960618B-C67D-4818-B212-BD3407A3278E}" srcOrd="0" destOrd="0" presId="urn:microsoft.com/office/officeart/2005/8/layout/orgChart1"/>
    <dgm:cxn modelId="{0FBD0300-936D-4699-8171-AD1864B02A25}" type="presOf" srcId="{AEBA744C-8B4E-4F5D-9640-353120D2BA44}" destId="{FBFB8263-7CA7-4988-AFAB-BB9C7011702E}"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B88895C8-8981-406A-B1B5-6CEE2FD94ED9}" srcId="{F29730BA-3092-4EAD-BB16-0765DB7B007C}" destId="{DF7F1410-FEF8-4F08-BAA3-6C4C2DFF0DC5}" srcOrd="1" destOrd="0" parTransId="{A1C41DA5-AEAA-4066-BA9A-2A0EB4833AD3}" sibTransId="{DA00EA67-958D-49DD-B547-423D55CCCFBE}"/>
    <dgm:cxn modelId="{05D4673B-2FFC-499F-85DB-37BDD92A4D49}" type="presOf" srcId="{F29730BA-3092-4EAD-BB16-0765DB7B007C}" destId="{833C53C5-E7A4-47C0-9E3F-102216A76BB5}" srcOrd="1"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9000D2B5-E68E-46B9-BB24-C2EFC19DA0D8}" type="presOf" srcId="{D64D782A-54CF-430F-B1C3-B56F9AF984A0}" destId="{5FBA82F1-982F-4DF3-86A5-B244689AEDAA}" srcOrd="1" destOrd="0" presId="urn:microsoft.com/office/officeart/2005/8/layout/orgChart1"/>
    <dgm:cxn modelId="{72758271-3B0D-4313-B006-93CD8231160D}" type="presOf" srcId="{4ADCF467-8B66-46F7-B163-BA0CA4D98906}" destId="{74F90266-2723-4939-91A1-80CB58F57614}" srcOrd="0" destOrd="0" presId="urn:microsoft.com/office/officeart/2005/8/layout/orgChart1"/>
    <dgm:cxn modelId="{067EBCEB-993D-47A5-A14C-E4E47BBB80F1}" type="presOf" srcId="{F29730BA-3092-4EAD-BB16-0765DB7B007C}" destId="{5C406C4E-A1BE-4D30-9A67-64F3E4610255}" srcOrd="0"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9727BA36-1E04-41AD-9853-F9D06C118F8E}" type="presOf" srcId="{7C272115-F3D0-46B3-A5C0-802ED0C02CAB}" destId="{1513DCC5-4D09-4C8C-AC4D-A136282DD57C}" srcOrd="1" destOrd="0" presId="urn:microsoft.com/office/officeart/2005/8/layout/orgChart1"/>
    <dgm:cxn modelId="{F26E2B4B-2332-4854-A4E3-24670BDD5480}" srcId="{F29730BA-3092-4EAD-BB16-0765DB7B007C}" destId="{02B35092-BEF3-46CD-AD2F-4359FBA9BF06}" srcOrd="2" destOrd="0" parTransId="{BE2C0C83-455F-4DC7-9A42-23D107DDE690}" sibTransId="{A945331B-B6D8-4318-B703-41CBDCF5B341}"/>
    <dgm:cxn modelId="{7620D036-A7A3-4E79-96E2-11F28B1A5990}" type="presOf" srcId="{97BC4F28-E3E5-4765-8FA8-837DA8C2146D}" destId="{F6B0F1A3-B8DF-4E9F-B4BE-81A7C027D9B2}" srcOrd="0" destOrd="0" presId="urn:microsoft.com/office/officeart/2005/8/layout/orgChart1"/>
    <dgm:cxn modelId="{C1E21AFA-E5FE-4CA4-ACC2-A5F8EEC46DD8}" type="presOf" srcId="{BE2C0C83-455F-4DC7-9A42-23D107DDE690}" destId="{EAC911DA-1E74-4EDA-846A-D9C1F3EAF35B}" srcOrd="0" destOrd="0" presId="urn:microsoft.com/office/officeart/2005/8/layout/orgChart1"/>
    <dgm:cxn modelId="{95A45A5E-C4C7-4D01-9AB3-E453F3B04D7C}" type="presOf" srcId="{02B35092-BEF3-46CD-AD2F-4359FBA9BF06}" destId="{4B4B9C8F-CCF1-460C-BDC5-FF414CAC2B48}"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73F04267-238C-49CA-AB76-C3B349B585F6}" type="presOf" srcId="{DF7F1410-FEF8-4F08-BAA3-6C4C2DFF0DC5}" destId="{C2C324E8-D490-4946-ABCF-57A2F549BACE}" srcOrd="0" destOrd="0" presId="urn:microsoft.com/office/officeart/2005/8/layout/orgChart1"/>
    <dgm:cxn modelId="{666FD906-EA1F-4411-BE37-59A8F7AF623D}" type="presOf" srcId="{D64D782A-54CF-430F-B1C3-B56F9AF984A0}" destId="{9DF57C16-6925-4503-9A2A-D4217115B4CD}" srcOrd="0" destOrd="0" presId="urn:microsoft.com/office/officeart/2005/8/layout/orgChart1"/>
    <dgm:cxn modelId="{71FB16A5-AA40-4DD9-AF83-D8A575842542}" type="presOf" srcId="{97BC4F28-E3E5-4765-8FA8-837DA8C2146D}" destId="{6EE81A09-45F8-4CB8-AC04-D888476C0CC3}" srcOrd="1" destOrd="0" presId="urn:microsoft.com/office/officeart/2005/8/layout/orgChart1"/>
    <dgm:cxn modelId="{3B709449-CE23-4F5E-99F9-85ADDC618AC0}" type="presOf" srcId="{7C272115-F3D0-46B3-A5C0-802ED0C02CAB}" destId="{D550DDE5-3A5C-4078-BA67-5B5FB7C1D191}"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7D2B1BA8-F806-4DDA-82C0-2DD6E724A92E}" type="presOf" srcId="{DF7F1410-FEF8-4F08-BAA3-6C4C2DFF0DC5}" destId="{F3C136EF-4873-4E6D-853A-45300BA81BEF}" srcOrd="1" destOrd="0" presId="urn:microsoft.com/office/officeart/2005/8/layout/orgChart1"/>
    <dgm:cxn modelId="{D8339084-AEDA-4A52-AD8E-10A13E3EFA15}" type="presOf" srcId="{EFCFD403-A89E-45A4-B66B-27481C949B85}" destId="{2432637C-0A50-46B1-976A-A2FFE60A5199}" srcOrd="1" destOrd="0" presId="urn:microsoft.com/office/officeart/2005/8/layout/orgChart1"/>
    <dgm:cxn modelId="{9C68CA6F-E787-4FC8-A4E4-02F12350DFA4}" type="presOf" srcId="{A1C41DA5-AEAA-4066-BA9A-2A0EB4833AD3}" destId="{D0A2BE05-2CB0-4C0D-9E68-2DF59B767052}" srcOrd="0" destOrd="0" presId="urn:microsoft.com/office/officeart/2005/8/layout/orgChart1"/>
    <dgm:cxn modelId="{1A3BB871-56A8-48F2-8311-A754F9A48AE0}" type="presOf" srcId="{02B35092-BEF3-46CD-AD2F-4359FBA9BF06}" destId="{2F7E4746-935E-46F2-964A-2B86CD197D97}" srcOrd="1" destOrd="0" presId="urn:microsoft.com/office/officeart/2005/8/layout/orgChart1"/>
    <dgm:cxn modelId="{AD3D4AE3-42BE-46FF-A782-B8C90D58148D}" type="presOf" srcId="{5FB64603-CFA1-4059-83EF-F1AC789CC00D}" destId="{E1262DE8-C1D4-414A-A295-F6067C69BF0B}" srcOrd="0" destOrd="0" presId="urn:microsoft.com/office/officeart/2005/8/layout/orgChart1"/>
    <dgm:cxn modelId="{1F1309A8-8CB6-4A16-9956-DB9FADC2FD9C}" type="presOf" srcId="{2113100E-EB17-43DE-9D95-7296E5ABC185}" destId="{1347627A-CE41-4519-A9EB-568D18A28A4A}" srcOrd="0" destOrd="0" presId="urn:microsoft.com/office/officeart/2005/8/layout/orgChart1"/>
    <dgm:cxn modelId="{8BB87AC5-C70B-41DD-A9EA-38A11649EA86}" type="presOf" srcId="{E1BC5788-4D9B-4C2F-89D5-B9C685E990EB}" destId="{6A1737EA-5B11-4BD8-B9A7-8B9594352A06}" srcOrd="0" destOrd="0" presId="urn:microsoft.com/office/officeart/2005/8/layout/orgChart1"/>
    <dgm:cxn modelId="{98297836-7598-42D3-8540-B5D27789BD9D}" type="presParOf" srcId="{74F90266-2723-4939-91A1-80CB58F57614}" destId="{2A84A88D-4EEF-45E6-B825-16D7202DECBA}" srcOrd="0" destOrd="0" presId="urn:microsoft.com/office/officeart/2005/8/layout/orgChart1"/>
    <dgm:cxn modelId="{592EFA39-05ED-42E2-BF64-42455DCAADF5}" type="presParOf" srcId="{2A84A88D-4EEF-45E6-B825-16D7202DECBA}" destId="{E17F338A-7E35-477B-836E-B106671D12DD}" srcOrd="0" destOrd="0" presId="urn:microsoft.com/office/officeart/2005/8/layout/orgChart1"/>
    <dgm:cxn modelId="{A0DC5C2D-6DDA-4D81-824E-61A502144964}" type="presParOf" srcId="{E17F338A-7E35-477B-836E-B106671D12DD}" destId="{5C406C4E-A1BE-4D30-9A67-64F3E4610255}" srcOrd="0" destOrd="0" presId="urn:microsoft.com/office/officeart/2005/8/layout/orgChart1"/>
    <dgm:cxn modelId="{B096B910-8042-4282-B12C-6507BC8CF90A}" type="presParOf" srcId="{E17F338A-7E35-477B-836E-B106671D12DD}" destId="{833C53C5-E7A4-47C0-9E3F-102216A76BB5}" srcOrd="1" destOrd="0" presId="urn:microsoft.com/office/officeart/2005/8/layout/orgChart1"/>
    <dgm:cxn modelId="{2210AA9E-934B-4BB9-BDCE-73BBBA2FF047}" type="presParOf" srcId="{2A84A88D-4EEF-45E6-B825-16D7202DECBA}" destId="{F703141E-A742-4B46-9A2F-1CAE58D67512}" srcOrd="1" destOrd="0" presId="urn:microsoft.com/office/officeart/2005/8/layout/orgChart1"/>
    <dgm:cxn modelId="{6D106969-340A-4E41-B762-14744C383DED}" type="presParOf" srcId="{F703141E-A742-4B46-9A2F-1CAE58D67512}" destId="{FBFB8263-7CA7-4988-AFAB-BB9C7011702E}" srcOrd="0" destOrd="0" presId="urn:microsoft.com/office/officeart/2005/8/layout/orgChart1"/>
    <dgm:cxn modelId="{9130B533-5CB3-4B76-ABBA-7F0F56BED694}" type="presParOf" srcId="{F703141E-A742-4B46-9A2F-1CAE58D67512}" destId="{08D0157F-8EB1-42D6-9928-EB7DCD1214C8}" srcOrd="1" destOrd="0" presId="urn:microsoft.com/office/officeart/2005/8/layout/orgChart1"/>
    <dgm:cxn modelId="{8889AD0F-21BB-4CE6-99DC-9111D60D9261}" type="presParOf" srcId="{08D0157F-8EB1-42D6-9928-EB7DCD1214C8}" destId="{8CBD7856-D13E-4A1F-88B5-73814C8CD854}" srcOrd="0" destOrd="0" presId="urn:microsoft.com/office/officeart/2005/8/layout/orgChart1"/>
    <dgm:cxn modelId="{D029B4C8-73BF-454E-99A9-C19076B71897}" type="presParOf" srcId="{8CBD7856-D13E-4A1F-88B5-73814C8CD854}" destId="{7960618B-C67D-4818-B212-BD3407A3278E}" srcOrd="0" destOrd="0" presId="urn:microsoft.com/office/officeart/2005/8/layout/orgChart1"/>
    <dgm:cxn modelId="{105239B8-C309-403F-85AC-366ACCC2E0BD}" type="presParOf" srcId="{8CBD7856-D13E-4A1F-88B5-73814C8CD854}" destId="{2432637C-0A50-46B1-976A-A2FFE60A5199}" srcOrd="1" destOrd="0" presId="urn:microsoft.com/office/officeart/2005/8/layout/orgChart1"/>
    <dgm:cxn modelId="{57EDFD7F-511B-4857-8BF8-69AEAC747040}" type="presParOf" srcId="{08D0157F-8EB1-42D6-9928-EB7DCD1214C8}" destId="{62B1BDDF-FBC7-40A9-9C1C-DE1B5AE5BFCF}" srcOrd="1" destOrd="0" presId="urn:microsoft.com/office/officeart/2005/8/layout/orgChart1"/>
    <dgm:cxn modelId="{B743DEAA-874E-404F-8DE3-75E6632FE44F}" type="presParOf" srcId="{08D0157F-8EB1-42D6-9928-EB7DCD1214C8}" destId="{ABB7EBE8-1C38-4B3A-AACF-C3ADA5F4326A}" srcOrd="2" destOrd="0" presId="urn:microsoft.com/office/officeart/2005/8/layout/orgChart1"/>
    <dgm:cxn modelId="{9B4C0B40-E1CA-4D66-A15D-332C24667129}" type="presParOf" srcId="{F703141E-A742-4B46-9A2F-1CAE58D67512}" destId="{D0A2BE05-2CB0-4C0D-9E68-2DF59B767052}" srcOrd="2" destOrd="0" presId="urn:microsoft.com/office/officeart/2005/8/layout/orgChart1"/>
    <dgm:cxn modelId="{7C578BA1-55F2-4BCA-8450-B685199E68D6}" type="presParOf" srcId="{F703141E-A742-4B46-9A2F-1CAE58D67512}" destId="{B8E83F5A-5299-459C-9C12-6E4895AA9E4E}" srcOrd="3" destOrd="0" presId="urn:microsoft.com/office/officeart/2005/8/layout/orgChart1"/>
    <dgm:cxn modelId="{D6804A06-F039-4886-822B-B7F80AC414E5}" type="presParOf" srcId="{B8E83F5A-5299-459C-9C12-6E4895AA9E4E}" destId="{80A4911E-44AE-4BF2-AC7D-CD3CEA998DC1}" srcOrd="0" destOrd="0" presId="urn:microsoft.com/office/officeart/2005/8/layout/orgChart1"/>
    <dgm:cxn modelId="{944F22CA-7A87-486D-8C8B-9F4CD76E3FE5}" type="presParOf" srcId="{80A4911E-44AE-4BF2-AC7D-CD3CEA998DC1}" destId="{C2C324E8-D490-4946-ABCF-57A2F549BACE}" srcOrd="0" destOrd="0" presId="urn:microsoft.com/office/officeart/2005/8/layout/orgChart1"/>
    <dgm:cxn modelId="{B812563D-458C-4218-9D89-13F93862629F}" type="presParOf" srcId="{80A4911E-44AE-4BF2-AC7D-CD3CEA998DC1}" destId="{F3C136EF-4873-4E6D-853A-45300BA81BEF}" srcOrd="1" destOrd="0" presId="urn:microsoft.com/office/officeart/2005/8/layout/orgChart1"/>
    <dgm:cxn modelId="{BF30FA61-E701-4FF5-BEF3-AA2647BF38CF}" type="presParOf" srcId="{B8E83F5A-5299-459C-9C12-6E4895AA9E4E}" destId="{1FCCE5F7-ADB7-4C66-807D-33B408F69C5D}" srcOrd="1" destOrd="0" presId="urn:microsoft.com/office/officeart/2005/8/layout/orgChart1"/>
    <dgm:cxn modelId="{6837FB67-BD7F-4125-8E1A-40B2C74EF2E3}" type="presParOf" srcId="{B8E83F5A-5299-459C-9C12-6E4895AA9E4E}" destId="{ABEE1B52-D852-4915-A6BE-3EF8ECCBE8B1}" srcOrd="2" destOrd="0" presId="urn:microsoft.com/office/officeart/2005/8/layout/orgChart1"/>
    <dgm:cxn modelId="{35A0A612-C120-4327-BE1B-291E56AABF6A}" type="presParOf" srcId="{F703141E-A742-4B46-9A2F-1CAE58D67512}" destId="{EAC911DA-1E74-4EDA-846A-D9C1F3EAF35B}" srcOrd="4" destOrd="0" presId="urn:microsoft.com/office/officeart/2005/8/layout/orgChart1"/>
    <dgm:cxn modelId="{4737C171-ECE7-4302-BAB8-B1B71666DA00}" type="presParOf" srcId="{F703141E-A742-4B46-9A2F-1CAE58D67512}" destId="{879A0F5E-8FFD-41BA-B5DE-0D42B8A27784}" srcOrd="5" destOrd="0" presId="urn:microsoft.com/office/officeart/2005/8/layout/orgChart1"/>
    <dgm:cxn modelId="{6325480F-361E-47B8-8111-4784942ACECD}" type="presParOf" srcId="{879A0F5E-8FFD-41BA-B5DE-0D42B8A27784}" destId="{BE3F671D-3CF1-42D3-BB46-4E3679DD23A0}" srcOrd="0" destOrd="0" presId="urn:microsoft.com/office/officeart/2005/8/layout/orgChart1"/>
    <dgm:cxn modelId="{0DE2CBB0-B6F6-4364-962C-3DFC72FCCDC8}" type="presParOf" srcId="{BE3F671D-3CF1-42D3-BB46-4E3679DD23A0}" destId="{4B4B9C8F-CCF1-460C-BDC5-FF414CAC2B48}" srcOrd="0" destOrd="0" presId="urn:microsoft.com/office/officeart/2005/8/layout/orgChart1"/>
    <dgm:cxn modelId="{C3C34B9F-7D71-46D0-8FD7-A3E5D9742250}" type="presParOf" srcId="{BE3F671D-3CF1-42D3-BB46-4E3679DD23A0}" destId="{2F7E4746-935E-46F2-964A-2B86CD197D97}" srcOrd="1" destOrd="0" presId="urn:microsoft.com/office/officeart/2005/8/layout/orgChart1"/>
    <dgm:cxn modelId="{63EFBC23-FC01-43AE-B1A0-279A128D6519}" type="presParOf" srcId="{879A0F5E-8FFD-41BA-B5DE-0D42B8A27784}" destId="{3C99BBBA-91ED-4AB7-B41F-E343AD72D53E}" srcOrd="1" destOrd="0" presId="urn:microsoft.com/office/officeart/2005/8/layout/orgChart1"/>
    <dgm:cxn modelId="{69D33636-2053-4FFA-A185-59902C5EBD60}" type="presParOf" srcId="{879A0F5E-8FFD-41BA-B5DE-0D42B8A27784}" destId="{304F0E47-9A92-4CC6-8A6F-77310E812231}" srcOrd="2" destOrd="0" presId="urn:microsoft.com/office/officeart/2005/8/layout/orgChart1"/>
    <dgm:cxn modelId="{7A828AC6-0E24-4B77-A81A-20E26B6FE0AA}" type="presParOf" srcId="{F703141E-A742-4B46-9A2F-1CAE58D67512}" destId="{6A1737EA-5B11-4BD8-B9A7-8B9594352A06}" srcOrd="6" destOrd="0" presId="urn:microsoft.com/office/officeart/2005/8/layout/orgChart1"/>
    <dgm:cxn modelId="{E0502D4F-A06B-47B7-8169-F7FB5FF18D18}" type="presParOf" srcId="{F703141E-A742-4B46-9A2F-1CAE58D67512}" destId="{CB9B1893-BAE8-4FD6-80B0-532F5CE0CED5}" srcOrd="7" destOrd="0" presId="urn:microsoft.com/office/officeart/2005/8/layout/orgChart1"/>
    <dgm:cxn modelId="{54E67DDA-C95D-437D-B7AE-FED40783CA76}" type="presParOf" srcId="{CB9B1893-BAE8-4FD6-80B0-532F5CE0CED5}" destId="{7E63EA15-DE4C-402C-93F4-4312EF366AF5}" srcOrd="0" destOrd="0" presId="urn:microsoft.com/office/officeart/2005/8/layout/orgChart1"/>
    <dgm:cxn modelId="{C2846301-FB19-411C-9288-A908FE6294A7}" type="presParOf" srcId="{7E63EA15-DE4C-402C-93F4-4312EF366AF5}" destId="{9DF57C16-6925-4503-9A2A-D4217115B4CD}" srcOrd="0" destOrd="0" presId="urn:microsoft.com/office/officeart/2005/8/layout/orgChart1"/>
    <dgm:cxn modelId="{B22D95A7-C902-4704-A343-A623CEB811DF}" type="presParOf" srcId="{7E63EA15-DE4C-402C-93F4-4312EF366AF5}" destId="{5FBA82F1-982F-4DF3-86A5-B244689AEDAA}" srcOrd="1" destOrd="0" presId="urn:microsoft.com/office/officeart/2005/8/layout/orgChart1"/>
    <dgm:cxn modelId="{681F3D5F-AAA3-47DE-9F8D-6C465FA70A50}" type="presParOf" srcId="{CB9B1893-BAE8-4FD6-80B0-532F5CE0CED5}" destId="{B7C90549-5F0C-4D57-A868-3B498A002FDD}" srcOrd="1" destOrd="0" presId="urn:microsoft.com/office/officeart/2005/8/layout/orgChart1"/>
    <dgm:cxn modelId="{A105E586-111B-4727-8968-60F92259DC9F}" type="presParOf" srcId="{CB9B1893-BAE8-4FD6-80B0-532F5CE0CED5}" destId="{FA7C16F5-E5F0-4599-9E45-7A7E2CFCF3DE}" srcOrd="2" destOrd="0" presId="urn:microsoft.com/office/officeart/2005/8/layout/orgChart1"/>
    <dgm:cxn modelId="{BCC0C9F5-256D-4679-BF8B-8F3A5254B4D2}" type="presParOf" srcId="{F703141E-A742-4B46-9A2F-1CAE58D67512}" destId="{1347627A-CE41-4519-A9EB-568D18A28A4A}" srcOrd="8" destOrd="0" presId="urn:microsoft.com/office/officeart/2005/8/layout/orgChart1"/>
    <dgm:cxn modelId="{84BF3759-713F-481E-BD64-9C66493D9303}" type="presParOf" srcId="{F703141E-A742-4B46-9A2F-1CAE58D67512}" destId="{036C4888-6BF6-48BE-98DB-2EC71C76256D}" srcOrd="9" destOrd="0" presId="urn:microsoft.com/office/officeart/2005/8/layout/orgChart1"/>
    <dgm:cxn modelId="{8ECDC688-D22A-4D31-A8D9-B5302D81E689}" type="presParOf" srcId="{036C4888-6BF6-48BE-98DB-2EC71C76256D}" destId="{A5BB44B9-618B-420D-958C-664B1664C5CA}" srcOrd="0" destOrd="0" presId="urn:microsoft.com/office/officeart/2005/8/layout/orgChart1"/>
    <dgm:cxn modelId="{62D9184A-F5C1-432A-9E7D-B639FA81ACD7}" type="presParOf" srcId="{A5BB44B9-618B-420D-958C-664B1664C5CA}" destId="{D550DDE5-3A5C-4078-BA67-5B5FB7C1D191}" srcOrd="0" destOrd="0" presId="urn:microsoft.com/office/officeart/2005/8/layout/orgChart1"/>
    <dgm:cxn modelId="{9525B087-6785-436F-BE06-81C82E385166}" type="presParOf" srcId="{A5BB44B9-618B-420D-958C-664B1664C5CA}" destId="{1513DCC5-4D09-4C8C-AC4D-A136282DD57C}" srcOrd="1" destOrd="0" presId="urn:microsoft.com/office/officeart/2005/8/layout/orgChart1"/>
    <dgm:cxn modelId="{D57BA3C6-F256-497C-BEC4-F56746E290C0}" type="presParOf" srcId="{036C4888-6BF6-48BE-98DB-2EC71C76256D}" destId="{B09C733F-4E41-4FE8-98DA-438BFAC2279A}" srcOrd="1" destOrd="0" presId="urn:microsoft.com/office/officeart/2005/8/layout/orgChart1"/>
    <dgm:cxn modelId="{E92B058B-DAEA-49CF-96CE-B046D9252FCC}" type="presParOf" srcId="{036C4888-6BF6-48BE-98DB-2EC71C76256D}" destId="{367BEEDB-4CC3-4704-AE2D-AFC30C27C668}" srcOrd="2" destOrd="0" presId="urn:microsoft.com/office/officeart/2005/8/layout/orgChart1"/>
    <dgm:cxn modelId="{2122552E-D6DB-4272-B89F-5421213359AB}" type="presParOf" srcId="{F703141E-A742-4B46-9A2F-1CAE58D67512}" destId="{E1262DE8-C1D4-414A-A295-F6067C69BF0B}" srcOrd="10" destOrd="0" presId="urn:microsoft.com/office/officeart/2005/8/layout/orgChart1"/>
    <dgm:cxn modelId="{188C1492-F74E-497B-84CD-1CCFE6F7B150}" type="presParOf" srcId="{F703141E-A742-4B46-9A2F-1CAE58D67512}" destId="{6746CD3C-C000-4472-8868-8C8E30ADB001}" srcOrd="11" destOrd="0" presId="urn:microsoft.com/office/officeart/2005/8/layout/orgChart1"/>
    <dgm:cxn modelId="{85D0E466-71C4-4860-8D10-E5EFE2DC5376}" type="presParOf" srcId="{6746CD3C-C000-4472-8868-8C8E30ADB001}" destId="{33BF2E72-4FA7-4C5C-ABD3-3840539A9D4D}" srcOrd="0" destOrd="0" presId="urn:microsoft.com/office/officeart/2005/8/layout/orgChart1"/>
    <dgm:cxn modelId="{FDC546B4-A7CB-4B63-91EE-9917ECC75B46}" type="presParOf" srcId="{33BF2E72-4FA7-4C5C-ABD3-3840539A9D4D}" destId="{F6B0F1A3-B8DF-4E9F-B4BE-81A7C027D9B2}" srcOrd="0" destOrd="0" presId="urn:microsoft.com/office/officeart/2005/8/layout/orgChart1"/>
    <dgm:cxn modelId="{A3C74792-9043-4F77-9ED0-06F8BB4FB2AF}" type="presParOf" srcId="{33BF2E72-4FA7-4C5C-ABD3-3840539A9D4D}" destId="{6EE81A09-45F8-4CB8-AC04-D888476C0CC3}" srcOrd="1" destOrd="0" presId="urn:microsoft.com/office/officeart/2005/8/layout/orgChart1"/>
    <dgm:cxn modelId="{34C46FFB-5B41-441E-893E-1AE63991D5CB}" type="presParOf" srcId="{6746CD3C-C000-4472-8868-8C8E30ADB001}" destId="{67FC8EBA-757A-45A1-B0CB-EC61632E10D6}" srcOrd="1" destOrd="0" presId="urn:microsoft.com/office/officeart/2005/8/layout/orgChart1"/>
    <dgm:cxn modelId="{5FD170EC-2896-4C2B-B889-2068EFEC9E79}" type="presParOf" srcId="{6746CD3C-C000-4472-8868-8C8E30ADB001}" destId="{CC40204D-6077-4981-9B64-10CB76A9B7BC}" srcOrd="2" destOrd="0" presId="urn:microsoft.com/office/officeart/2005/8/layout/orgChart1"/>
    <dgm:cxn modelId="{64A5CE7A-7E38-4369-B442-B4AA58469D95}"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194684" y="797996"/>
          <a:ext cx="2739802" cy="190201"/>
        </a:xfrm>
        <a:custGeom>
          <a:avLst/>
          <a:gdLst/>
          <a:ahLst/>
          <a:cxnLst/>
          <a:rect l="0" t="0" r="0" b="0"/>
          <a:pathLst>
            <a:path>
              <a:moveTo>
                <a:pt x="0" y="0"/>
              </a:moveTo>
              <a:lnTo>
                <a:pt x="0" y="95100"/>
              </a:lnTo>
              <a:lnTo>
                <a:pt x="2739802" y="95100"/>
              </a:lnTo>
              <a:lnTo>
                <a:pt x="2739802"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194684" y="797996"/>
          <a:ext cx="1643881" cy="190201"/>
        </a:xfrm>
        <a:custGeom>
          <a:avLst/>
          <a:gdLst/>
          <a:ahLst/>
          <a:cxnLst/>
          <a:rect l="0" t="0" r="0" b="0"/>
          <a:pathLst>
            <a:path>
              <a:moveTo>
                <a:pt x="0" y="0"/>
              </a:moveTo>
              <a:lnTo>
                <a:pt x="0" y="95100"/>
              </a:lnTo>
              <a:lnTo>
                <a:pt x="1643881" y="95100"/>
              </a:lnTo>
              <a:lnTo>
                <a:pt x="1643881"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194684" y="797996"/>
          <a:ext cx="547960" cy="190201"/>
        </a:xfrm>
        <a:custGeom>
          <a:avLst/>
          <a:gdLst/>
          <a:ahLst/>
          <a:cxnLst/>
          <a:rect l="0" t="0" r="0" b="0"/>
          <a:pathLst>
            <a:path>
              <a:moveTo>
                <a:pt x="0" y="0"/>
              </a:moveTo>
              <a:lnTo>
                <a:pt x="0" y="95100"/>
              </a:lnTo>
              <a:lnTo>
                <a:pt x="547960" y="95100"/>
              </a:lnTo>
              <a:lnTo>
                <a:pt x="547960"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646724" y="797996"/>
          <a:ext cx="547960" cy="190201"/>
        </a:xfrm>
        <a:custGeom>
          <a:avLst/>
          <a:gdLst/>
          <a:ahLst/>
          <a:cxnLst/>
          <a:rect l="0" t="0" r="0" b="0"/>
          <a:pathLst>
            <a:path>
              <a:moveTo>
                <a:pt x="547960" y="0"/>
              </a:moveTo>
              <a:lnTo>
                <a:pt x="547960" y="95100"/>
              </a:lnTo>
              <a:lnTo>
                <a:pt x="0" y="95100"/>
              </a:lnTo>
              <a:lnTo>
                <a:pt x="0"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550803" y="797996"/>
          <a:ext cx="1643881" cy="190201"/>
        </a:xfrm>
        <a:custGeom>
          <a:avLst/>
          <a:gdLst/>
          <a:ahLst/>
          <a:cxnLst/>
          <a:rect l="0" t="0" r="0" b="0"/>
          <a:pathLst>
            <a:path>
              <a:moveTo>
                <a:pt x="1643881" y="0"/>
              </a:moveTo>
              <a:lnTo>
                <a:pt x="1643881" y="95100"/>
              </a:lnTo>
              <a:lnTo>
                <a:pt x="0" y="95100"/>
              </a:lnTo>
              <a:lnTo>
                <a:pt x="0"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54882" y="797996"/>
          <a:ext cx="2739802" cy="190201"/>
        </a:xfrm>
        <a:custGeom>
          <a:avLst/>
          <a:gdLst/>
          <a:ahLst/>
          <a:cxnLst/>
          <a:rect l="0" t="0" r="0" b="0"/>
          <a:pathLst>
            <a:path>
              <a:moveTo>
                <a:pt x="2739802" y="0"/>
              </a:moveTo>
              <a:lnTo>
                <a:pt x="2739802" y="95100"/>
              </a:lnTo>
              <a:lnTo>
                <a:pt x="0" y="95100"/>
              </a:lnTo>
              <a:lnTo>
                <a:pt x="0" y="1902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2741825" y="345137"/>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sp:txBody>
      <dsp:txXfrm>
        <a:off x="2741825" y="345137"/>
        <a:ext cx="905719" cy="452859"/>
      </dsp:txXfrm>
    </dsp:sp>
    <dsp:sp modelId="{7960618B-C67D-4818-B212-BD3407A3278E}">
      <dsp:nvSpPr>
        <dsp:cNvPr id="0" name=""/>
        <dsp:cNvSpPr/>
      </dsp:nvSpPr>
      <dsp:spPr>
        <a:xfrm>
          <a:off x="2023"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latin typeface="Times New Roman" pitchFamily="18" charset="0"/>
              <a:cs typeface="Times New Roman" pitchFamily="18" charset="0"/>
            </a:rPr>
            <a:t>Отдел регистрации средств массовой информации</a:t>
          </a:r>
        </a:p>
      </dsp:txBody>
      <dsp:txXfrm>
        <a:off x="2023" y="988198"/>
        <a:ext cx="905719" cy="452859"/>
      </dsp:txXfrm>
    </dsp:sp>
    <dsp:sp modelId="{C2C324E8-D490-4946-ABCF-57A2F549BACE}">
      <dsp:nvSpPr>
        <dsp:cNvPr id="0" name=""/>
        <dsp:cNvSpPr/>
      </dsp:nvSpPr>
      <dsp:spPr>
        <a:xfrm>
          <a:off x="1097943"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t>Отдел лицензирования </a:t>
          </a:r>
          <a:r>
            <a:rPr lang="ru-RU" sz="500" kern="1200" smtClean="0">
              <a:latin typeface="Times New Roman" pitchFamily="18" charset="0"/>
              <a:cs typeface="Times New Roman" pitchFamily="18" charset="0"/>
            </a:rPr>
            <a:t>деятельности</a:t>
          </a:r>
          <a:r>
            <a:rPr lang="ru-RU" sz="500" kern="1200" smtClean="0"/>
            <a:t> в сфере массовых коммуникаций</a:t>
          </a:r>
        </a:p>
      </dsp:txBody>
      <dsp:txXfrm>
        <a:off x="1097943" y="988198"/>
        <a:ext cx="905719" cy="452859"/>
      </dsp:txXfrm>
    </dsp:sp>
    <dsp:sp modelId="{4B4B9C8F-CCF1-460C-BDC5-FF414CAC2B48}">
      <dsp:nvSpPr>
        <dsp:cNvPr id="0" name=""/>
        <dsp:cNvSpPr/>
      </dsp:nvSpPr>
      <dsp:spPr>
        <a:xfrm>
          <a:off x="2193864"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t>Отдел ведения реестров в сфере массовых </a:t>
          </a:r>
          <a:r>
            <a:rPr lang="ru-RU" sz="500" kern="1200" smtClean="0">
              <a:latin typeface="Times New Roman" pitchFamily="18" charset="0"/>
              <a:cs typeface="Times New Roman" pitchFamily="18" charset="0"/>
            </a:rPr>
            <a:t>коммуникаций</a:t>
          </a:r>
        </a:p>
      </dsp:txBody>
      <dsp:txXfrm>
        <a:off x="2193864" y="988198"/>
        <a:ext cx="905719" cy="452859"/>
      </dsp:txXfrm>
    </dsp:sp>
    <dsp:sp modelId="{9DF57C16-6925-4503-9A2A-D4217115B4CD}">
      <dsp:nvSpPr>
        <dsp:cNvPr id="0" name=""/>
        <dsp:cNvSpPr/>
      </dsp:nvSpPr>
      <dsp:spPr>
        <a:xfrm>
          <a:off x="3289785"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t>Отдел по надзору за соблюдением законодательства в сфере массовых коммуникаций, телевизионного и радиовещания</a:t>
          </a:r>
        </a:p>
      </dsp:txBody>
      <dsp:txXfrm>
        <a:off x="3289785" y="988198"/>
        <a:ext cx="905719" cy="452859"/>
      </dsp:txXfrm>
    </dsp:sp>
    <dsp:sp modelId="{D550DDE5-3A5C-4078-BA67-5B5FB7C1D191}">
      <dsp:nvSpPr>
        <dsp:cNvPr id="0" name=""/>
        <dsp:cNvSpPr/>
      </dsp:nvSpPr>
      <dsp:spPr>
        <a:xfrm>
          <a:off x="4385706"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t>Отдел по экспертно-аналитической </a:t>
          </a:r>
          <a:r>
            <a:rPr lang="ru-RU" sz="500" kern="1200" smtClean="0">
              <a:latin typeface="Times New Roman" pitchFamily="18" charset="0"/>
              <a:cs typeface="Times New Roman" pitchFamily="18" charset="0"/>
            </a:rPr>
            <a:t>работе</a:t>
          </a:r>
        </a:p>
      </dsp:txBody>
      <dsp:txXfrm>
        <a:off x="4385706" y="988198"/>
        <a:ext cx="905719" cy="452859"/>
      </dsp:txXfrm>
    </dsp:sp>
    <dsp:sp modelId="{F6B0F1A3-B8DF-4E9F-B4BE-81A7C027D9B2}">
      <dsp:nvSpPr>
        <dsp:cNvPr id="0" name=""/>
        <dsp:cNvSpPr/>
      </dsp:nvSpPr>
      <dsp:spPr>
        <a:xfrm>
          <a:off x="5481627" y="988198"/>
          <a:ext cx="905719" cy="4528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rtl="0">
            <a:lnSpc>
              <a:spcPct val="90000"/>
            </a:lnSpc>
            <a:spcBef>
              <a:spcPct val="0"/>
            </a:spcBef>
            <a:spcAft>
              <a:spcPct val="35000"/>
            </a:spcAft>
          </a:pPr>
          <a:r>
            <a:rPr lang="ru-RU" sz="500" kern="1200" smtClean="0"/>
            <a:t>Отдел </a:t>
          </a:r>
          <a:r>
            <a:rPr lang="ru-RU" sz="500" kern="1200" smtClean="0">
              <a:latin typeface="Times New Roman" pitchFamily="18" charset="0"/>
              <a:cs typeface="Times New Roman" pitchFamily="18" charset="0"/>
            </a:rPr>
            <a:t>планирования</a:t>
          </a:r>
          <a:r>
            <a:rPr lang="ru-RU" sz="500" kern="1200" smtClean="0"/>
            <a:t> и работы с территориальными управлениями</a:t>
          </a:r>
        </a:p>
      </dsp:txBody>
      <dsp:txXfrm>
        <a:off x="5481627" y="988198"/>
        <a:ext cx="905719" cy="4528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присвоения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045940" y="823631"/>
          <a:ext cx="2580708" cy="140352"/>
        </a:xfrm>
        <a:custGeom>
          <a:avLst/>
          <a:gdLst/>
          <a:ahLst/>
          <a:cxnLst/>
          <a:rect l="0" t="0" r="0" b="0"/>
          <a:pathLst>
            <a:path>
              <a:moveTo>
                <a:pt x="0" y="0"/>
              </a:moveTo>
              <a:lnTo>
                <a:pt x="0" y="75210"/>
              </a:lnTo>
              <a:lnTo>
                <a:pt x="2765829" y="75210"/>
              </a:lnTo>
              <a:lnTo>
                <a:pt x="2765829"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045940" y="823631"/>
          <a:ext cx="1543364" cy="140352"/>
        </a:xfrm>
        <a:custGeom>
          <a:avLst/>
          <a:gdLst/>
          <a:ahLst/>
          <a:cxnLst/>
          <a:rect l="0" t="0" r="0" b="0"/>
          <a:pathLst>
            <a:path>
              <a:moveTo>
                <a:pt x="0" y="0"/>
              </a:moveTo>
              <a:lnTo>
                <a:pt x="0" y="75210"/>
              </a:lnTo>
              <a:lnTo>
                <a:pt x="1654073" y="75210"/>
              </a:lnTo>
              <a:lnTo>
                <a:pt x="1654073"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045940" y="823631"/>
          <a:ext cx="522057" cy="140352"/>
        </a:xfrm>
        <a:custGeom>
          <a:avLst/>
          <a:gdLst/>
          <a:ahLst/>
          <a:cxnLst/>
          <a:rect l="0" t="0" r="0" b="0"/>
          <a:pathLst>
            <a:path>
              <a:moveTo>
                <a:pt x="0" y="0"/>
              </a:moveTo>
              <a:lnTo>
                <a:pt x="0" y="75210"/>
              </a:lnTo>
              <a:lnTo>
                <a:pt x="559505" y="75210"/>
              </a:lnTo>
              <a:lnTo>
                <a:pt x="559505"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469469" y="823631"/>
          <a:ext cx="576470" cy="140352"/>
        </a:xfrm>
        <a:custGeom>
          <a:avLst/>
          <a:gdLst/>
          <a:ahLst/>
          <a:cxnLst/>
          <a:rect l="0" t="0" r="0" b="0"/>
          <a:pathLst>
            <a:path>
              <a:moveTo>
                <a:pt x="617822" y="0"/>
              </a:moveTo>
              <a:lnTo>
                <a:pt x="617822"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409325" y="823631"/>
          <a:ext cx="1636615" cy="140352"/>
        </a:xfrm>
        <a:custGeom>
          <a:avLst/>
          <a:gdLst/>
          <a:ahLst/>
          <a:cxnLst/>
          <a:rect l="0" t="0" r="0" b="0"/>
          <a:pathLst>
            <a:path>
              <a:moveTo>
                <a:pt x="1754013" y="0"/>
              </a:moveTo>
              <a:lnTo>
                <a:pt x="1754013"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30026" y="823631"/>
          <a:ext cx="2615913" cy="140352"/>
        </a:xfrm>
        <a:custGeom>
          <a:avLst/>
          <a:gdLst/>
          <a:ahLst/>
          <a:cxnLst/>
          <a:rect l="0" t="0" r="0" b="0"/>
          <a:pathLst>
            <a:path>
              <a:moveTo>
                <a:pt x="2803559" y="0"/>
              </a:moveTo>
              <a:lnTo>
                <a:pt x="2803559"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2475157" y="47128"/>
          <a:ext cx="1141565" cy="7765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sp:txBody>
      <dsp:txXfrm>
        <a:off x="2475157" y="47128"/>
        <a:ext cx="1141565" cy="776502"/>
      </dsp:txXfrm>
    </dsp:sp>
    <dsp:sp modelId="{7960618B-C67D-4818-B212-BD3407A3278E}">
      <dsp:nvSpPr>
        <dsp:cNvPr id="0" name=""/>
        <dsp:cNvSpPr/>
      </dsp:nvSpPr>
      <dsp:spPr>
        <a:xfrm>
          <a:off x="946" y="963983"/>
          <a:ext cx="858161" cy="6983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регистрации средств массовой информации</a:t>
          </a:r>
        </a:p>
      </dsp:txBody>
      <dsp:txXfrm>
        <a:off x="946" y="963983"/>
        <a:ext cx="858161" cy="698393"/>
      </dsp:txXfrm>
    </dsp:sp>
    <dsp:sp modelId="{C2C324E8-D490-4946-ABCF-57A2F549BACE}">
      <dsp:nvSpPr>
        <dsp:cNvPr id="0" name=""/>
        <dsp:cNvSpPr/>
      </dsp:nvSpPr>
      <dsp:spPr>
        <a:xfrm>
          <a:off x="999459" y="963983"/>
          <a:ext cx="819731" cy="6916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лицензирования деятельности в сфере массовых коммуникаций</a:t>
          </a:r>
        </a:p>
      </dsp:txBody>
      <dsp:txXfrm>
        <a:off x="999459" y="963983"/>
        <a:ext cx="819731" cy="691653"/>
      </dsp:txXfrm>
    </dsp:sp>
    <dsp:sp modelId="{4B4B9C8F-CCF1-460C-BDC5-FF414CAC2B48}">
      <dsp:nvSpPr>
        <dsp:cNvPr id="0" name=""/>
        <dsp:cNvSpPr/>
      </dsp:nvSpPr>
      <dsp:spPr>
        <a:xfrm>
          <a:off x="1959543" y="963983"/>
          <a:ext cx="1019853" cy="6850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ведения реестров в сфере массовых коммуникаций</a:t>
          </a:r>
        </a:p>
      </dsp:txBody>
      <dsp:txXfrm>
        <a:off x="1959543" y="963983"/>
        <a:ext cx="1019853" cy="685093"/>
      </dsp:txXfrm>
    </dsp:sp>
    <dsp:sp modelId="{9DF57C16-6925-4503-9A2A-D4217115B4CD}">
      <dsp:nvSpPr>
        <dsp:cNvPr id="0" name=""/>
        <dsp:cNvSpPr/>
      </dsp:nvSpPr>
      <dsp:spPr>
        <a:xfrm>
          <a:off x="3119749" y="963983"/>
          <a:ext cx="896497" cy="879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sp:txBody>
      <dsp:txXfrm>
        <a:off x="3119749" y="963983"/>
        <a:ext cx="896497" cy="879471"/>
      </dsp:txXfrm>
    </dsp:sp>
    <dsp:sp modelId="{D550DDE5-3A5C-4078-BA67-5B5FB7C1D191}">
      <dsp:nvSpPr>
        <dsp:cNvPr id="0" name=""/>
        <dsp:cNvSpPr/>
      </dsp:nvSpPr>
      <dsp:spPr>
        <a:xfrm>
          <a:off x="4156598" y="963983"/>
          <a:ext cx="865412" cy="667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по экспертно-аналитической работе</a:t>
          </a:r>
        </a:p>
      </dsp:txBody>
      <dsp:txXfrm>
        <a:off x="4156598" y="963983"/>
        <a:ext cx="865412" cy="667930"/>
      </dsp:txXfrm>
    </dsp:sp>
    <dsp:sp modelId="{F6B0F1A3-B8DF-4E9F-B4BE-81A7C027D9B2}">
      <dsp:nvSpPr>
        <dsp:cNvPr id="0" name=""/>
        <dsp:cNvSpPr/>
      </dsp:nvSpPr>
      <dsp:spPr>
        <a:xfrm>
          <a:off x="5162363" y="963983"/>
          <a:ext cx="928571" cy="6716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планирования и работы с территориальными управлениями</a:t>
          </a:r>
        </a:p>
      </dsp:txBody>
      <dsp:txXfrm>
        <a:off x="5162363" y="963983"/>
        <a:ext cx="928571" cy="671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3A5DC6-50A1-44E3-912C-69A2B37C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18</TotalTime>
  <Pages>65</Pages>
  <Words>20775</Words>
  <Characters>118424</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138922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3</cp:revision>
  <cp:lastPrinted>2014-02-14T07:35:00Z</cp:lastPrinted>
  <dcterms:created xsi:type="dcterms:W3CDTF">2017-03-27T09:20:00Z</dcterms:created>
  <dcterms:modified xsi:type="dcterms:W3CDTF">2017-03-27T09:37:00Z</dcterms:modified>
</cp:coreProperties>
</file>