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D23" w:rsidRPr="00E91BC9" w:rsidRDefault="004C1D23" w:rsidP="0098778E">
      <w:pPr>
        <w:spacing w:after="0" w:line="240" w:lineRule="auto"/>
        <w:ind w:left="-567" w:right="-456"/>
        <w:jc w:val="center"/>
        <w:rPr>
          <w:sz w:val="20"/>
          <w:szCs w:val="20"/>
        </w:rPr>
      </w:pPr>
      <w:r w:rsidRPr="00E91BC9">
        <w:rPr>
          <w:sz w:val="20"/>
          <w:szCs w:val="20"/>
        </w:rPr>
        <w:t xml:space="preserve">Сведения </w:t>
      </w:r>
    </w:p>
    <w:p w:rsidR="004C1D23" w:rsidRPr="00D05FFD" w:rsidRDefault="004C1D23" w:rsidP="004C1D23">
      <w:pPr>
        <w:spacing w:line="240" w:lineRule="auto"/>
        <w:ind w:left="-567" w:right="-456"/>
        <w:jc w:val="center"/>
        <w:rPr>
          <w:sz w:val="20"/>
          <w:szCs w:val="20"/>
        </w:rPr>
      </w:pPr>
      <w:proofErr w:type="gramStart"/>
      <w:r w:rsidRPr="00E91BC9">
        <w:rPr>
          <w:sz w:val="20"/>
          <w:szCs w:val="20"/>
        </w:rPr>
        <w:t>о доходах, расходах, об имуществе и обязательствах имущественного характера лиц, замещающих должности федеральной государственной гражданской службы  Российской Федерации в Федеральной службе по надзору в сфере связи, информационных технологий и массовых коммуникаций, а также их супруг (супругов) и несовершеннолетних детей за период с 1 января 2014 г. по 31 декабря 2014 г., размещаемые на официальном сайте Федеральной службы по надзору в</w:t>
      </w:r>
      <w:proofErr w:type="gramEnd"/>
      <w:r w:rsidRPr="00E91BC9">
        <w:rPr>
          <w:sz w:val="20"/>
          <w:szCs w:val="20"/>
        </w:rPr>
        <w:t xml:space="preserve"> сфере связи, информационных технологий и массовых коммуникаций в порядке, утвержденном Указом Президента Российской Фе</w:t>
      </w:r>
      <w:r>
        <w:rPr>
          <w:sz w:val="20"/>
          <w:szCs w:val="20"/>
        </w:rPr>
        <w:t>дерации от 8 июля 2013 г. № 613</w:t>
      </w: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276"/>
        <w:gridCol w:w="1276"/>
        <w:gridCol w:w="708"/>
        <w:gridCol w:w="1134"/>
        <w:gridCol w:w="993"/>
        <w:gridCol w:w="708"/>
        <w:gridCol w:w="993"/>
        <w:gridCol w:w="1275"/>
        <w:gridCol w:w="1276"/>
        <w:gridCol w:w="2410"/>
      </w:tblGrid>
      <w:tr w:rsidR="004C1D23" w:rsidTr="004C1D23">
        <w:trPr>
          <w:trHeight w:val="640"/>
        </w:trPr>
        <w:tc>
          <w:tcPr>
            <w:tcW w:w="1985" w:type="dxa"/>
            <w:vMerge w:val="restart"/>
          </w:tcPr>
          <w:p w:rsidR="004C1D23" w:rsidRPr="00FA7A4E" w:rsidRDefault="004C1D23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4C1D23" w:rsidRDefault="004C1D23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4C1D23" w:rsidRPr="00FA7A4E" w:rsidRDefault="004C1D23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4C1D23" w:rsidRPr="00FA7A4E" w:rsidRDefault="004C1D23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694" w:type="dxa"/>
            <w:gridSpan w:val="3"/>
          </w:tcPr>
          <w:p w:rsidR="004C1D23" w:rsidRPr="00FA7A4E" w:rsidRDefault="004C1D23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5" w:type="dxa"/>
            <w:vMerge w:val="restart"/>
          </w:tcPr>
          <w:p w:rsidR="004C1D23" w:rsidRPr="008A7F6D" w:rsidRDefault="004C1D23" w:rsidP="004C1D2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8A7F6D">
              <w:rPr>
                <w:sz w:val="20"/>
                <w:szCs w:val="20"/>
              </w:rPr>
              <w:t>ны</w:t>
            </w:r>
            <w:r>
              <w:rPr>
                <w:sz w:val="20"/>
                <w:szCs w:val="20"/>
              </w:rPr>
              <w:t>е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="00A51321">
              <w:rPr>
                <w:sz w:val="20"/>
                <w:szCs w:val="20"/>
              </w:rPr>
              <w:t>,</w:t>
            </w:r>
            <w:r w:rsidRPr="008A7F6D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276" w:type="dxa"/>
            <w:vMerge w:val="restart"/>
          </w:tcPr>
          <w:p w:rsidR="004C1D23" w:rsidRDefault="004C1D23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  <w:r w:rsidR="00A51321">
              <w:rPr>
                <w:sz w:val="20"/>
                <w:szCs w:val="20"/>
              </w:rPr>
              <w:t>,</w:t>
            </w:r>
          </w:p>
          <w:p w:rsidR="004C1D23" w:rsidRPr="008A7F6D" w:rsidRDefault="004C1D23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</w:t>
            </w:r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410" w:type="dxa"/>
            <w:vMerge w:val="restart"/>
          </w:tcPr>
          <w:p w:rsidR="004C1D23" w:rsidRDefault="004C1D23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>**</w:t>
            </w:r>
          </w:p>
          <w:p w:rsidR="004C1D23" w:rsidRPr="00FA7A4E" w:rsidRDefault="004C1D23" w:rsidP="004C1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</w:t>
            </w:r>
          </w:p>
          <w:p w:rsidR="004C1D23" w:rsidRPr="00FA7A4E" w:rsidRDefault="004C1D23" w:rsidP="00083471">
            <w:pPr>
              <w:jc w:val="center"/>
              <w:rPr>
                <w:sz w:val="20"/>
                <w:szCs w:val="20"/>
              </w:rPr>
            </w:pPr>
          </w:p>
        </w:tc>
      </w:tr>
      <w:tr w:rsidR="004C1D23" w:rsidTr="004C1D23">
        <w:trPr>
          <w:trHeight w:val="640"/>
        </w:trPr>
        <w:tc>
          <w:tcPr>
            <w:tcW w:w="1985" w:type="dxa"/>
            <w:vMerge/>
          </w:tcPr>
          <w:p w:rsidR="004C1D23" w:rsidRPr="00FA7A4E" w:rsidRDefault="004C1D2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C1D23" w:rsidRDefault="004C1D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1D23" w:rsidRDefault="004C1D23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4C1D23" w:rsidRPr="008A7F6D" w:rsidRDefault="004C1D23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</w:tcPr>
          <w:p w:rsidR="004C1D23" w:rsidRPr="008A7F6D" w:rsidRDefault="004C1D23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08" w:type="dxa"/>
          </w:tcPr>
          <w:p w:rsidR="004C1D23" w:rsidRPr="008A7F6D" w:rsidRDefault="004C1D23" w:rsidP="004C1D23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4C1D23" w:rsidRPr="008A7F6D" w:rsidRDefault="004C1D23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3" w:type="dxa"/>
          </w:tcPr>
          <w:p w:rsidR="004C1D23" w:rsidRPr="008A7F6D" w:rsidRDefault="004C1D23" w:rsidP="004C1D2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708" w:type="dxa"/>
          </w:tcPr>
          <w:p w:rsidR="004C1D23" w:rsidRPr="008A7F6D" w:rsidRDefault="004C1D23" w:rsidP="004C1D23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4C1D23" w:rsidRPr="008A7F6D" w:rsidRDefault="004C1D23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4C1D23" w:rsidRPr="00FA7A4E" w:rsidRDefault="004C1D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1D23" w:rsidRPr="00FA7A4E" w:rsidRDefault="004C1D2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1D23" w:rsidRPr="00FA7A4E" w:rsidRDefault="004C1D23">
            <w:pPr>
              <w:rPr>
                <w:sz w:val="20"/>
                <w:szCs w:val="20"/>
              </w:rPr>
            </w:pPr>
          </w:p>
        </w:tc>
      </w:tr>
      <w:tr w:rsidR="00A51321" w:rsidTr="004C1D23">
        <w:tc>
          <w:tcPr>
            <w:tcW w:w="1985" w:type="dxa"/>
            <w:vMerge w:val="restart"/>
            <w:vAlign w:val="center"/>
          </w:tcPr>
          <w:p w:rsidR="00A51321" w:rsidRPr="004C1D23" w:rsidRDefault="00A51321" w:rsidP="004C1D23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C1D23">
              <w:rPr>
                <w:rFonts w:cs="Times New Roman"/>
                <w:sz w:val="20"/>
                <w:szCs w:val="20"/>
              </w:rPr>
              <w:t>Анпилогов</w:t>
            </w:r>
            <w:proofErr w:type="spellEnd"/>
            <w:r w:rsidRPr="004C1D23">
              <w:rPr>
                <w:rFonts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701" w:type="dxa"/>
            <w:vMerge w:val="restart"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1D23">
              <w:rPr>
                <w:rFonts w:cs="Times New Roman"/>
                <w:sz w:val="20"/>
                <w:szCs w:val="20"/>
              </w:rPr>
              <w:t>Руководитель Управления по Курской области,</w:t>
            </w:r>
          </w:p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1D23">
              <w:rPr>
                <w:rFonts w:cs="Times New Roman"/>
                <w:sz w:val="20"/>
                <w:szCs w:val="20"/>
              </w:rPr>
              <w:t>г. Курск</w:t>
            </w:r>
          </w:p>
        </w:tc>
        <w:tc>
          <w:tcPr>
            <w:tcW w:w="1276" w:type="dxa"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4C1D23">
              <w:rPr>
                <w:rFonts w:cs="Times New Roman"/>
                <w:sz w:val="20"/>
                <w:szCs w:val="20"/>
              </w:rPr>
              <w:t>Одноком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4C1D23">
              <w:rPr>
                <w:rFonts w:cs="Times New Roman"/>
                <w:sz w:val="20"/>
                <w:szCs w:val="20"/>
              </w:rPr>
              <w:t>натная</w:t>
            </w:r>
            <w:proofErr w:type="spellEnd"/>
            <w:proofErr w:type="gramEnd"/>
            <w:r w:rsidRPr="004C1D23">
              <w:rPr>
                <w:rFonts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4C1D23">
              <w:rPr>
                <w:rFonts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cs="Times New Roman"/>
                <w:sz w:val="20"/>
                <w:szCs w:val="20"/>
              </w:rPr>
              <w:t>-</w:t>
            </w:r>
            <w:r w:rsidRPr="004C1D23">
              <w:rPr>
                <w:rFonts w:cs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708" w:type="dxa"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1D23">
              <w:rPr>
                <w:rFonts w:cs="Times New Roman"/>
                <w:sz w:val="20"/>
                <w:szCs w:val="20"/>
              </w:rPr>
              <w:t>58,3</w:t>
            </w:r>
          </w:p>
        </w:tc>
        <w:tc>
          <w:tcPr>
            <w:tcW w:w="1134" w:type="dxa"/>
            <w:vMerge w:val="restart"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1D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A51321" w:rsidRPr="004C1D23" w:rsidRDefault="00A51321" w:rsidP="004C1D23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4C1D23">
              <w:rPr>
                <w:rFonts w:cs="Times New Roman"/>
                <w:sz w:val="20"/>
                <w:szCs w:val="20"/>
              </w:rPr>
              <w:t>Трехком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4C1D23">
              <w:rPr>
                <w:rFonts w:cs="Times New Roman"/>
                <w:sz w:val="20"/>
                <w:szCs w:val="20"/>
              </w:rPr>
              <w:t>натная</w:t>
            </w:r>
            <w:proofErr w:type="spellEnd"/>
            <w:proofErr w:type="gramEnd"/>
            <w:r w:rsidRPr="004C1D23">
              <w:rPr>
                <w:rFonts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708" w:type="dxa"/>
            <w:vMerge w:val="restart"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1D23">
              <w:rPr>
                <w:rFonts w:cs="Times New Roman"/>
                <w:sz w:val="20"/>
                <w:szCs w:val="20"/>
              </w:rPr>
              <w:t>76,3</w:t>
            </w:r>
          </w:p>
        </w:tc>
        <w:tc>
          <w:tcPr>
            <w:tcW w:w="993" w:type="dxa"/>
            <w:vMerge w:val="restart"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1D23">
              <w:rPr>
                <w:rFonts w:cs="Times New Roman"/>
                <w:sz w:val="20"/>
                <w:szCs w:val="20"/>
              </w:rPr>
              <w:t>Рос</w:t>
            </w:r>
            <w:bookmarkStart w:id="0" w:name="_GoBack"/>
            <w:bookmarkEnd w:id="0"/>
            <w:r w:rsidRPr="004C1D23">
              <w:rPr>
                <w:rFonts w:cs="Times New Roman"/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 w:val="restart"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1D23">
              <w:rPr>
                <w:rFonts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C1D23">
              <w:rPr>
                <w:rFonts w:cs="Times New Roman"/>
                <w:sz w:val="20"/>
                <w:szCs w:val="20"/>
              </w:rPr>
              <w:t>Мицубиши</w:t>
            </w:r>
            <w:proofErr w:type="spellEnd"/>
            <w:r w:rsidRPr="004C1D2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C1D23">
              <w:rPr>
                <w:rFonts w:cs="Times New Roman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1D2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4C1D23">
              <w:rPr>
                <w:rFonts w:cs="Times New Roman"/>
                <w:sz w:val="20"/>
                <w:szCs w:val="20"/>
              </w:rPr>
              <w:t>531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4C1D23">
              <w:rPr>
                <w:rFonts w:cs="Times New Roman"/>
                <w:sz w:val="20"/>
                <w:szCs w:val="20"/>
              </w:rPr>
              <w:t>579,83</w:t>
            </w:r>
          </w:p>
        </w:tc>
        <w:tc>
          <w:tcPr>
            <w:tcW w:w="2410" w:type="dxa"/>
            <w:vMerge w:val="restart"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51321" w:rsidTr="004C1D23">
        <w:tc>
          <w:tcPr>
            <w:tcW w:w="1985" w:type="dxa"/>
            <w:vMerge/>
            <w:vAlign w:val="center"/>
          </w:tcPr>
          <w:p w:rsidR="00A51321" w:rsidRPr="004C1D23" w:rsidRDefault="00A51321" w:rsidP="004C1D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51321" w:rsidRDefault="00A51321" w:rsidP="004C1D23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C1D23">
              <w:rPr>
                <w:rFonts w:cs="Times New Roman"/>
                <w:sz w:val="20"/>
                <w:szCs w:val="20"/>
              </w:rPr>
              <w:t xml:space="preserve">Объект  </w:t>
            </w:r>
            <w:proofErr w:type="spellStart"/>
            <w:r w:rsidRPr="004C1D23">
              <w:rPr>
                <w:rFonts w:cs="Times New Roman"/>
                <w:sz w:val="20"/>
                <w:szCs w:val="20"/>
              </w:rPr>
              <w:t>незавершен</w:t>
            </w:r>
            <w:proofErr w:type="spellEnd"/>
            <w:r>
              <w:rPr>
                <w:rFonts w:cs="Times New Roman"/>
                <w:sz w:val="20"/>
                <w:szCs w:val="20"/>
              </w:rPr>
              <w:t>-</w:t>
            </w:r>
          </w:p>
          <w:p w:rsidR="00A51321" w:rsidRPr="004C1D23" w:rsidRDefault="00A51321" w:rsidP="004C1D23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4C1D23">
              <w:rPr>
                <w:rFonts w:cs="Times New Roman"/>
                <w:sz w:val="20"/>
                <w:szCs w:val="20"/>
              </w:rPr>
              <w:t>ного</w:t>
            </w:r>
            <w:proofErr w:type="spellEnd"/>
            <w:r w:rsidRPr="004C1D23">
              <w:rPr>
                <w:rFonts w:cs="Times New Roman"/>
                <w:sz w:val="20"/>
                <w:szCs w:val="20"/>
              </w:rPr>
              <w:t xml:space="preserve"> строительства</w:t>
            </w:r>
          </w:p>
        </w:tc>
        <w:tc>
          <w:tcPr>
            <w:tcW w:w="1276" w:type="dxa"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1D23">
              <w:rPr>
                <w:rFonts w:cs="Times New Roman"/>
                <w:sz w:val="20"/>
                <w:szCs w:val="20"/>
              </w:rPr>
              <w:t>Общая долевая 2/114</w:t>
            </w:r>
          </w:p>
        </w:tc>
        <w:tc>
          <w:tcPr>
            <w:tcW w:w="708" w:type="dxa"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1D23">
              <w:rPr>
                <w:rFonts w:cs="Times New Roman"/>
                <w:sz w:val="20"/>
                <w:szCs w:val="20"/>
              </w:rPr>
              <w:t>876,9</w:t>
            </w:r>
          </w:p>
        </w:tc>
        <w:tc>
          <w:tcPr>
            <w:tcW w:w="1134" w:type="dxa"/>
            <w:vMerge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51321" w:rsidTr="004C1D23">
        <w:tc>
          <w:tcPr>
            <w:tcW w:w="1985" w:type="dxa"/>
            <w:vMerge w:val="restart"/>
            <w:vAlign w:val="center"/>
          </w:tcPr>
          <w:p w:rsidR="00A51321" w:rsidRPr="004C1D23" w:rsidRDefault="00A51321" w:rsidP="004C1D23">
            <w:pPr>
              <w:rPr>
                <w:rFonts w:cs="Times New Roman"/>
                <w:sz w:val="20"/>
                <w:szCs w:val="20"/>
              </w:rPr>
            </w:pPr>
            <w:r w:rsidRPr="004C1D23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1D23">
              <w:rPr>
                <w:rFonts w:cs="Times New Roman"/>
                <w:sz w:val="20"/>
                <w:szCs w:val="20"/>
              </w:rPr>
              <w:t xml:space="preserve">Земельный участок для ведения </w:t>
            </w:r>
            <w:proofErr w:type="spellStart"/>
            <w:r w:rsidRPr="004C1D23">
              <w:rPr>
                <w:rFonts w:cs="Times New Roman"/>
                <w:sz w:val="20"/>
                <w:szCs w:val="20"/>
              </w:rPr>
              <w:t>садовод</w:t>
            </w:r>
            <w:r>
              <w:rPr>
                <w:rFonts w:cs="Times New Roman"/>
                <w:sz w:val="20"/>
                <w:szCs w:val="20"/>
              </w:rPr>
              <w:t>ни-</w:t>
            </w:r>
            <w:r w:rsidRPr="004C1D23">
              <w:rPr>
                <w:rFonts w:cs="Times New Roman"/>
                <w:sz w:val="20"/>
                <w:szCs w:val="20"/>
              </w:rPr>
              <w:t>чества</w:t>
            </w:r>
            <w:proofErr w:type="spellEnd"/>
            <w:r w:rsidRPr="004C1D23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4C1D23">
              <w:rPr>
                <w:rFonts w:cs="Times New Roman"/>
                <w:sz w:val="20"/>
                <w:szCs w:val="20"/>
              </w:rPr>
              <w:t>огородни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4C1D23">
              <w:rPr>
                <w:rFonts w:cs="Times New Roman"/>
                <w:sz w:val="20"/>
                <w:szCs w:val="20"/>
              </w:rPr>
              <w:t>чества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4C1D23">
              <w:rPr>
                <w:rFonts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cs="Times New Roman"/>
                <w:sz w:val="20"/>
                <w:szCs w:val="20"/>
              </w:rPr>
              <w:t>-</w:t>
            </w:r>
            <w:r w:rsidRPr="004C1D23">
              <w:rPr>
                <w:rFonts w:cs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708" w:type="dxa"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1D23">
              <w:rPr>
                <w:rFonts w:cs="Times New Roman"/>
                <w:sz w:val="20"/>
                <w:szCs w:val="20"/>
              </w:rPr>
              <w:t>705,0</w:t>
            </w:r>
          </w:p>
        </w:tc>
        <w:tc>
          <w:tcPr>
            <w:tcW w:w="1134" w:type="dxa"/>
            <w:vMerge w:val="restart"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1D23">
              <w:rPr>
                <w:rFonts w:cs="Times New Roman"/>
                <w:sz w:val="20"/>
                <w:szCs w:val="20"/>
              </w:rPr>
              <w:t>428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4C1D23">
              <w:rPr>
                <w:rFonts w:cs="Times New Roman"/>
                <w:sz w:val="20"/>
                <w:szCs w:val="20"/>
              </w:rPr>
              <w:t>306,45</w:t>
            </w:r>
          </w:p>
        </w:tc>
        <w:tc>
          <w:tcPr>
            <w:tcW w:w="2410" w:type="dxa"/>
            <w:vMerge w:val="restart"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51321" w:rsidTr="004C1D23">
        <w:tc>
          <w:tcPr>
            <w:tcW w:w="1985" w:type="dxa"/>
            <w:vMerge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1D23">
              <w:rPr>
                <w:rFonts w:cs="Times New Roman"/>
                <w:sz w:val="20"/>
                <w:szCs w:val="20"/>
              </w:rPr>
              <w:t>Нежилой дом</w:t>
            </w:r>
          </w:p>
        </w:tc>
        <w:tc>
          <w:tcPr>
            <w:tcW w:w="1276" w:type="dxa"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4C1D23">
              <w:rPr>
                <w:rFonts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cs="Times New Roman"/>
                <w:sz w:val="20"/>
                <w:szCs w:val="20"/>
              </w:rPr>
              <w:t>-</w:t>
            </w:r>
            <w:r w:rsidRPr="004C1D23">
              <w:rPr>
                <w:rFonts w:cs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708" w:type="dxa"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1D23">
              <w:rPr>
                <w:rFonts w:cs="Times New Roman"/>
                <w:sz w:val="20"/>
                <w:szCs w:val="20"/>
              </w:rPr>
              <w:t>28,0</w:t>
            </w:r>
          </w:p>
        </w:tc>
        <w:tc>
          <w:tcPr>
            <w:tcW w:w="1134" w:type="dxa"/>
            <w:vMerge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51321" w:rsidTr="004C1D23">
        <w:tc>
          <w:tcPr>
            <w:tcW w:w="1985" w:type="dxa"/>
            <w:vMerge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4C1D23">
              <w:rPr>
                <w:rFonts w:cs="Times New Roman"/>
                <w:sz w:val="20"/>
                <w:szCs w:val="20"/>
              </w:rPr>
              <w:t>Трехком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4C1D23">
              <w:rPr>
                <w:rFonts w:cs="Times New Roman"/>
                <w:sz w:val="20"/>
                <w:szCs w:val="20"/>
              </w:rPr>
              <w:t>натная</w:t>
            </w:r>
            <w:proofErr w:type="spellEnd"/>
            <w:proofErr w:type="gramEnd"/>
            <w:r w:rsidRPr="004C1D23">
              <w:rPr>
                <w:rFonts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4C1D23">
              <w:rPr>
                <w:rFonts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cs="Times New Roman"/>
                <w:sz w:val="20"/>
                <w:szCs w:val="20"/>
              </w:rPr>
              <w:t>-</w:t>
            </w:r>
            <w:r w:rsidRPr="004C1D23">
              <w:rPr>
                <w:rFonts w:cs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708" w:type="dxa"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1D23">
              <w:rPr>
                <w:rFonts w:cs="Times New Roman"/>
                <w:sz w:val="20"/>
                <w:szCs w:val="20"/>
              </w:rPr>
              <w:t>76,3</w:t>
            </w:r>
          </w:p>
        </w:tc>
        <w:tc>
          <w:tcPr>
            <w:tcW w:w="1134" w:type="dxa"/>
            <w:vMerge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A51321" w:rsidRPr="004C1D23" w:rsidRDefault="00A51321" w:rsidP="004C1D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FA7A4E" w:rsidRDefault="00FA7A4E">
      <w:pPr>
        <w:rPr>
          <w:rStyle w:val="a3"/>
          <w:rFonts w:cs="Times New Roman"/>
          <w:color w:val="333333"/>
          <w:sz w:val="24"/>
          <w:szCs w:val="24"/>
        </w:rPr>
      </w:pPr>
    </w:p>
    <w:p w:rsidR="004C1D23" w:rsidRPr="005F0E91" w:rsidRDefault="004C1D23" w:rsidP="004C1D23">
      <w:pPr>
        <w:ind w:left="-709" w:right="-456"/>
        <w:jc w:val="both"/>
        <w:rPr>
          <w:b/>
          <w:color w:val="FF0000"/>
          <w:sz w:val="20"/>
          <w:szCs w:val="20"/>
        </w:rPr>
      </w:pPr>
      <w:proofErr w:type="gramStart"/>
      <w:r w:rsidRPr="005F0E91">
        <w:rPr>
          <w:rStyle w:val="a3"/>
          <w:color w:val="333333"/>
          <w:sz w:val="20"/>
          <w:szCs w:val="20"/>
        </w:rPr>
        <w:t xml:space="preserve">**) </w:t>
      </w:r>
      <w:r w:rsidRPr="005F0E91">
        <w:rPr>
          <w:rStyle w:val="a3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r w:rsidR="00A51321">
        <w:rPr>
          <w:rStyle w:val="a3"/>
          <w:b w:val="0"/>
          <w:color w:val="333333"/>
          <w:sz w:val="20"/>
          <w:szCs w:val="20"/>
        </w:rPr>
        <w:t>.</w:t>
      </w:r>
      <w:proofErr w:type="gramEnd"/>
    </w:p>
    <w:p w:rsidR="004C1D23" w:rsidRDefault="004C1D23"/>
    <w:sectPr w:rsidR="004C1D23" w:rsidSect="004C1D23">
      <w:pgSz w:w="16838" w:h="11906" w:orient="landscape"/>
      <w:pgMar w:top="709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224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8F6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2CBE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D23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285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17E71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27F2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321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591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6997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Плахова Наталья Викторовна</cp:lastModifiedBy>
  <cp:revision>5</cp:revision>
  <cp:lastPrinted>2015-03-18T12:21:00Z</cp:lastPrinted>
  <dcterms:created xsi:type="dcterms:W3CDTF">2015-03-18T08:16:00Z</dcterms:created>
  <dcterms:modified xsi:type="dcterms:W3CDTF">2015-09-18T07:31:00Z</dcterms:modified>
</cp:coreProperties>
</file>