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МИНИСТЕРСТВО СВЯЗИ И МАССОВЫХ КОММУНИКАЦИЙ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ФЕДЕРАЛЬНАЯ СЛУЖБА ПО НАДЗОРУ В СФЕРЕ СВЯЗИ,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ИНФОРМАЦИОННЫХ ТЕХНОЛОГИЙ И МАССОВЫХ КОММУНИКАЦИЙ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17 января 2012 г. N 11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ПОРЯДКА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ПРЕДСТАВЛЕНИЯ ВЕЩАТЕЛЕМ В ЛИЦЕНЗИРУЮЩИЙ ОРГАН СВЕДЕНИЙ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ОПЕРАТОРАХ СВЯЗИ, ОСУЩЕСТВЛЯЮЩИХ ТРАНСЛЯЦИЮ ТЕЛЕКАНАЛА,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РАДИОКАНАЛА ПО ДОГОВОРУ С ВЕЩАТЕЛЕМ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ТАКИХ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ТЕЛЕКАНАЛА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ИЛИ РАДИОКАНАЛА, И О ЛИЦАХ, РАСПРОСТРАНЯЮЩИХ ТЕЛЕКАНАЛ,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РАДИОКАНАЛ В НЕИЗМЕННОМ ВИДЕ ПО ДОГОВОРУ С ВЕЩАТЕЛЕМ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ТАКИХ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ТЕЛЕКАНАЛА ИЛИ РАДИОКАНАЛА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Приказов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123</w:t>
        </w:r>
      </w:hyperlink>
      <w:r>
        <w:rPr>
          <w:rFonts w:ascii="Arial" w:hAnsi="Arial" w:cs="Arial"/>
          <w:sz w:val="20"/>
          <w:szCs w:val="20"/>
        </w:rPr>
        <w:t>,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26.08.2016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216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 основании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31.9</w:t>
        </w:r>
      </w:hyperlink>
      <w:r>
        <w:rPr>
          <w:rFonts w:ascii="Arial" w:hAnsi="Arial" w:cs="Arial"/>
          <w:sz w:val="20"/>
          <w:szCs w:val="20"/>
        </w:rPr>
        <w:t xml:space="preserve"> Закона Российской Федерации от 27 декабря 1991 г. N 2124-1 "О средствах массовой информации" (Ведомости Съезда народных депутатов Российской Федерации и Верховного Совета Российской Федерации, 1992, N 7, ст. 300; Собрание законодательства Российской Федерации, 1995, N 3, ст. 169; N 24, ст. 2256; N 30, ст. 2870;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1996, N 1, ст. 4; 1998, N 10, ст. 1143; 2000, N 26, ст. 2737; N 32, ст. 3333; 2001, N 32, ст. 3315; 2002, N 12, ст. 1093; N 30, ст. 3029, ст. 3033; 2003, N 27, ст. 2708; N 50, ст. 4855; 2004, N 27, ст. 2711; N 35, ст. 3607;</w:t>
      </w:r>
      <w:proofErr w:type="gramEnd"/>
      <w:r>
        <w:rPr>
          <w:rFonts w:ascii="Arial" w:hAnsi="Arial" w:cs="Arial"/>
          <w:sz w:val="20"/>
          <w:szCs w:val="20"/>
        </w:rPr>
        <w:t xml:space="preserve"> N 45, ст. 4377; 2005, N 30, ст. 3104; 2006, N 31, ст. 3452; N 43, ст. 4412; 2007, N 31, ст. 4008; 2008, N 52, ст. 6236; 2009, N 7, ст. 778; 2011, N 25, ст. 3535; N 29, ст. 4291; </w:t>
      </w:r>
      <w:proofErr w:type="gramStart"/>
      <w:r>
        <w:rPr>
          <w:rFonts w:ascii="Arial" w:hAnsi="Arial" w:cs="Arial"/>
          <w:sz w:val="20"/>
          <w:szCs w:val="20"/>
        </w:rPr>
        <w:t xml:space="preserve">N 30, ст. 4600),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пункта 5.2(1).1</w:t>
        </w:r>
      </w:hyperlink>
      <w:r>
        <w:rPr>
          <w:rFonts w:ascii="Arial" w:hAnsi="Arial" w:cs="Arial"/>
          <w:sz w:val="20"/>
          <w:szCs w:val="20"/>
        </w:rP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1431; 2010, N 13, ст. 1502; N 26, ст. 3350;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2011, N 3, ст. 542; N 6, ст. 888; N 14, ст. 1935; N 21, ст. 2965; N 40, ст. 5548; N 44, ст. 6272), приказываю: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41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представления вещателем в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С.К.СИТНИКОВ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приказом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17.01.2012 N 11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41"/>
      <w:bookmarkEnd w:id="1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ПРЕДСТАВЛЕНИЯ ВЕЩАТЕЛЕМ В ЛИЦЕНЗИРУЮЩИЙ ОРГАН СВЕДЕНИЙ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ОПЕРАТОРАХ СВЯЗИ, ОСУЩЕСТВЛЯЮЩИХ ТРАНСЛЯЦИЮ ТЕЛЕКАНАЛА,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РАДИОКАНАЛА ПО ДОГОВОРУ С ВЕЩАТЕЛЕМ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ТАКИХ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ТЕЛЕКАНАЛА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ИЛИ РАДИОКАНАЛА, И О ЛИЦАХ, РАСПРОСТРАНЯЮЩИХ ТЕЛЕКАНАЛ,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РАДИОКАНАЛ В НЕИЗМЕННОМ ВИДЕ ПО ДОГОВОРУ С ВЕЩАТЕЛЕМ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ТАКИХ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ТЕЛЕКАНАЛА ИЛИ РАДИОКАНАЛА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Список изменяющих документов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Приказов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123</w:t>
        </w:r>
      </w:hyperlink>
      <w:r>
        <w:rPr>
          <w:rFonts w:ascii="Arial" w:hAnsi="Arial" w:cs="Arial"/>
          <w:sz w:val="20"/>
          <w:szCs w:val="20"/>
        </w:rPr>
        <w:t>,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26.08.2016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216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определяет процедуру уведомления вещателем Федеральной службы по надзору в сфере связи, информационных технологий и массовых коммуникаций (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>)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состав сведений, содержащихся в уведомлении.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порядок не распространяется на вещателей, осуществляющих наземное эфирное и спутниковое вещание, а также на вещателей обязательных общедоступных телеканалов и (или) радиоканалов.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26.08.2016 N 216)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Вещатель, являющийся одновременно и оператором связи, представляет в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сведения в соответствии с требованиями настоящего порядка.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Рекомендуемые образцы уведомлений вещателя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приведены в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приказе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03.06.2013 N 591 "Об утверждении типовых форм документов, используемых Федеральной службой по надзору в сфере связи, информационных технологий и</w:t>
      </w:r>
      <w:proofErr w:type="gramEnd"/>
      <w:r>
        <w:rPr>
          <w:rFonts w:ascii="Arial" w:hAnsi="Arial" w:cs="Arial"/>
          <w:sz w:val="20"/>
          <w:szCs w:val="20"/>
        </w:rPr>
        <w:t xml:space="preserve"> массовых коммуникаций в процессе лицензирования отдельных видов деятельности" (</w:t>
      </w:r>
      <w:proofErr w:type="gramStart"/>
      <w:r>
        <w:rPr>
          <w:rFonts w:ascii="Arial" w:hAnsi="Arial" w:cs="Arial"/>
          <w:sz w:val="20"/>
          <w:szCs w:val="20"/>
        </w:rPr>
        <w:t>зарегистрирован</w:t>
      </w:r>
      <w:proofErr w:type="gramEnd"/>
      <w:r>
        <w:rPr>
          <w:rFonts w:ascii="Arial" w:hAnsi="Arial" w:cs="Arial"/>
          <w:sz w:val="20"/>
          <w:szCs w:val="20"/>
        </w:rPr>
        <w:t xml:space="preserve"> в Министерстве юстиции Российской Федерации 01.07.2013, регистрационный N 28931).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Сведения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представляются в срок не позднее десяти дней с даты начала трансляции или распространения телеканала, радиоканала, осуществляемых указанными лицами.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Информация об изменении сведений, указанных в направленных ранее уведомлениях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представляется в срок не позднее тридцати дней с даты изменения указанных сведений.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о планируемом расторжении договоров с указанными лицами представляются в срок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тридцать дней до даты прекращения трансляции или распространения телеканала, радиоканала, в иных случаях расторжения данных договоров - в течение трех рабочих дней со дня возникновения оснований для прекращения трансляции или распространения телеканала, радиоканала.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26.08.2016 N 216)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 xml:space="preserve">Вещатель направляет в соответствии с Федеральным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29, ст. 4291; N 30, ст. 4587; N 49, ст. 7061; 2012, N 31, ст. 4322;</w:t>
      </w:r>
      <w:proofErr w:type="gramEnd"/>
      <w:r>
        <w:rPr>
          <w:rFonts w:ascii="Arial" w:hAnsi="Arial" w:cs="Arial"/>
          <w:sz w:val="20"/>
          <w:szCs w:val="20"/>
        </w:rPr>
        <w:t xml:space="preserve"> 2013, N 14, ст. 1651; N 27, ст. 3477, ст. 3480; N 30, ст. 4084; N 51, ст. 6679; </w:t>
      </w:r>
      <w:proofErr w:type="gramStart"/>
      <w:r>
        <w:rPr>
          <w:rFonts w:ascii="Arial" w:hAnsi="Arial" w:cs="Arial"/>
          <w:sz w:val="20"/>
          <w:szCs w:val="20"/>
        </w:rPr>
        <w:t xml:space="preserve">N 52, ст. 6961, ст. 7009) уведомление в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на бумажном носителе лично либо по почте заказным письмом с уведомлением о вручении или в форме электронного документа с использованием информационно-телекоммуникационной сети "Интернет" в порядке, установленном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>
        <w:rPr>
          <w:rFonts w:ascii="Arial" w:hAnsi="Arial" w:cs="Arial"/>
          <w:sz w:val="20"/>
          <w:szCs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Собрание законодательства Российской Федерации, 2011, N 44, ст. 6274; 2011, N 49, ст. 7284; 2013, N 45, ст. 5807).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Уведомление, направляемое через Единый портал государственных и муниципальных услуг (функций), в форме электронного документа подписывается усиленной квалифицированной электронной подписью в соответствии с Федеральным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2013, N 14, ст. 1668; N 27, ст. 3463, ст. 3477; 2014, N 11, ст. 1098).</w:t>
      </w:r>
      <w:proofErr w:type="gramEnd"/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8"/>
      <w:bookmarkEnd w:id="2"/>
      <w:r>
        <w:rPr>
          <w:rFonts w:ascii="Arial" w:hAnsi="Arial" w:cs="Arial"/>
          <w:sz w:val="20"/>
          <w:szCs w:val="20"/>
        </w:rPr>
        <w:t>4. В уведомлении указываются следующие сведения: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 вещателе: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4.4.1. территория распространения телеканала или радиоканала в соответствии с договором с оператором связи на трансляцию телеканала или радиоканала с обязательным указанием региона и населенного пункта;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4.4.1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4.1.2. организационно-правовая форма юридического лица;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идентификационный номер налогоплательщика, основной государственный регистрационный номер;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номер и дата лицензии на телевизионное вещание и радиовещание;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об операторе связи (в случае трансляции телеканала, радиоканала оператором связи по договору с вещателем):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4.2.1. полное и (в случае, если имеется) сокращенное наименование, в том числе фирменное наименование юридического лица;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организационно-правовая форма юридического лица;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4.2.3. фамилия, имя и (в случае, если имеется) отчество индивидуального предпринимателя;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4.2.4. идентификационный номер налогоплательщика, основной государственный регистрационный номер;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4.2.5. номер лицензии на осуществление деятельности в области оказания услуг связи;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сведения о договоре с оператором связи на трансляцию телеканала или радиоканала (дата, номер и срок действия договора, дата начала трансляции) (в случае трансляции телеканала, радиоканала оператором связи по договору с вещателем);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сведения о трансляции (в случае трансляции телеканала, радиоканала оператором связи по договору с вещателем):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4.4.1. территория распространения телеканала или радиоканала в соответствии с договором с оператором связи на трансляцию телеканала или радиоканала;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объем трансляции в неделю (в часах), время трансляции;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 технические характеристики канала вещания в соответствии с договором с оператором связи на трансляцию телеканала или радиоканала: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4.4.3.1. мощность передатчика и номинал радиочастоты (номер телевизионного канала) либо номинал радиочастоты (номер телевизионного канала) и номер позиции в мультиплексе для наземного эфирного вещания;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4.4.3.2. параметры спутникового вещания для спутникового вещания;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4.4.3.3. порядковый номер канала в кабельной сети либо номер пакета и номер позиции в пакете, иной идентификатор для кабельного вещания;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сведения о лице, распространяющем телеканал, радиоканал, в неизменном виде по договору (в случае распространения телеканала, радиоканала в неизменном виде по договору с вещателем):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4.5.1. полное и (в случае, если имеется) сокращенное наименование, в том числе фирменное наименование юридического лица;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4.5.2. организационно-правовая форма юридического лица;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4.5.3. фамилия, имя и (в случае, если имеется) отчество индивидуального предпринимателя;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4.5.4. идентификационный номер налогоплательщика, основной государственный регистрационный номер;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4.5.5. адрес местонахождения;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сведения о договоре с лицом, распространяющим телеканал, радиоканал, в неизменном виде по договору (дата, номер и срок действия договора, дата начала трансляции) (в случае распространения телеканала, радиоканала в неизменном виде по договору с вещателем);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сведения о распространении телеканала, радиоканала (в случае распространения телеканала, радиоканала в неизменном виде по договору с вещателем):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4.7.1. территория распространения телеканала или радиоканала в соответствии с договором с лицом, распространяющим телеканал, радиоканал в неизменном виде по договору;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4.7.2. технические характеристики канала вещания в соответствии с договором с лицом, распространяющим телеканал, радиоканал, в неизменном виде по договору: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4.7.2.1. мощность передатчика и номинал радиочастоты (номер телевизионного канала) либо номинал радиочастоты (номер телевизионного канала) и номер позиции в мультиплексе для наземного эфирного вещания;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4.7.2.2. параметры спутникового вещания для спутникового вещания;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4.7.2.3. порядковый номер канала в кабельной сети либо номер пакета и номер позиции в пакете, иной идентификатор для кабельного вещания.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При получении уведомления непосредственно от уведомителя или по почте, а также с использованием информационно-телекоммуникационной сети "Интернет"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в течение тридцати рабочих дней осуществляет его рассмотрение.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5 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Уведомление не считается принятым, если: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в уведомлении отсутствуют сведения, указанные в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пункте 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в уведомлении содержится недостоверная или искаженная информация;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 в уведомлении, направленном через информационно-телекоммуникационную сеть Интернет, отсутствует электронная подпись уполномоченного должностного лица.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случае если уведомление не считается принятым,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направляет вещателю уведомление о необходимости устранения выявленных нарушений. В этом случае вещатель устраняет выявленные нарушения и повторно направляет уведомление.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При получении уведомления от вещателя в форме электронного документа </w:t>
      </w:r>
      <w:proofErr w:type="spellStart"/>
      <w:r>
        <w:rPr>
          <w:rFonts w:ascii="Arial" w:hAnsi="Arial" w:cs="Arial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 его хранение в Единой информационной системе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28.08.2014 N 123)</w:t>
      </w: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67D70" w:rsidRDefault="00567D70" w:rsidP="00567D7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C3C6D" w:rsidRDefault="003C3C6D"/>
    <w:sectPr w:rsidR="003C3C6D" w:rsidSect="00CD11A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70"/>
    <w:rsid w:val="003C3C6D"/>
    <w:rsid w:val="0056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B09009BF15C0FA050733CA411243518233E95147CEA81C933C8C7BBC3B929D4C860z0R0J" TargetMode="External"/><Relationship Id="rId13" Type="http://schemas.openxmlformats.org/officeDocument/2006/relationships/hyperlink" Target="consultantplus://offline/ref=1D0B09009BF15C0FA050733CA411243518233B96107AEA81C933C8C7BBC3B929D4C860089D41494Dz9R7J" TargetMode="External"/><Relationship Id="rId18" Type="http://schemas.openxmlformats.org/officeDocument/2006/relationships/hyperlink" Target="consultantplus://offline/ref=1D0B09009BF15C0FA050733CA411243518233E941170EA81C933C8C7BBzCR3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0B09009BF15C0FA050733CA41124351B2536971B7FEA81C933C8C7BBC3B929D4C860089D41494Dz9RCJ" TargetMode="External"/><Relationship Id="rId7" Type="http://schemas.openxmlformats.org/officeDocument/2006/relationships/hyperlink" Target="consultantplus://offline/ref=1D0B09009BF15C0FA050733CA411243518233E90167CEA81C933C8C7BBC3B929D4C8600895z4R5J" TargetMode="External"/><Relationship Id="rId12" Type="http://schemas.openxmlformats.org/officeDocument/2006/relationships/hyperlink" Target="consultantplus://offline/ref=1D0B09009BF15C0FA050733CA41124351B2536971B7FEA81C933C8C7BBC3B929D4C860089D41494Dz9R1J" TargetMode="External"/><Relationship Id="rId17" Type="http://schemas.openxmlformats.org/officeDocument/2006/relationships/hyperlink" Target="consultantplus://offline/ref=1D0B09009BF15C0FA050733CA411243518233B96107AEA81C933C8C7BBC3B929D4C860089D41494Dz9R1J" TargetMode="External"/><Relationship Id="rId25" Type="http://schemas.openxmlformats.org/officeDocument/2006/relationships/hyperlink" Target="consultantplus://offline/ref=1D0B09009BF15C0FA050733CA41124351B2536971B7FEA81C933C8C7BBC3B929D4C860089D41494Dz9R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0B09009BF15C0FA050733CA41124351B2536971B7FEA81C933C8C7BBC3B929D4C860089D41494Dz9RDJ" TargetMode="External"/><Relationship Id="rId20" Type="http://schemas.openxmlformats.org/officeDocument/2006/relationships/hyperlink" Target="consultantplus://offline/ref=1D0B09009BF15C0FA050733CA411243518233F90127EEA81C933C8C7BBzCR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B09009BF15C0FA050733CA411243518233B96107AEA81C933C8C7BBC3B929D4C860089D41494Cz9R2J" TargetMode="External"/><Relationship Id="rId11" Type="http://schemas.openxmlformats.org/officeDocument/2006/relationships/hyperlink" Target="consultantplus://offline/ref=1D0B09009BF15C0FA050733CA411243518233B96107AEA81C933C8C7BBC3B929D4C860089D41494Cz9R2J" TargetMode="External"/><Relationship Id="rId24" Type="http://schemas.openxmlformats.org/officeDocument/2006/relationships/hyperlink" Target="consultantplus://offline/ref=1D0B09009BF15C0FA050733CA41124351B2536971B7FEA81C933C8C7BBC3B929D4C860089D41494Dz9R6J" TargetMode="External"/><Relationship Id="rId5" Type="http://schemas.openxmlformats.org/officeDocument/2006/relationships/hyperlink" Target="consultantplus://offline/ref=1D0B09009BF15C0FA050733CA41124351B2536971B7FEA81C933C8C7BBC3B929D4C860089D41494Cz9R2J" TargetMode="External"/><Relationship Id="rId15" Type="http://schemas.openxmlformats.org/officeDocument/2006/relationships/hyperlink" Target="consultantplus://offline/ref=1D0B09009BF15C0FA050733CA41124351B2536961078EA81C933C8C7BBzCR3J" TargetMode="External"/><Relationship Id="rId23" Type="http://schemas.openxmlformats.org/officeDocument/2006/relationships/hyperlink" Target="consultantplus://offline/ref=1D0B09009BF15C0FA050733CA41124351B2536971B7FEA81C933C8C7BBC3B929D4C860089D41494Ez9R1J" TargetMode="External"/><Relationship Id="rId10" Type="http://schemas.openxmlformats.org/officeDocument/2006/relationships/hyperlink" Target="consultantplus://offline/ref=1D0B09009BF15C0FA050733CA41124351B2536971B7FEA81C933C8C7BBC3B929D4C860089D41494Cz9R2J" TargetMode="External"/><Relationship Id="rId19" Type="http://schemas.openxmlformats.org/officeDocument/2006/relationships/hyperlink" Target="consultantplus://offline/ref=1D0B09009BF15C0FA050733CA41124351B243A951B79EA81C933C8C7BBC3B929D4C860089D41484Bz9R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0B09009BF15C0FA050733CA41124351B2536971B7FEA81C933C8C7BBC3B929D4C860089D41494Dz9R6J" TargetMode="External"/><Relationship Id="rId14" Type="http://schemas.openxmlformats.org/officeDocument/2006/relationships/hyperlink" Target="consultantplus://offline/ref=1D0B09009BF15C0FA050733CA41124351B2536971B7FEA81C933C8C7BBC3B929D4C860089D41494Dz9R2J" TargetMode="External"/><Relationship Id="rId22" Type="http://schemas.openxmlformats.org/officeDocument/2006/relationships/hyperlink" Target="consultantplus://offline/ref=1D0B09009BF15C0FA050733CA41124351B2536971B7FEA81C933C8C7BBC3B929D4C860089D41494Ez9R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 Наталья Игоревна</dc:creator>
  <cp:lastModifiedBy>Тестова Наталья Игоревна</cp:lastModifiedBy>
  <cp:revision>1</cp:revision>
  <dcterms:created xsi:type="dcterms:W3CDTF">2017-03-01T09:17:00Z</dcterms:created>
  <dcterms:modified xsi:type="dcterms:W3CDTF">2017-03-01T09:18:00Z</dcterms:modified>
</cp:coreProperties>
</file>