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8" w:rsidRPr="00072393" w:rsidRDefault="00081182" w:rsidP="00081182">
      <w:pPr>
        <w:jc w:val="center"/>
        <w:rPr>
          <w:b/>
          <w:szCs w:val="28"/>
        </w:rPr>
      </w:pPr>
      <w:r w:rsidRPr="00072393">
        <w:rPr>
          <w:b/>
          <w:szCs w:val="28"/>
        </w:rPr>
        <w:t>Р</w:t>
      </w:r>
      <w:r w:rsidR="00365CD8" w:rsidRPr="00072393">
        <w:rPr>
          <w:b/>
          <w:szCs w:val="28"/>
        </w:rPr>
        <w:t xml:space="preserve">езультаты анализа сведений о выполнении мероприятий плана деятельности Роскомнадзора за </w:t>
      </w:r>
      <w:r w:rsidR="001A6A04" w:rsidRPr="00072393">
        <w:rPr>
          <w:b/>
          <w:szCs w:val="28"/>
        </w:rPr>
        <w:t>1</w:t>
      </w:r>
      <w:r w:rsidR="00365CD8" w:rsidRPr="00072393">
        <w:rPr>
          <w:b/>
          <w:szCs w:val="28"/>
        </w:rPr>
        <w:t xml:space="preserve"> </w:t>
      </w:r>
      <w:r w:rsidR="00BF08E5" w:rsidRPr="00072393">
        <w:rPr>
          <w:b/>
          <w:szCs w:val="28"/>
        </w:rPr>
        <w:t xml:space="preserve">квартал </w:t>
      </w:r>
      <w:r w:rsidR="007F294F" w:rsidRPr="00072393">
        <w:rPr>
          <w:b/>
          <w:szCs w:val="28"/>
        </w:rPr>
        <w:t>201</w:t>
      </w:r>
      <w:r w:rsidR="001A6A04" w:rsidRPr="00072393">
        <w:rPr>
          <w:b/>
          <w:szCs w:val="28"/>
        </w:rPr>
        <w:t>6</w:t>
      </w:r>
      <w:r w:rsidR="00365CD8" w:rsidRPr="00072393">
        <w:rPr>
          <w:b/>
          <w:szCs w:val="28"/>
        </w:rPr>
        <w:t xml:space="preserve"> года</w:t>
      </w:r>
    </w:p>
    <w:p w:rsidR="007A6C21" w:rsidRPr="00072393" w:rsidRDefault="007A6C21" w:rsidP="00365CD8">
      <w:pPr>
        <w:ind w:firstLine="709"/>
        <w:jc w:val="both"/>
        <w:rPr>
          <w:szCs w:val="28"/>
        </w:rPr>
      </w:pPr>
    </w:p>
    <w:p w:rsidR="00081182" w:rsidRPr="00072393" w:rsidRDefault="00081182" w:rsidP="00365CD8">
      <w:pPr>
        <w:ind w:firstLine="709"/>
        <w:jc w:val="both"/>
        <w:rPr>
          <w:szCs w:val="28"/>
        </w:rPr>
      </w:pPr>
      <w:r w:rsidRPr="00072393">
        <w:rPr>
          <w:szCs w:val="28"/>
        </w:rPr>
        <w:t>Оглавление:</w:t>
      </w:r>
    </w:p>
    <w:p w:rsidR="00081182" w:rsidRPr="00072393" w:rsidRDefault="00081182" w:rsidP="00365CD8">
      <w:pPr>
        <w:ind w:firstLine="709"/>
        <w:jc w:val="both"/>
        <w:rPr>
          <w:szCs w:val="28"/>
        </w:rPr>
      </w:pPr>
    </w:p>
    <w:p w:rsidR="00EB5F2F" w:rsidRDefault="004D483C">
      <w:pPr>
        <w:pStyle w:val="24"/>
        <w:tabs>
          <w:tab w:val="left" w:pos="112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A6A04">
        <w:rPr>
          <w:color w:val="FF0000"/>
          <w:szCs w:val="28"/>
        </w:rPr>
        <w:fldChar w:fldCharType="begin"/>
      </w:r>
      <w:r w:rsidR="007A6C21" w:rsidRPr="001A6A04">
        <w:rPr>
          <w:color w:val="FF0000"/>
          <w:szCs w:val="28"/>
        </w:rPr>
        <w:instrText xml:space="preserve"> TOC \o "1-6" \h \z \u </w:instrText>
      </w:r>
      <w:r w:rsidRPr="001A6A04">
        <w:rPr>
          <w:color w:val="FF0000"/>
          <w:szCs w:val="28"/>
        </w:rPr>
        <w:fldChar w:fldCharType="separate"/>
      </w:r>
      <w:hyperlink w:anchor="_Toc449629034" w:history="1">
        <w:r w:rsidR="00EB5F2F" w:rsidRPr="00BD0491">
          <w:rPr>
            <w:rStyle w:val="ab"/>
            <w:noProof/>
          </w:rPr>
          <w:t>I.</w:t>
        </w:r>
        <w:r w:rsidR="00EB5F2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5F2F" w:rsidRPr="00BD0491">
          <w:rPr>
            <w:rStyle w:val="ab"/>
            <w:noProof/>
          </w:rPr>
          <w:t>Государственный контроль (надзор)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35" w:history="1">
        <w:r w:rsidR="00EB5F2F" w:rsidRPr="00BD0491">
          <w:rPr>
            <w:rStyle w:val="ab"/>
            <w:noProof/>
          </w:rPr>
          <w:t>Плановые проверки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36" w:history="1">
        <w:r w:rsidR="00EB5F2F" w:rsidRPr="00BD0491">
          <w:rPr>
            <w:rStyle w:val="ab"/>
            <w:noProof/>
          </w:rPr>
          <w:t>Проверки деятельности органов местного самоуправления и должностных лиц местного самоуправления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37" w:history="1">
        <w:r w:rsidR="00EB5F2F" w:rsidRPr="00BD0491">
          <w:rPr>
            <w:rStyle w:val="ab"/>
            <w:noProof/>
          </w:rPr>
          <w:t>Внеплановые проверки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38" w:history="1">
        <w:r w:rsidR="00EB5F2F" w:rsidRPr="00BD0491">
          <w:rPr>
            <w:rStyle w:val="ab"/>
            <w:noProof/>
          </w:rPr>
          <w:t>Мероприятия систематического наблюдения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39" w:history="1">
        <w:r w:rsidR="00EB5F2F" w:rsidRPr="00BD0491">
          <w:rPr>
            <w:rStyle w:val="ab"/>
            <w:noProof/>
          </w:rPr>
          <w:t>Контроль за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_Toc449629039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0" w:history="1">
        <w:r w:rsidR="00EB5F2F" w:rsidRPr="00BD0491">
          <w:rPr>
            <w:rStyle w:val="ab"/>
            <w:noProof/>
          </w:rPr>
          <w:t>Мониторинг СМИ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1" w:history="1">
        <w:r w:rsidR="00EB5F2F" w:rsidRPr="00BD0491">
          <w:rPr>
            <w:rStyle w:val="ab"/>
            <w:noProof/>
          </w:rPr>
          <w:t>Итоги по отдельным направлениям государственного контроля (надзора)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2" w:history="1">
        <w:r w:rsidR="00EB5F2F" w:rsidRPr="00BD0491">
          <w:rPr>
            <w:rStyle w:val="ab"/>
            <w:noProof/>
          </w:rPr>
          <w:t>Сфера массовых коммуникаций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3" w:history="1">
        <w:r w:rsidR="00EB5F2F" w:rsidRPr="00BD0491">
          <w:rPr>
            <w:rStyle w:val="ab"/>
            <w:noProof/>
          </w:rPr>
          <w:t>Государственный контроль и надзор в сфере средств массовой информации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4" w:history="1">
        <w:r w:rsidR="00EB5F2F" w:rsidRPr="00BD0491">
          <w:rPr>
            <w:rStyle w:val="ab"/>
            <w:noProof/>
          </w:rPr>
  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12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5" w:history="1">
        <w:r w:rsidR="00EB5F2F" w:rsidRPr="00BD0491">
          <w:rPr>
            <w:rStyle w:val="ab"/>
            <w:noProof/>
          </w:rPr>
          <w:t>Государственный контроль и надзор за соблюдением законодательства в сфере защиты детей от информации, причиняющей вред их здоровью и развитию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6" w:history="1">
        <w:r w:rsidR="00EB5F2F" w:rsidRPr="00BD0491">
          <w:rPr>
            <w:rStyle w:val="ab"/>
            <w:noProof/>
          </w:rPr>
  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7" w:history="1">
        <w:r w:rsidR="00EB5F2F" w:rsidRPr="00BD0491">
          <w:rPr>
            <w:rStyle w:val="ab"/>
            <w:noProof/>
          </w:rPr>
          <w:t>Работа по реализации проекта регионального мониторинга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8" w:history="1">
        <w:r w:rsidR="00EB5F2F" w:rsidRPr="00BD0491">
          <w:rPr>
            <w:rStyle w:val="ab"/>
            <w:noProof/>
          </w:rPr>
          <w:t>Взаимодействие с объектами надзора и органами власти в сфере массовых коммуникаций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49" w:history="1">
        <w:r w:rsidR="00EB5F2F" w:rsidRPr="00BD0491">
          <w:rPr>
            <w:rStyle w:val="ab"/>
            <w:noProof/>
          </w:rPr>
          <w:t>Работа УРРКНСМК по привлечению некоммерческих организаций, выполняющих функции иностранного агента, к административной ответственности, предусмотренной ст. 19.34 КоАП РФ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_Toc449629049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0" w:history="1">
        <w:r w:rsidR="00EB5F2F" w:rsidRPr="00BD0491">
          <w:rPr>
            <w:rStyle w:val="ab"/>
            <w:noProof/>
          </w:rPr>
          <w:t>Сфера электронных коммуникаций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1" w:history="1">
        <w:r w:rsidR="00EB5F2F" w:rsidRPr="00BD0491">
          <w:rPr>
            <w:rStyle w:val="ab"/>
            <w:noProof/>
          </w:rPr>
          <w:t xml:space="preserve">Реализация статей 10.2, 15.1, 15.2, 15.3, 15.6 Федерального закона от 27 июля 2006 г. № 149-ФЗ «Об информации, информационных </w:t>
        </w:r>
        <w:r w:rsidR="00EB5F2F" w:rsidRPr="00BD0491">
          <w:rPr>
            <w:rStyle w:val="ab"/>
            <w:noProof/>
          </w:rPr>
          <w:lastRenderedPageBreak/>
          <w:t>технологиях и о защите информации» и работа по обращениям граждан, государственных органов и организаций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2" w:history="1">
        <w:r w:rsidR="00EB5F2F" w:rsidRPr="00BD0491">
          <w:rPr>
            <w:rStyle w:val="ab"/>
            <w:noProof/>
          </w:rPr>
          <w:t>Сфера информационных технологий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3" w:history="1">
        <w:r w:rsidR="00EB5F2F" w:rsidRPr="00BD0491">
          <w:rPr>
            <w:rStyle w:val="ab"/>
            <w:noProof/>
          </w:rPr>
          <w:t>Модернизация подсистемы ЕИС «Надзор и контроль»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4" w:history="1">
        <w:r w:rsidR="00EB5F2F" w:rsidRPr="00BD0491">
          <w:rPr>
            <w:rStyle w:val="ab"/>
            <w:noProof/>
          </w:rPr>
          <w:t>Сфера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5" w:history="1">
        <w:r w:rsidR="00EB5F2F" w:rsidRPr="00BD0491">
          <w:rPr>
            <w:rStyle w:val="ab"/>
            <w:noProof/>
          </w:rPr>
          <w:t>Контроль исполнения операторами связи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6" w:history="1">
        <w:r w:rsidR="00EB5F2F" w:rsidRPr="00BD0491">
          <w:rPr>
            <w:rStyle w:val="ab"/>
            <w:noProof/>
          </w:rPr>
          <w:t>Организация установки операторами связи технических средств контроля за соблюдением статей 15.1–15.4 Федерального закона от 27.07.2006 № 149-ФЗ «Об информации, информационных технологиях и о защите информации»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7" w:history="1">
        <w:r w:rsidR="00EB5F2F" w:rsidRPr="00BD0491">
          <w:rPr>
            <w:rStyle w:val="ab"/>
            <w:noProof/>
          </w:rPr>
          <w:t>Контроль лицензионной деятельности операторов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8" w:history="1">
        <w:r w:rsidR="00EB5F2F" w:rsidRPr="00BD0491">
          <w:rPr>
            <w:rStyle w:val="ab"/>
            <w:noProof/>
          </w:rPr>
          <w:t>Контроль за соблюдением требований законодательства Российской Федерации при оказании универсальных услуг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28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59" w:history="1">
        <w:r w:rsidR="00EB5F2F" w:rsidRPr="00BD0491">
          <w:rPr>
            <w:rStyle w:val="ab"/>
            <w:noProof/>
          </w:rPr>
          <w:t>Государственный надзор и контроль за выполнением правил присоединения сетей электросвязи к сети электросвязи общего пользования, в том числе условий присоединения. Рассмотрение обращений операторов связи по вопросам присоединения сетей электросвязи и их взаимодействия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_Toc449629059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0" w:history="1">
        <w:r w:rsidR="00EB5F2F" w:rsidRPr="00BD0491">
          <w:rPr>
            <w:rStyle w:val="ab"/>
            <w:noProof/>
          </w:rPr>
          <w:t>Контроль за соблюдением контрольных сроков пересылки почтовых отправлений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32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1" w:history="1">
        <w:r w:rsidR="00EB5F2F" w:rsidRPr="00BD0491">
          <w:rPr>
            <w:rStyle w:val="ab"/>
            <w:noProof/>
          </w:rPr>
          <w:t xml:space="preserve">Контроль за соблюдением требований законодательства </w:t>
        </w:r>
        <w:r w:rsidR="00EB5F2F" w:rsidRPr="00BD0491">
          <w:rPr>
            <w:rStyle w:val="ab"/>
            <w:noProof/>
            <w:lang w:bidi="he-IL"/>
          </w:rPr>
          <w:t>Российской Федерации о противодействии легализации (отмывания) доходов, полученных преступным путем, и финансирования терроризма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2" w:history="1">
        <w:r w:rsidR="00EB5F2F" w:rsidRPr="00BD0491">
          <w:rPr>
            <w:rStyle w:val="ab"/>
            <w:noProof/>
          </w:rPr>
          <w:t>Контроль за соблюдением порядка распределения ресурса нумерации единой сети электросвязи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3" w:history="1">
        <w:r w:rsidR="00EB5F2F" w:rsidRPr="00BD0491">
          <w:rPr>
            <w:rStyle w:val="ab"/>
            <w:noProof/>
          </w:rPr>
          <w:t>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4" w:history="1">
        <w:r w:rsidR="00EB5F2F" w:rsidRPr="00BD0491">
          <w:rPr>
            <w:rStyle w:val="ab"/>
            <w:noProof/>
          </w:rPr>
          <w:t>Контроль за соблюдением обязательных требований и норм при применении франкировальных машин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5" w:history="1">
        <w:r w:rsidR="00EB5F2F" w:rsidRPr="00BD0491">
          <w:rPr>
            <w:rStyle w:val="ab"/>
            <w:noProof/>
          </w:rPr>
          <w:t>Контроль за соблюдением пользователями радиочастотным спектром порядка, требований и условий, относящихся к использованию радиоэлектронных средств (РЭС) и высокочастотных устройств (ВЧУ)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36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6" w:history="1">
        <w:r w:rsidR="00EB5F2F" w:rsidRPr="00BD0491">
          <w:rPr>
            <w:rStyle w:val="ab"/>
            <w:noProof/>
          </w:rPr>
          <w:t>Сфера защиты прав субъектов персональных данных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40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7" w:history="1">
        <w:r w:rsidR="00EB5F2F" w:rsidRPr="00BD0491">
          <w:rPr>
            <w:rStyle w:val="ab"/>
            <w:noProof/>
          </w:rPr>
  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40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8" w:history="1">
        <w:r w:rsidR="00EB5F2F" w:rsidRPr="00BD0491">
          <w:rPr>
            <w:rStyle w:val="ab"/>
            <w:noProof/>
          </w:rPr>
  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48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69" w:history="1">
        <w:r w:rsidR="00EB5F2F" w:rsidRPr="00BD0491">
          <w:rPr>
            <w:rStyle w:val="ab"/>
            <w:noProof/>
            <w:lang w:val="en-US"/>
          </w:rPr>
          <w:t>II</w:t>
        </w:r>
        <w:r w:rsidR="00EB5F2F" w:rsidRPr="00BD0491">
          <w:rPr>
            <w:rStyle w:val="ab"/>
            <w:noProof/>
          </w:rPr>
          <w:t>. Разрешительная и регистрационная деятельность, ведение реестров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_Toc449629069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0" w:history="1">
        <w:r w:rsidR="00EB5F2F" w:rsidRPr="00BD0491">
          <w:rPr>
            <w:rStyle w:val="ab"/>
            <w:noProof/>
          </w:rPr>
          <w:t>Сфера информационных технологий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1" w:history="1">
        <w:r w:rsidR="00EB5F2F" w:rsidRPr="00BD0491">
          <w:rPr>
            <w:rStyle w:val="ab"/>
            <w:noProof/>
          </w:rPr>
          <w:t>Формирование и ведение реестра федеральных государственных информационных систем.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2" w:history="1">
        <w:r w:rsidR="00EB5F2F" w:rsidRPr="00BD0491">
          <w:rPr>
            <w:rStyle w:val="ab"/>
            <w:noProof/>
          </w:rPr>
          <w:t>Ведение реестра организаторов распространения информации в сети «Интернет»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3" w:history="1">
        <w:r w:rsidR="00EB5F2F" w:rsidRPr="00BD0491">
          <w:rPr>
            <w:rStyle w:val="ab"/>
            <w:noProof/>
          </w:rPr>
          <w:t>Сфера массовых коммуникаций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51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4" w:history="1">
        <w:r w:rsidR="00EB5F2F" w:rsidRPr="00BD0491">
          <w:rPr>
            <w:rStyle w:val="ab"/>
            <w:noProof/>
          </w:rPr>
          <w:t>Регистрация СМИ.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51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5" w:history="1">
        <w:r w:rsidR="00EB5F2F" w:rsidRPr="00BD0491">
          <w:rPr>
            <w:rStyle w:val="ab"/>
            <w:noProof/>
          </w:rPr>
          <w:t>Выдача разрешений на распространение продукции зарубежных периодических печатных изданий на территории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6" w:history="1">
        <w:r w:rsidR="00EB5F2F" w:rsidRPr="00BD0491">
          <w:rPr>
            <w:rStyle w:val="ab"/>
            <w:noProof/>
          </w:rPr>
          <w:t>Исключение СМИ из единого общероссийского реестра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7" w:history="1">
        <w:r w:rsidR="00EB5F2F" w:rsidRPr="00BD0491">
          <w:rPr>
            <w:rStyle w:val="ab"/>
            <w:noProof/>
          </w:rPr>
          <w:t>Ведение реестра уведомлений вещателей об операторах связи, осуществляющих трансляцию телеканала, радиоканала по договору с вещателем 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8" w:history="1">
        <w:r w:rsidR="00EB5F2F" w:rsidRPr="00BD0491">
          <w:rPr>
            <w:rStyle w:val="ab"/>
            <w:noProof/>
          </w:rPr>
          <w:t>Ведение реестра уведомлений о соблюдении статьи 19.1 Закона Российской Федерации «О СМИ»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79" w:history="1">
        <w:r w:rsidR="00EB5F2F" w:rsidRPr="00BD0491">
          <w:rPr>
            <w:rStyle w:val="ab"/>
            <w:noProof/>
          </w:rPr>
          <w:t>Сфера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_Toc449629079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0" w:history="1">
        <w:r w:rsidR="00EB5F2F" w:rsidRPr="00BD0491">
          <w:rPr>
            <w:rStyle w:val="ab"/>
            <w:noProof/>
          </w:rPr>
  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1" w:history="1">
        <w:r w:rsidR="00EB5F2F" w:rsidRPr="00BD0491">
          <w:rPr>
            <w:rStyle w:val="ab"/>
            <w:noProof/>
          </w:rPr>
  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2" w:history="1">
        <w:r w:rsidR="00EB5F2F" w:rsidRPr="00BD0491">
          <w:rPr>
            <w:rStyle w:val="ab"/>
            <w:noProof/>
          </w:rPr>
          <w:t>Осуществление регистрации присвоения (назначения) радиочастот или радиочастотных каналов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3" w:history="1">
        <w:r w:rsidR="00EB5F2F" w:rsidRPr="00BD0491">
          <w:rPr>
            <w:rStyle w:val="ab"/>
            <w:noProof/>
          </w:rPr>
  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4" w:history="1">
        <w:r w:rsidR="00EB5F2F" w:rsidRPr="00BD0491">
          <w:rPr>
            <w:rStyle w:val="ab"/>
            <w:noProof/>
          </w:rPr>
          <w:t>Ведение реестра радиоэлектронных средств и высокочастотных устройств гражданского назначения, разрешенных для ввоза на территорию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5" w:history="1">
        <w:r w:rsidR="00EB5F2F" w:rsidRPr="00BD0491">
          <w:rPr>
            <w:rStyle w:val="ab"/>
            <w:noProof/>
          </w:rPr>
          <w:t>Ведение публичного реестра инфраструктуры связи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6" w:history="1">
        <w:r w:rsidR="00EB5F2F" w:rsidRPr="00BD0491">
          <w:rPr>
            <w:rStyle w:val="ab"/>
            <w:noProof/>
          </w:rPr>
          <w:t>Ведение реестра лицензий на осуществление деятельности в области оказания услуг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7" w:history="1">
        <w:r w:rsidR="00EB5F2F" w:rsidRPr="00BD0491">
          <w:rPr>
            <w:rStyle w:val="ab"/>
            <w:noProof/>
          </w:rPr>
  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8" w:history="1">
        <w:r w:rsidR="00EB5F2F" w:rsidRPr="00BD0491">
          <w:rPr>
            <w:rStyle w:val="ab"/>
            <w:noProof/>
          </w:rPr>
          <w:t>Выдача разрешений на строительство, реконструкцию, проведение изыскательских работ для проектирования сооружений связи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59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89" w:history="1">
        <w:r w:rsidR="00EB5F2F" w:rsidRPr="00BD0491">
          <w:rPr>
            <w:rStyle w:val="ab"/>
            <w:noProof/>
          </w:rPr>
          <w:t>Регистрация радиоэлектронных средств и высокочастотных устройств на территории Российской Федерации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_Toc449629089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0" w:history="1">
        <w:r w:rsidR="00EB5F2F" w:rsidRPr="00BD0491">
          <w:rPr>
            <w:rStyle w:val="ab"/>
            <w:noProof/>
          </w:rPr>
          <w:t>Выдача разрешений на применение франкировальных машин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62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1" w:history="1">
        <w:r w:rsidR="00EB5F2F" w:rsidRPr="00BD0491">
          <w:rPr>
            <w:rStyle w:val="ab"/>
            <w:noProof/>
          </w:rPr>
          <w:t>Ведение реестра операторов, занимающих существенное положение в сети связи общего пользования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62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2" w:history="1">
        <w:r w:rsidR="00EB5F2F" w:rsidRPr="00BD0491">
          <w:rPr>
            <w:rStyle w:val="ab"/>
            <w:noProof/>
          </w:rPr>
          <w:t>Итоги деятельности при вводе в эксплуатацию сооружений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5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3" w:history="1">
        <w:r w:rsidR="00EB5F2F" w:rsidRPr="00BD0491">
          <w:rPr>
            <w:rStyle w:val="ab"/>
            <w:noProof/>
          </w:rPr>
          <w:t>Сфера защиты прав субъектов персональных данных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4" w:history="1">
        <w:r w:rsidR="00EB5F2F" w:rsidRPr="00BD0491">
          <w:rPr>
            <w:rStyle w:val="ab"/>
            <w:noProof/>
          </w:rPr>
          <w:t>Итоги деятельности территориальных управлений Роскомнадзора по предоставлению государственной услуги «Ведение реестра операторов, осуществляющих обработку персональных данных» за 1 квартал 2016 года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5" w:history="1">
        <w:r w:rsidR="00EB5F2F" w:rsidRPr="00BD0491">
          <w:rPr>
            <w:rStyle w:val="ab"/>
            <w:noProof/>
          </w:rPr>
          <w:t>Деятельность по осуществлению лицензирования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6" w:history="1">
        <w:r w:rsidR="00EB5F2F" w:rsidRPr="00BD0491">
          <w:rPr>
            <w:rStyle w:val="ab"/>
            <w:noProof/>
          </w:rPr>
          <w:t>Лицензирование телевизионного вещания и радиовещания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7" w:history="1">
        <w:r w:rsidR="00EB5F2F" w:rsidRPr="00BD0491">
          <w:rPr>
            <w:rStyle w:val="ab"/>
            <w:noProof/>
          </w:rPr>
          <w:t>Лицензирование деятельности по изготовлению экземпляров  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8" w:history="1">
        <w:r w:rsidR="00EB5F2F" w:rsidRPr="00BD0491">
          <w:rPr>
            <w:rStyle w:val="ab"/>
            <w:noProof/>
          </w:rPr>
          <w:t>Лицензирование деятельности в области оказания услуг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099" w:history="1">
        <w:r w:rsidR="00EB5F2F" w:rsidRPr="00BD0491">
          <w:rPr>
            <w:rStyle w:val="ab"/>
            <w:noProof/>
          </w:rPr>
          <w:t>Организация и проведение торгов на получение лицензий на осуществление деятельности в области оказания услуг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_Toc449629099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69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0" w:history="1">
        <w:r w:rsidR="00EB5F2F" w:rsidRPr="00BD0491">
          <w:rPr>
            <w:rStyle w:val="ab"/>
            <w:noProof/>
            <w:lang w:val="en-US"/>
          </w:rPr>
          <w:t>III</w:t>
        </w:r>
        <w:r w:rsidR="00EB5F2F" w:rsidRPr="00BD0491">
          <w:rPr>
            <w:rStyle w:val="ab"/>
            <w:noProof/>
          </w:rPr>
          <w:t>. Кадровая работа и мероприятия по противодействию коррупции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1" w:history="1">
        <w:r w:rsidR="00EB5F2F" w:rsidRPr="00BD0491">
          <w:rPr>
            <w:rStyle w:val="ab"/>
            <w:noProof/>
          </w:rPr>
          <w:t>Подбор и расстановка кадров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2" w:history="1">
        <w:r w:rsidR="00EB5F2F" w:rsidRPr="00BD0491">
          <w:rPr>
            <w:rStyle w:val="ab"/>
            <w:noProof/>
          </w:rPr>
          <w:t>Вопросы прохождения государственной гражданской службы, мероприятия по противодействию коррупции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71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3" w:history="1">
        <w:r w:rsidR="00EB5F2F" w:rsidRPr="00BD0491">
          <w:rPr>
            <w:rStyle w:val="ab"/>
            <w:noProof/>
            <w:lang w:val="en-US"/>
          </w:rPr>
          <w:t>IV</w:t>
        </w:r>
        <w:r w:rsidR="00EB5F2F" w:rsidRPr="00BD0491">
          <w:rPr>
            <w:rStyle w:val="ab"/>
            <w:noProof/>
          </w:rPr>
          <w:t>. Оценка результатов деятельности территориальных органов Роскомнадзора управлениями центрального аппарата Роскомнадзора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4" w:history="1">
        <w:r w:rsidR="00EB5F2F" w:rsidRPr="00BD0491">
          <w:rPr>
            <w:rStyle w:val="ab"/>
            <w:noProof/>
          </w:rPr>
          <w:t>Управление организационной работы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5" w:history="1">
        <w:r w:rsidR="00EB5F2F" w:rsidRPr="00BD0491">
          <w:rPr>
            <w:rStyle w:val="ab"/>
            <w:noProof/>
          </w:rPr>
          <w:t>Общие итоги проверок внешними проверяющими органами.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6" w:history="1">
        <w:r w:rsidR="00EB5F2F" w:rsidRPr="00BD0491">
          <w:rPr>
            <w:rStyle w:val="ab"/>
            <w:noProof/>
          </w:rPr>
          <w:t>Проверки внешними органами, кроме органов прокуратуры.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7" w:history="1">
        <w:r w:rsidR="00EB5F2F" w:rsidRPr="00BD0491">
          <w:rPr>
            <w:rStyle w:val="ab"/>
            <w:noProof/>
          </w:rPr>
          <w:t>Проверки, проведенные органами прокуратуры.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78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8" w:history="1">
        <w:r w:rsidR="00EB5F2F" w:rsidRPr="00BD0491">
          <w:rPr>
            <w:rStyle w:val="ab"/>
            <w:noProof/>
          </w:rPr>
          <w:t>Внутренние проверки деятельности территориальных органов.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09" w:history="1">
        <w:r w:rsidR="00EB5F2F" w:rsidRPr="00BD0491">
          <w:rPr>
            <w:rStyle w:val="ab"/>
            <w:noProof/>
          </w:rPr>
          <w:t>Результаты анализа контроля оплаты штрафов, наложенных территориальными органами Роскомнадзора.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_Toc449629109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0" w:history="1">
        <w:r w:rsidR="00EB5F2F" w:rsidRPr="00BD0491">
          <w:rPr>
            <w:rStyle w:val="ab"/>
            <w:noProof/>
          </w:rPr>
          <w:t>Анализ нагрузки на сотрудников ТО Роскомнадзора при исполнении полномочий государственного контроля (надзора).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1" w:history="1">
        <w:r w:rsidR="00EB5F2F" w:rsidRPr="00BD0491">
          <w:rPr>
            <w:rStyle w:val="ab"/>
            <w:noProof/>
          </w:rPr>
          <w:t>Управление разрешительной работы, контроля и надзора в сфере массовых коммуникаций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83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2" w:history="1">
        <w:r w:rsidR="00EB5F2F" w:rsidRPr="00BD0491">
          <w:rPr>
            <w:rStyle w:val="ab"/>
            <w:noProof/>
          </w:rPr>
          <w:t>Управление контроля и надзора в сфере связи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86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3" w:history="1">
        <w:r w:rsidR="00EB5F2F" w:rsidRPr="00BD0491">
          <w:rPr>
            <w:rStyle w:val="ab"/>
            <w:noProof/>
          </w:rPr>
          <w:t>Управление по защите прав субъектов персональных данных.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4" w:history="1">
        <w:r w:rsidR="00EB5F2F" w:rsidRPr="00BD0491">
          <w:rPr>
            <w:rStyle w:val="ab"/>
            <w:noProof/>
          </w:rPr>
          <w:t>Управление контроля и надзора в сфере информационных технологий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96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5" w:history="1">
        <w:r w:rsidR="00EB5F2F" w:rsidRPr="00BD0491">
          <w:rPr>
            <w:rStyle w:val="ab"/>
            <w:noProof/>
          </w:rPr>
          <w:t>Административное управление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106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6" w:history="1">
        <w:r w:rsidR="00EB5F2F" w:rsidRPr="00BD0491">
          <w:rPr>
            <w:rStyle w:val="ab"/>
            <w:noProof/>
          </w:rPr>
          <w:t>Финансовое управление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106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7" w:history="1">
        <w:r w:rsidR="00EB5F2F" w:rsidRPr="00BD0491">
          <w:rPr>
            <w:rStyle w:val="ab"/>
            <w:noProof/>
            <w:lang w:val="en-US"/>
          </w:rPr>
          <w:t>V</w:t>
        </w:r>
        <w:r w:rsidR="00EB5F2F" w:rsidRPr="00BD0491">
          <w:rPr>
            <w:rStyle w:val="ab"/>
            <w:noProof/>
          </w:rPr>
          <w:t>. Выполнение основных мероприятий Плана деятельности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109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8" w:history="1">
        <w:r w:rsidR="00EB5F2F" w:rsidRPr="00BD0491">
          <w:rPr>
            <w:rStyle w:val="ab"/>
            <w:noProof/>
          </w:rPr>
          <w:t>Деятельность Федеральной конкурсной комиссии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109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19" w:history="1">
        <w:r w:rsidR="00EB5F2F" w:rsidRPr="00BD0491">
          <w:rPr>
            <w:rStyle w:val="ab"/>
            <w:noProof/>
          </w:rPr>
          <w:t>Работа по выполнению и корректировке Плана информатизации Роскомнадзора на 2014-2016 год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_Toc449629119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109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0" w:history="1">
        <w:r w:rsidR="00EB5F2F" w:rsidRPr="00BD0491">
          <w:rPr>
            <w:rStyle w:val="ab"/>
            <w:noProof/>
          </w:rPr>
          <w:t>Ход предоставления государственных услуг в электронном виде и межведомственное электронное взаимодействие с другими ФОИВ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110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1" w:history="1">
        <w:r w:rsidR="00EB5F2F" w:rsidRPr="00BD0491">
          <w:rPr>
            <w:rStyle w:val="ab"/>
            <w:noProof/>
          </w:rPr>
          <w:t>Взаимодействие с другими ФОИВ и ведомствами по вопросам информатизации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112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2" w:history="1">
        <w:r w:rsidR="00EB5F2F" w:rsidRPr="00BD0491">
          <w:rPr>
            <w:rStyle w:val="ab"/>
            <w:noProof/>
          </w:rPr>
          <w:t>Участие в реализации Концепции развития телерадиовещания в Российской Федерации на 2008 - 2015 годы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_Toc449629122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3" w:history="1">
        <w:r w:rsidR="00EB5F2F" w:rsidRPr="00BD0491">
          <w:rPr>
            <w:rStyle w:val="ab"/>
            <w:noProof/>
          </w:rPr>
          <w:t>Участие в деятельности Государственной комиссии по радиочастотам (далее – ГКРЧ)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_Toc449629123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114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4" w:history="1">
        <w:r w:rsidR="00EB5F2F" w:rsidRPr="00BD0491">
          <w:rPr>
            <w:rStyle w:val="ab"/>
            <w:noProof/>
          </w:rPr>
          <w:t>Участие в заседаниях подготовительной комиссии по подготовке предложений для участия в деятельности международных организаций по вопросам распределения и использования радиочастотного спектра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_Toc449629124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5" w:history="1">
        <w:r w:rsidR="00EB5F2F" w:rsidRPr="00BD0491">
          <w:rPr>
            <w:rStyle w:val="ab"/>
            <w:noProof/>
          </w:rPr>
          <w:t>Участие в мероприятиях в соответствии с Программой подготовки к проведению в 2018 году в Российской Федерации чемпионата мира по футболу, утвержденной постановлением Правительства Российской Федерации от 20.07.2013 № 518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_Toc449629125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6" w:history="1">
        <w:r w:rsidR="00EB5F2F" w:rsidRPr="00BD0491">
          <w:rPr>
            <w:rStyle w:val="ab"/>
            <w:noProof/>
          </w:rPr>
          <w:t>Участие в мероприятиях Организационного комитета по подготовке и проведению XXIX Всемирной зимней универсиады 2019 года в Красноярске, образованном Указом Президента Российской Федерации от 14.01.2014 № 16 «О подготовке к проведению XXIX Всемирной зимней универсиады 2019 года в г. Красноярске»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_Toc449629126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7" w:history="1">
        <w:r w:rsidR="00EB5F2F" w:rsidRPr="00BD0491">
          <w:rPr>
            <w:rStyle w:val="ab"/>
            <w:noProof/>
          </w:rPr>
          <w:t>Участие в международной координации радиочастот, собраниях МСЭ, СЕПТ и РСС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_Toc449629127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117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8" w:history="1">
        <w:r w:rsidR="00EB5F2F" w:rsidRPr="00BD0491">
          <w:rPr>
            <w:rStyle w:val="ab"/>
            <w:noProof/>
            <w:lang w:val="en-US"/>
          </w:rPr>
          <w:t>VI</w:t>
        </w:r>
        <w:r w:rsidR="00EB5F2F" w:rsidRPr="00BD0491">
          <w:rPr>
            <w:rStyle w:val="ab"/>
            <w:noProof/>
          </w:rPr>
          <w:t>. Правовое обеспечение деятельности.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_Toc449629128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126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6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29" w:history="1">
        <w:r w:rsidR="00EB5F2F" w:rsidRPr="00BD0491">
          <w:rPr>
            <w:rStyle w:val="ab"/>
            <w:noProof/>
          </w:rPr>
          <w:t>Основные судебные процессы.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_Toc449629129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126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30" w:history="1">
        <w:r w:rsidR="00EB5F2F" w:rsidRPr="00BD0491">
          <w:rPr>
            <w:rStyle w:val="ab"/>
            <w:noProof/>
            <w:lang w:val="en-US"/>
          </w:rPr>
          <w:t>V</w:t>
        </w:r>
        <w:r w:rsidR="00EB5F2F" w:rsidRPr="00BD0491">
          <w:rPr>
            <w:rStyle w:val="ab"/>
            <w:noProof/>
          </w:rPr>
          <w:t>.</w:t>
        </w:r>
        <w:r w:rsidR="00EB5F2F" w:rsidRPr="00BD0491">
          <w:rPr>
            <w:rStyle w:val="ab"/>
            <w:noProof/>
            <w:lang w:val="en-US"/>
          </w:rPr>
          <w:t>II</w:t>
        </w:r>
        <w:r w:rsidR="00EB5F2F" w:rsidRPr="00BD0491">
          <w:rPr>
            <w:rStyle w:val="ab"/>
            <w:noProof/>
          </w:rPr>
          <w:t xml:space="preserve"> Финансовое и административное обеспечение деятельности.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_Toc449629130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135</w:t>
        </w:r>
        <w:r w:rsidR="00EB5F2F">
          <w:rPr>
            <w:noProof/>
            <w:webHidden/>
          </w:rPr>
          <w:fldChar w:fldCharType="end"/>
        </w:r>
      </w:hyperlink>
    </w:p>
    <w:p w:rsidR="00EB5F2F" w:rsidRDefault="00CF6DD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629131" w:history="1">
        <w:r w:rsidR="00EB5F2F" w:rsidRPr="00BD0491">
          <w:rPr>
            <w:rStyle w:val="ab"/>
            <w:noProof/>
            <w:lang w:val="en-US"/>
          </w:rPr>
          <w:t>V</w:t>
        </w:r>
        <w:r w:rsidR="00EB5F2F" w:rsidRPr="00BD0491">
          <w:rPr>
            <w:rStyle w:val="ab"/>
            <w:noProof/>
          </w:rPr>
          <w:t>.</w:t>
        </w:r>
        <w:r w:rsidR="00EB5F2F" w:rsidRPr="00BD0491">
          <w:rPr>
            <w:rStyle w:val="ab"/>
            <w:noProof/>
            <w:lang w:val="en-US"/>
          </w:rPr>
          <w:t>III</w:t>
        </w:r>
        <w:r w:rsidR="00EB5F2F" w:rsidRPr="00BD0491">
          <w:rPr>
            <w:rStyle w:val="ab"/>
            <w:noProof/>
          </w:rPr>
          <w:t>. Итоги работы с обращениями граждан</w:t>
        </w:r>
        <w:r w:rsidR="00EB5F2F">
          <w:rPr>
            <w:noProof/>
            <w:webHidden/>
          </w:rPr>
          <w:tab/>
        </w:r>
        <w:r w:rsidR="00EB5F2F">
          <w:rPr>
            <w:noProof/>
            <w:webHidden/>
          </w:rPr>
          <w:fldChar w:fldCharType="begin"/>
        </w:r>
        <w:r w:rsidR="00EB5F2F">
          <w:rPr>
            <w:noProof/>
            <w:webHidden/>
          </w:rPr>
          <w:instrText xml:space="preserve"> PAGEREF _Toc449629131 \h </w:instrText>
        </w:r>
        <w:r w:rsidR="00EB5F2F">
          <w:rPr>
            <w:noProof/>
            <w:webHidden/>
          </w:rPr>
        </w:r>
        <w:r w:rsidR="00EB5F2F">
          <w:rPr>
            <w:noProof/>
            <w:webHidden/>
          </w:rPr>
          <w:fldChar w:fldCharType="separate"/>
        </w:r>
        <w:r w:rsidR="00EB5F2F">
          <w:rPr>
            <w:noProof/>
            <w:webHidden/>
          </w:rPr>
          <w:t>139</w:t>
        </w:r>
        <w:r w:rsidR="00EB5F2F">
          <w:rPr>
            <w:noProof/>
            <w:webHidden/>
          </w:rPr>
          <w:fldChar w:fldCharType="end"/>
        </w:r>
      </w:hyperlink>
    </w:p>
    <w:p w:rsidR="00081182" w:rsidRPr="001A6A04" w:rsidRDefault="004D483C" w:rsidP="008555EE">
      <w:pPr>
        <w:ind w:firstLine="709"/>
        <w:jc w:val="both"/>
        <w:rPr>
          <w:color w:val="FF0000"/>
          <w:szCs w:val="28"/>
        </w:rPr>
      </w:pPr>
      <w:r w:rsidRPr="001A6A04">
        <w:rPr>
          <w:color w:val="FF0000"/>
          <w:szCs w:val="28"/>
        </w:rPr>
        <w:fldChar w:fldCharType="end"/>
      </w:r>
      <w:bookmarkStart w:id="0" w:name="_GoBack"/>
      <w:bookmarkEnd w:id="0"/>
    </w:p>
    <w:p w:rsidR="00081182" w:rsidRPr="001A6A04" w:rsidRDefault="00081182">
      <w:pPr>
        <w:spacing w:after="200" w:line="276" w:lineRule="auto"/>
        <w:rPr>
          <w:color w:val="FF0000"/>
          <w:szCs w:val="28"/>
          <w:lang w:val="en-US"/>
        </w:rPr>
      </w:pPr>
      <w:r w:rsidRPr="001A6A04">
        <w:rPr>
          <w:color w:val="FF0000"/>
          <w:szCs w:val="28"/>
        </w:rPr>
        <w:br w:type="page"/>
      </w:r>
    </w:p>
    <w:p w:rsidR="00365CD8" w:rsidRPr="002B19C9" w:rsidRDefault="003A0D13" w:rsidP="00962768">
      <w:pPr>
        <w:pStyle w:val="2"/>
        <w:numPr>
          <w:ilvl w:val="0"/>
          <w:numId w:val="3"/>
        </w:numPr>
      </w:pPr>
      <w:bookmarkStart w:id="1" w:name="_Toc417988535"/>
      <w:bookmarkStart w:id="2" w:name="_Toc449629034"/>
      <w:r w:rsidRPr="002B19C9">
        <w:lastRenderedPageBreak/>
        <w:t>Государственный контроль</w:t>
      </w:r>
      <w:r w:rsidR="00580087" w:rsidRPr="002B19C9">
        <w:t xml:space="preserve"> (надзор</w:t>
      </w:r>
      <w:r w:rsidR="00365CD8" w:rsidRPr="002B19C9">
        <w:t>)</w:t>
      </w:r>
      <w:bookmarkEnd w:id="1"/>
      <w:bookmarkEnd w:id="2"/>
    </w:p>
    <w:p w:rsidR="00FC4DA3" w:rsidRPr="002B19C9" w:rsidRDefault="00FC4DA3" w:rsidP="00FC4DA3">
      <w:pPr>
        <w:ind w:firstLine="709"/>
        <w:jc w:val="both"/>
        <w:rPr>
          <w:szCs w:val="28"/>
          <w:lang w:val="en-US"/>
        </w:rPr>
      </w:pPr>
    </w:p>
    <w:p w:rsidR="002B19C9" w:rsidRPr="00832465" w:rsidRDefault="002B19C9" w:rsidP="002B19C9">
      <w:pPr>
        <w:pStyle w:val="6"/>
      </w:pPr>
      <w:bookmarkStart w:id="3" w:name="_Toc418011842"/>
      <w:bookmarkStart w:id="4" w:name="_Toc449629035"/>
      <w:r w:rsidRPr="00832465">
        <w:t>Плановые проверки</w:t>
      </w:r>
      <w:bookmarkEnd w:id="3"/>
      <w:bookmarkEnd w:id="4"/>
    </w:p>
    <w:p w:rsidR="002B19C9" w:rsidRPr="00832465" w:rsidRDefault="002B19C9" w:rsidP="002B19C9">
      <w:pPr>
        <w:ind w:firstLine="709"/>
        <w:jc w:val="both"/>
        <w:rPr>
          <w:szCs w:val="28"/>
        </w:rPr>
      </w:pPr>
      <w:r w:rsidRPr="00832465">
        <w:rPr>
          <w:szCs w:val="28"/>
        </w:rPr>
        <w:t xml:space="preserve">Из </w:t>
      </w:r>
      <w:r w:rsidR="00E818A5">
        <w:rPr>
          <w:szCs w:val="28"/>
        </w:rPr>
        <w:t>487</w:t>
      </w:r>
      <w:r w:rsidR="00E818A5" w:rsidRPr="00832465">
        <w:rPr>
          <w:szCs w:val="28"/>
        </w:rPr>
        <w:t xml:space="preserve"> плановых проверок </w:t>
      </w:r>
      <w:r w:rsidR="00B346F1">
        <w:rPr>
          <w:szCs w:val="28"/>
        </w:rPr>
        <w:t>включенных в план</w:t>
      </w:r>
      <w:r w:rsidRPr="00832465">
        <w:rPr>
          <w:szCs w:val="28"/>
        </w:rPr>
        <w:t xml:space="preserve"> </w:t>
      </w:r>
      <w:r>
        <w:rPr>
          <w:szCs w:val="28"/>
        </w:rPr>
        <w:t>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2016</w:t>
      </w:r>
      <w:r w:rsidRPr="00832465">
        <w:rPr>
          <w:szCs w:val="28"/>
        </w:rPr>
        <w:t xml:space="preserve"> год</w:t>
      </w:r>
      <w:r>
        <w:rPr>
          <w:szCs w:val="28"/>
        </w:rPr>
        <w:t xml:space="preserve"> (далее – план проверок) </w:t>
      </w:r>
      <w:r w:rsidRPr="00832465">
        <w:rPr>
          <w:szCs w:val="28"/>
        </w:rPr>
        <w:t xml:space="preserve">в </w:t>
      </w:r>
      <w:r>
        <w:rPr>
          <w:szCs w:val="28"/>
        </w:rPr>
        <w:t>1 квартале 2016</w:t>
      </w:r>
      <w:r w:rsidRPr="00832465">
        <w:rPr>
          <w:szCs w:val="28"/>
        </w:rPr>
        <w:t xml:space="preserve"> года проведено </w:t>
      </w:r>
      <w:r>
        <w:rPr>
          <w:szCs w:val="28"/>
        </w:rPr>
        <w:t>87</w:t>
      </w:r>
      <w:r w:rsidRPr="00832465">
        <w:rPr>
          <w:szCs w:val="28"/>
        </w:rPr>
        <w:t xml:space="preserve"> (текущий процент выполнения плана проведения плановых проверок – </w:t>
      </w:r>
      <w:r>
        <w:rPr>
          <w:szCs w:val="28"/>
        </w:rPr>
        <w:t>18</w:t>
      </w:r>
      <w:r w:rsidRPr="00832465">
        <w:rPr>
          <w:szCs w:val="28"/>
        </w:rPr>
        <w:t>%).</w:t>
      </w:r>
    </w:p>
    <w:p w:rsidR="002B19C9" w:rsidRPr="00832465" w:rsidRDefault="002B19C9" w:rsidP="002B19C9">
      <w:pPr>
        <w:ind w:firstLine="709"/>
        <w:jc w:val="both"/>
        <w:rPr>
          <w:szCs w:val="28"/>
        </w:rPr>
      </w:pPr>
      <w:r>
        <w:rPr>
          <w:szCs w:val="28"/>
        </w:rPr>
        <w:t>Исключено</w:t>
      </w:r>
      <w:r w:rsidRPr="00832465">
        <w:rPr>
          <w:szCs w:val="28"/>
        </w:rPr>
        <w:t xml:space="preserve"> из плана </w:t>
      </w:r>
      <w:r>
        <w:rPr>
          <w:szCs w:val="28"/>
        </w:rPr>
        <w:t>проверок в</w:t>
      </w:r>
      <w:r w:rsidRPr="00832465">
        <w:rPr>
          <w:szCs w:val="28"/>
        </w:rPr>
        <w:t xml:space="preserve"> 1 </w:t>
      </w:r>
      <w:r>
        <w:rPr>
          <w:szCs w:val="28"/>
        </w:rPr>
        <w:t>квартале 201</w:t>
      </w:r>
      <w:r w:rsidRPr="000A1617">
        <w:rPr>
          <w:szCs w:val="28"/>
        </w:rPr>
        <w:t>6</w:t>
      </w:r>
      <w:r w:rsidRPr="00832465">
        <w:rPr>
          <w:szCs w:val="28"/>
        </w:rPr>
        <w:t xml:space="preserve"> года</w:t>
      </w:r>
      <w:r>
        <w:rPr>
          <w:szCs w:val="28"/>
        </w:rPr>
        <w:t xml:space="preserve"> 15</w:t>
      </w:r>
      <w:r w:rsidRPr="00832465">
        <w:rPr>
          <w:szCs w:val="28"/>
        </w:rPr>
        <w:t xml:space="preserve"> </w:t>
      </w:r>
      <w:r>
        <w:rPr>
          <w:szCs w:val="28"/>
        </w:rPr>
        <w:t>проверок</w:t>
      </w:r>
      <w:r w:rsidRPr="00832465">
        <w:rPr>
          <w:szCs w:val="28"/>
        </w:rPr>
        <w:t xml:space="preserve"> по причинам: </w:t>
      </w:r>
    </w:p>
    <w:p w:rsidR="002B19C9" w:rsidRPr="00832465" w:rsidRDefault="002B19C9" w:rsidP="002B19C9">
      <w:pPr>
        <w:ind w:firstLine="709"/>
        <w:jc w:val="both"/>
        <w:rPr>
          <w:szCs w:val="28"/>
        </w:rPr>
      </w:pPr>
      <w:r w:rsidRPr="00832465">
        <w:rPr>
          <w:szCs w:val="28"/>
        </w:rPr>
        <w:t xml:space="preserve">исключение из сводного плана плановых проверок Генеральной прокуратурой </w:t>
      </w:r>
      <w:r w:rsidRPr="000D2371">
        <w:rPr>
          <w:szCs w:val="28"/>
        </w:rPr>
        <w:t xml:space="preserve">Российской Федерации </w:t>
      </w:r>
      <w:r>
        <w:rPr>
          <w:szCs w:val="28"/>
        </w:rPr>
        <w:t>после утверждения планов проверок территориальными органами Роскомнадзора - 13</w:t>
      </w:r>
      <w:r w:rsidRPr="000D2371">
        <w:rPr>
          <w:szCs w:val="28"/>
        </w:rPr>
        <w:t xml:space="preserve"> проверок;</w:t>
      </w:r>
    </w:p>
    <w:p w:rsidR="002B19C9" w:rsidRPr="00391989" w:rsidRDefault="002B19C9" w:rsidP="002B19C9">
      <w:pPr>
        <w:ind w:firstLine="709"/>
        <w:jc w:val="both"/>
        <w:rPr>
          <w:szCs w:val="28"/>
        </w:rPr>
      </w:pPr>
      <w:r>
        <w:rPr>
          <w:szCs w:val="28"/>
        </w:rPr>
        <w:t>одна проверка исключена в</w:t>
      </w:r>
      <w:r w:rsidRPr="005361DA">
        <w:rPr>
          <w:szCs w:val="28"/>
        </w:rPr>
        <w:t xml:space="preserve"> связи с пре</w:t>
      </w:r>
      <w:r>
        <w:rPr>
          <w:szCs w:val="28"/>
        </w:rPr>
        <w:t>кращением юридическим лицом ООО </w:t>
      </w:r>
      <w:r w:rsidRPr="005361DA">
        <w:rPr>
          <w:szCs w:val="28"/>
        </w:rPr>
        <w:t>«Издательский дом «</w:t>
      </w:r>
      <w:proofErr w:type="spellStart"/>
      <w:r w:rsidRPr="005361DA">
        <w:rPr>
          <w:szCs w:val="28"/>
        </w:rPr>
        <w:t>Алтапресс</w:t>
      </w:r>
      <w:proofErr w:type="spellEnd"/>
      <w:r w:rsidRPr="005361DA">
        <w:rPr>
          <w:szCs w:val="28"/>
        </w:rPr>
        <w:t xml:space="preserve">» </w:t>
      </w:r>
      <w:r w:rsidRPr="002A297F">
        <w:rPr>
          <w:szCs w:val="28"/>
        </w:rPr>
        <w:t>(</w:t>
      </w:r>
      <w:r w:rsidRPr="002A297F">
        <w:rPr>
          <w:szCs w:val="28"/>
          <w:lang w:val="en-US"/>
        </w:rPr>
        <w:t>id</w:t>
      </w:r>
      <w:r w:rsidRPr="002A297F">
        <w:rPr>
          <w:szCs w:val="28"/>
        </w:rPr>
        <w:t xml:space="preserve"> 1077910) </w:t>
      </w:r>
      <w:r w:rsidRPr="005361DA">
        <w:rPr>
          <w:szCs w:val="28"/>
        </w:rPr>
        <w:t>деятельности, подлежащей плановой проверке (прек</w:t>
      </w:r>
      <w:r>
        <w:rPr>
          <w:szCs w:val="28"/>
        </w:rPr>
        <w:t>ращение деятельности лицензий № </w:t>
      </w:r>
      <w:r w:rsidRPr="005361DA">
        <w:rPr>
          <w:szCs w:val="28"/>
        </w:rPr>
        <w:t>122238 на оказ</w:t>
      </w:r>
      <w:r>
        <w:rPr>
          <w:szCs w:val="28"/>
        </w:rPr>
        <w:t>а</w:t>
      </w:r>
      <w:r w:rsidRPr="005361DA">
        <w:rPr>
          <w:szCs w:val="28"/>
        </w:rPr>
        <w:t>ние услуг связи для целей эфирного вещания, № 25321 на осуществление радиовещания</w:t>
      </w:r>
      <w:r>
        <w:rPr>
          <w:szCs w:val="28"/>
        </w:rPr>
        <w:t xml:space="preserve">, </w:t>
      </w:r>
      <w:r w:rsidRPr="00832465">
        <w:rPr>
          <w:rFonts w:eastAsiaTheme="minorHAnsi"/>
          <w:szCs w:val="28"/>
          <w:lang w:eastAsia="en-US"/>
        </w:rPr>
        <w:t>докладная записка Управления Роскомнадзора по</w:t>
      </w:r>
      <w:r>
        <w:rPr>
          <w:szCs w:val="28"/>
        </w:rPr>
        <w:t xml:space="preserve"> Алтайскому краю </w:t>
      </w:r>
      <w:r w:rsidRPr="00131583">
        <w:rPr>
          <w:szCs w:val="28"/>
        </w:rPr>
        <w:t>и Республике Алтай</w:t>
      </w:r>
      <w:r>
        <w:rPr>
          <w:szCs w:val="28"/>
        </w:rPr>
        <w:t xml:space="preserve"> от 25.01.2016</w:t>
      </w:r>
      <w:r w:rsidRPr="007F3C64">
        <w:rPr>
          <w:szCs w:val="28"/>
        </w:rPr>
        <w:t xml:space="preserve"> № </w:t>
      </w:r>
      <w:r>
        <w:rPr>
          <w:szCs w:val="28"/>
        </w:rPr>
        <w:t>50-дз)</w:t>
      </w:r>
      <w:r w:rsidRPr="00391989">
        <w:rPr>
          <w:szCs w:val="28"/>
        </w:rPr>
        <w:t>;</w:t>
      </w:r>
    </w:p>
    <w:p w:rsidR="002B19C9" w:rsidRDefault="002B19C9" w:rsidP="002B19C9">
      <w:pPr>
        <w:ind w:firstLine="709"/>
        <w:jc w:val="both"/>
        <w:rPr>
          <w:szCs w:val="28"/>
        </w:rPr>
      </w:pPr>
      <w:r>
        <w:rPr>
          <w:szCs w:val="28"/>
        </w:rPr>
        <w:t xml:space="preserve">одна проверка исключена в связи с реорганизацией ОАО «СМАРТС» (ИНН 6311008571, ОГРН 1026300955163) в форме выделения и созданием АО «СМАРТС-Элиста», являющего правопреемником ОАО «СМАРТС» на территории Республики Калмыкия (приказ </w:t>
      </w:r>
      <w:r w:rsidRPr="00832465">
        <w:rPr>
          <w:rFonts w:eastAsiaTheme="minorHAnsi"/>
          <w:szCs w:val="28"/>
          <w:lang w:eastAsia="en-US"/>
        </w:rPr>
        <w:t>Управления Роскомнадзора по</w:t>
      </w:r>
      <w:r>
        <w:rPr>
          <w:rFonts w:eastAsiaTheme="minorHAnsi"/>
          <w:szCs w:val="28"/>
          <w:lang w:eastAsia="en-US"/>
        </w:rPr>
        <w:t xml:space="preserve"> Волгоградской области и Республике Калмыкия от 17.02.2016 № 48-нд</w:t>
      </w:r>
      <w:r>
        <w:rPr>
          <w:szCs w:val="28"/>
        </w:rPr>
        <w:t>).</w:t>
      </w:r>
    </w:p>
    <w:p w:rsidR="002B19C9" w:rsidRPr="00D47BD5" w:rsidRDefault="002B19C9" w:rsidP="002B19C9">
      <w:pPr>
        <w:ind w:firstLine="709"/>
        <w:jc w:val="both"/>
        <w:rPr>
          <w:szCs w:val="28"/>
        </w:rPr>
      </w:pPr>
      <w:r w:rsidRPr="00D47BD5">
        <w:rPr>
          <w:szCs w:val="28"/>
        </w:rPr>
        <w:t>Из числа запланированных в 1 квартале 2016 года не проведена одна плановая проверка по причине отсутствия по месту нахождения объекта надзора (</w:t>
      </w:r>
      <w:r w:rsidRPr="00D47BD5">
        <w:rPr>
          <w:bCs/>
          <w:szCs w:val="28"/>
        </w:rPr>
        <w:t xml:space="preserve">ООО «Голден </w:t>
      </w:r>
      <w:proofErr w:type="gramStart"/>
      <w:r w:rsidRPr="00D47BD5">
        <w:rPr>
          <w:bCs/>
          <w:szCs w:val="28"/>
        </w:rPr>
        <w:t>Хил</w:t>
      </w:r>
      <w:proofErr w:type="gramEnd"/>
      <w:r w:rsidRPr="00D47BD5">
        <w:rPr>
          <w:bCs/>
          <w:szCs w:val="28"/>
        </w:rPr>
        <w:t xml:space="preserve">», </w:t>
      </w:r>
      <w:r w:rsidRPr="00D47BD5">
        <w:rPr>
          <w:bCs/>
          <w:szCs w:val="28"/>
          <w:lang w:val="en-US"/>
        </w:rPr>
        <w:t>id</w:t>
      </w:r>
      <w:r w:rsidRPr="00D47BD5">
        <w:rPr>
          <w:bCs/>
          <w:szCs w:val="28"/>
        </w:rPr>
        <w:t xml:space="preserve"> 1093450, докладная записка </w:t>
      </w:r>
      <w:r w:rsidRPr="00D47BD5">
        <w:rPr>
          <w:szCs w:val="28"/>
        </w:rPr>
        <w:t xml:space="preserve">Управления Роскомнадзора по Центральному федеральному округу от </w:t>
      </w:r>
      <w:sdt>
        <w:sdtPr>
          <w:rPr>
            <w:szCs w:val="28"/>
          </w:rPr>
          <w:alias w:val="docDate"/>
          <w:tag w:val="docDate"/>
          <w:id w:val="1491288635"/>
          <w:placeholder>
            <w:docPart w:val="94CD33BDD5D84283AA0EF46B8428319D"/>
          </w:placeholder>
          <w:text/>
        </w:sdtPr>
        <w:sdtEndPr/>
        <w:sdtContent>
          <w:r w:rsidRPr="00D47BD5">
            <w:rPr>
              <w:szCs w:val="28"/>
            </w:rPr>
            <w:t>26.02.2016</w:t>
          </w:r>
        </w:sdtContent>
      </w:sdt>
      <w:r w:rsidRPr="00D47BD5">
        <w:rPr>
          <w:szCs w:val="28"/>
        </w:rPr>
        <w:t xml:space="preserve"> № 458-дн)</w:t>
      </w:r>
      <w:r>
        <w:rPr>
          <w:szCs w:val="28"/>
        </w:rPr>
        <w:t>.</w:t>
      </w:r>
    </w:p>
    <w:p w:rsidR="002B19C9" w:rsidRPr="000A1617" w:rsidRDefault="002B19C9" w:rsidP="002B19C9">
      <w:pPr>
        <w:ind w:firstLine="709"/>
        <w:jc w:val="both"/>
        <w:rPr>
          <w:szCs w:val="28"/>
        </w:rPr>
      </w:pPr>
      <w:r w:rsidRPr="00832465">
        <w:rPr>
          <w:szCs w:val="28"/>
        </w:rPr>
        <w:t>Необоснованных исключений территориальными органами проверок из планов проведения плановых проверок не допускалось.</w:t>
      </w:r>
    </w:p>
    <w:p w:rsidR="002B19C9" w:rsidRPr="00832465" w:rsidRDefault="002B19C9" w:rsidP="002B19C9">
      <w:pPr>
        <w:ind w:firstLine="709"/>
        <w:jc w:val="both"/>
        <w:rPr>
          <w:szCs w:val="28"/>
        </w:rPr>
      </w:pPr>
    </w:p>
    <w:p w:rsidR="002B19C9" w:rsidRPr="00832465" w:rsidRDefault="002B19C9" w:rsidP="002B19C9">
      <w:pPr>
        <w:pStyle w:val="6"/>
      </w:pPr>
      <w:bookmarkStart w:id="5" w:name="_Toc449629036"/>
      <w:r w:rsidRPr="00832465">
        <w:t>Проверки деятельности органов местного самоуправления и должностных лиц местного самоуправления</w:t>
      </w:r>
      <w:bookmarkEnd w:id="5"/>
    </w:p>
    <w:p w:rsidR="002B19C9" w:rsidRPr="00832465" w:rsidRDefault="002B19C9" w:rsidP="002B19C9">
      <w:pPr>
        <w:ind w:firstLine="709"/>
        <w:jc w:val="both"/>
        <w:rPr>
          <w:szCs w:val="28"/>
        </w:rPr>
      </w:pPr>
      <w:r>
        <w:rPr>
          <w:szCs w:val="28"/>
        </w:rPr>
        <w:t xml:space="preserve">Из </w:t>
      </w:r>
      <w:r w:rsidR="00B346F1">
        <w:rPr>
          <w:szCs w:val="28"/>
        </w:rPr>
        <w:t xml:space="preserve">201 проверки включенных в </w:t>
      </w:r>
      <w:proofErr w:type="spellStart"/>
      <w:r w:rsidR="00B346F1">
        <w:rPr>
          <w:szCs w:val="28"/>
        </w:rPr>
        <w:t>плано</w:t>
      </w:r>
      <w:proofErr w:type="spellEnd"/>
      <w:r>
        <w:rPr>
          <w:szCs w:val="28"/>
        </w:rPr>
        <w:t xml:space="preserve"> проверок органов местного самоуправления и </w:t>
      </w:r>
      <w:r w:rsidRPr="00832465">
        <w:t>должностных лиц местного самоуправления</w:t>
      </w:r>
      <w:r>
        <w:t xml:space="preserve"> на</w:t>
      </w:r>
      <w:r>
        <w:rPr>
          <w:szCs w:val="28"/>
        </w:rPr>
        <w:t xml:space="preserve"> 2016 год (далее – план ОМС) </w:t>
      </w:r>
      <w:r w:rsidRPr="00832465">
        <w:rPr>
          <w:szCs w:val="28"/>
        </w:rPr>
        <w:t>в 1 </w:t>
      </w:r>
      <w:r>
        <w:rPr>
          <w:szCs w:val="28"/>
        </w:rPr>
        <w:t>квартале 2016 года проведена</w:t>
      </w:r>
      <w:r w:rsidRPr="00832465">
        <w:rPr>
          <w:szCs w:val="28"/>
        </w:rPr>
        <w:t xml:space="preserve"> </w:t>
      </w:r>
      <w:r>
        <w:rPr>
          <w:szCs w:val="28"/>
        </w:rPr>
        <w:t>41</w:t>
      </w:r>
      <w:r w:rsidRPr="00832465">
        <w:rPr>
          <w:szCs w:val="28"/>
        </w:rPr>
        <w:t xml:space="preserve"> </w:t>
      </w:r>
      <w:r>
        <w:rPr>
          <w:szCs w:val="28"/>
        </w:rPr>
        <w:t xml:space="preserve">проверка </w:t>
      </w:r>
      <w:r w:rsidRPr="00832465">
        <w:rPr>
          <w:szCs w:val="28"/>
        </w:rPr>
        <w:t xml:space="preserve">(текущий процент выполнения плана </w:t>
      </w:r>
      <w:r>
        <w:rPr>
          <w:szCs w:val="28"/>
        </w:rPr>
        <w:t xml:space="preserve">ОМС – 20 </w:t>
      </w:r>
      <w:r w:rsidRPr="00832465">
        <w:rPr>
          <w:szCs w:val="28"/>
        </w:rPr>
        <w:t>%).</w:t>
      </w:r>
    </w:p>
    <w:p w:rsidR="002B19C9" w:rsidRPr="00832465" w:rsidRDefault="002B19C9" w:rsidP="002B19C9">
      <w:pPr>
        <w:ind w:firstLine="709"/>
        <w:jc w:val="both"/>
        <w:rPr>
          <w:b/>
          <w:i/>
          <w:szCs w:val="28"/>
        </w:rPr>
      </w:pPr>
    </w:p>
    <w:p w:rsidR="002B19C9" w:rsidRPr="00832465" w:rsidRDefault="002B19C9" w:rsidP="002B19C9">
      <w:pPr>
        <w:pStyle w:val="6"/>
      </w:pPr>
      <w:bookmarkStart w:id="6" w:name="_Toc449629037"/>
      <w:r w:rsidRPr="00832465">
        <w:t>Внеплановые проверки</w:t>
      </w:r>
      <w:bookmarkEnd w:id="6"/>
    </w:p>
    <w:p w:rsidR="002B19C9" w:rsidRPr="008D6E6A" w:rsidRDefault="002B19C9" w:rsidP="002B19C9">
      <w:pPr>
        <w:ind w:firstLine="709"/>
        <w:jc w:val="both"/>
        <w:rPr>
          <w:color w:val="000000" w:themeColor="text1"/>
          <w:szCs w:val="28"/>
        </w:rPr>
      </w:pPr>
      <w:r w:rsidRPr="00832465">
        <w:rPr>
          <w:szCs w:val="28"/>
        </w:rPr>
        <w:t xml:space="preserve">Из </w:t>
      </w:r>
      <w:r>
        <w:rPr>
          <w:szCs w:val="28"/>
        </w:rPr>
        <w:t>1389</w:t>
      </w:r>
      <w:r w:rsidRPr="00832465">
        <w:rPr>
          <w:szCs w:val="28"/>
        </w:rPr>
        <w:t xml:space="preserve"> проведенных внеплановых </w:t>
      </w:r>
      <w:r w:rsidRPr="00832465">
        <w:rPr>
          <w:color w:val="000000" w:themeColor="text1"/>
          <w:szCs w:val="28"/>
        </w:rPr>
        <w:t xml:space="preserve">проверок </w:t>
      </w:r>
      <w:r>
        <w:rPr>
          <w:color w:val="000000" w:themeColor="text1"/>
          <w:szCs w:val="28"/>
        </w:rPr>
        <w:t>303 проверки</w:t>
      </w:r>
      <w:r w:rsidRPr="00832465">
        <w:rPr>
          <w:szCs w:val="28"/>
        </w:rPr>
        <w:t xml:space="preserve"> проведены в целях проверки исполнения ранее выданного предписания, </w:t>
      </w:r>
      <w:r>
        <w:rPr>
          <w:szCs w:val="28"/>
        </w:rPr>
        <w:t>83</w:t>
      </w:r>
      <w:r w:rsidRPr="00832465">
        <w:rPr>
          <w:szCs w:val="28"/>
        </w:rPr>
        <w:t xml:space="preserve">4 – по результатам мероприятий систематического наблюдения и </w:t>
      </w:r>
      <w:proofErr w:type="spellStart"/>
      <w:r w:rsidRPr="00832465">
        <w:rPr>
          <w:szCs w:val="28"/>
        </w:rPr>
        <w:t>радиоконтроля</w:t>
      </w:r>
      <w:proofErr w:type="spellEnd"/>
      <w:r w:rsidRPr="00832465">
        <w:rPr>
          <w:szCs w:val="28"/>
        </w:rPr>
        <w:t xml:space="preserve">; остальные проверки проводились на основании заявлений и обращений </w:t>
      </w:r>
      <w:r w:rsidRPr="00832465">
        <w:rPr>
          <w:szCs w:val="28"/>
        </w:rPr>
        <w:lastRenderedPageBreak/>
        <w:t>граждан и юридических лиц, а также информации, поступившей от органов государственной власти.</w:t>
      </w:r>
    </w:p>
    <w:p w:rsidR="002B19C9" w:rsidRPr="00832465" w:rsidRDefault="002B19C9" w:rsidP="002B19C9">
      <w:pPr>
        <w:pStyle w:val="6"/>
      </w:pPr>
      <w:bookmarkStart w:id="7" w:name="_Toc418011845"/>
      <w:bookmarkStart w:id="8" w:name="_Toc449629038"/>
      <w:r w:rsidRPr="00832465">
        <w:t>Мероприятия систематического наблюдения</w:t>
      </w:r>
      <w:bookmarkEnd w:id="7"/>
      <w:bookmarkEnd w:id="8"/>
      <w:r w:rsidRPr="00832465">
        <w:t xml:space="preserve"> 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rPr>
          <w:szCs w:val="28"/>
        </w:rPr>
        <w:t>Из запланированных на 2016 год 17 933 мероприятий систематического наблюдения в 1 квартале 2016 года проведено 4 211 плановых мероприятий систематического наблюдения.</w:t>
      </w:r>
      <w:r w:rsidRPr="00823959">
        <w:rPr>
          <w:i/>
          <w:szCs w:val="28"/>
        </w:rPr>
        <w:t xml:space="preserve"> </w:t>
      </w:r>
      <w:r w:rsidRPr="00823959">
        <w:rPr>
          <w:szCs w:val="28"/>
        </w:rPr>
        <w:t>Текущий процент исполнения плана 23 %.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rPr>
          <w:szCs w:val="28"/>
        </w:rPr>
        <w:t>В сфере связи исключено из планов деятельности территориальных органов Роскомнадзора одно мероприятие систематического наблюдения по причине прекращения деятельности юридического лица в связи с его ликвидацией - ЗАО «</w:t>
      </w:r>
      <w:proofErr w:type="spellStart"/>
      <w:r w:rsidRPr="00823959">
        <w:rPr>
          <w:szCs w:val="28"/>
        </w:rPr>
        <w:t>Транстелеком</w:t>
      </w:r>
      <w:proofErr w:type="spellEnd"/>
      <w:r w:rsidRPr="00823959">
        <w:rPr>
          <w:szCs w:val="28"/>
        </w:rPr>
        <w:t xml:space="preserve">-Чита», </w:t>
      </w:r>
      <w:proofErr w:type="spellStart"/>
      <w:r w:rsidRPr="00823959">
        <w:t>id</w:t>
      </w:r>
      <w:proofErr w:type="spellEnd"/>
      <w:r w:rsidRPr="00823959">
        <w:rPr>
          <w:szCs w:val="28"/>
        </w:rPr>
        <w:t xml:space="preserve"> 1121972.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rPr>
          <w:szCs w:val="28"/>
        </w:rPr>
        <w:t>В сфере вещания исключены из планов деятельности территориальных органов Роскомнадзора 8 мероприятий систематического наблюдения по причинам: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t xml:space="preserve">7 – </w:t>
      </w:r>
      <w:r w:rsidRPr="00823959">
        <w:rPr>
          <w:szCs w:val="28"/>
        </w:rPr>
        <w:t>действие СМИ прекращено</w:t>
      </w:r>
      <w:r w:rsidRPr="00823959">
        <w:t xml:space="preserve"> по решению учредителя</w:t>
      </w:r>
      <w:r w:rsidRPr="00823959">
        <w:rPr>
          <w:szCs w:val="28"/>
        </w:rPr>
        <w:t>;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rPr>
          <w:szCs w:val="28"/>
        </w:rPr>
        <w:t xml:space="preserve">ЗАО «МЕРИДИАН», </w:t>
      </w:r>
      <w:r w:rsidRPr="00823959">
        <w:rPr>
          <w:szCs w:val="28"/>
          <w:lang w:val="en-US"/>
        </w:rPr>
        <w:t>id</w:t>
      </w:r>
      <w:r w:rsidRPr="00823959">
        <w:rPr>
          <w:szCs w:val="28"/>
        </w:rPr>
        <w:t xml:space="preserve"> 2116711 - в связи с реорганизацией.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rPr>
          <w:szCs w:val="28"/>
        </w:rPr>
        <w:t>В сфере СМИ исключено из планов деятельности территориальных органов Роскомнадзора 185 мероприятий систематического наблюдения в сфере массовых коммуникаций (далее – СН СМИ) по причинам:</w:t>
      </w:r>
    </w:p>
    <w:p w:rsidR="002B19C9" w:rsidRPr="00823959" w:rsidRDefault="002B19C9" w:rsidP="002B19C9">
      <w:pPr>
        <w:ind w:firstLine="709"/>
        <w:jc w:val="both"/>
      </w:pPr>
      <w:r w:rsidRPr="00823959">
        <w:t xml:space="preserve">147 – </w:t>
      </w:r>
      <w:r w:rsidRPr="00823959">
        <w:rPr>
          <w:szCs w:val="28"/>
        </w:rPr>
        <w:t>действие СМИ прекращено</w:t>
      </w:r>
      <w:r w:rsidRPr="00823959">
        <w:t xml:space="preserve"> по решению учредителя/суда свидетельства о регистрации средства массовой информации</w:t>
      </w:r>
      <w:r w:rsidRPr="00823959">
        <w:rPr>
          <w:szCs w:val="28"/>
        </w:rPr>
        <w:t xml:space="preserve">; </w:t>
      </w:r>
    </w:p>
    <w:p w:rsidR="002B19C9" w:rsidRPr="00823959" w:rsidRDefault="002B19C9" w:rsidP="002B19C9">
      <w:pPr>
        <w:ind w:firstLine="709"/>
        <w:jc w:val="both"/>
        <w:rPr>
          <w:szCs w:val="28"/>
        </w:rPr>
      </w:pPr>
      <w:r w:rsidRPr="00823959">
        <w:t xml:space="preserve">24 - </w:t>
      </w:r>
      <w:r w:rsidRPr="00823959">
        <w:rPr>
          <w:szCs w:val="28"/>
        </w:rPr>
        <w:t xml:space="preserve">действие СМИ приостановлено </w:t>
      </w:r>
      <w:r w:rsidRPr="00823959">
        <w:t>по решению учредителя/суда свидетельства о регистрации средства массовой информации</w:t>
      </w:r>
      <w:r w:rsidRPr="00823959">
        <w:rPr>
          <w:szCs w:val="28"/>
        </w:rPr>
        <w:t xml:space="preserve">; </w:t>
      </w:r>
    </w:p>
    <w:p w:rsidR="002B19C9" w:rsidRPr="00823959" w:rsidRDefault="002B19C9" w:rsidP="002B19C9">
      <w:pPr>
        <w:ind w:firstLine="709"/>
        <w:jc w:val="both"/>
      </w:pPr>
      <w:r w:rsidRPr="00823959">
        <w:t xml:space="preserve">1 – технический сбой при формировании плана (газета «БЫСТРОЕ ПРАВО», </w:t>
      </w:r>
      <w:proofErr w:type="spellStart"/>
      <w:r w:rsidRPr="00823959">
        <w:t>id</w:t>
      </w:r>
      <w:proofErr w:type="spellEnd"/>
      <w:r w:rsidRPr="00823959">
        <w:t xml:space="preserve"> 1122576, приказ Управления Роскомнадзора по Республике Крым и городу Севастополь от 28.03.2016 № 11-нд);</w:t>
      </w:r>
    </w:p>
    <w:p w:rsidR="002B19C9" w:rsidRPr="00823959" w:rsidRDefault="002B19C9" w:rsidP="002B19C9">
      <w:pPr>
        <w:ind w:firstLine="709"/>
        <w:jc w:val="both"/>
      </w:pPr>
      <w:r w:rsidRPr="00823959">
        <w:t>8 - прекращение деятельности, подлежащей надзору и контролю;</w:t>
      </w:r>
    </w:p>
    <w:p w:rsidR="002B19C9" w:rsidRPr="00823959" w:rsidRDefault="002B19C9" w:rsidP="002B19C9">
      <w:pPr>
        <w:ind w:firstLine="709"/>
        <w:jc w:val="both"/>
      </w:pPr>
      <w:r w:rsidRPr="00823959">
        <w:t>- журнал ««С» Татарстан», свидетельство о регистрации ПИ от 03.11.2010 № ТУ 16-00470 - на основании решения суда СМИ исключено из Реестра средств массовой информации (приказ Управления Роскомнадзора по Республике Татарстан (Татарстан) от 15.01.2016 № 5-смк);</w:t>
      </w:r>
    </w:p>
    <w:p w:rsidR="002B19C9" w:rsidRPr="00C51179" w:rsidRDefault="002B19C9" w:rsidP="002B19C9">
      <w:pPr>
        <w:ind w:firstLine="709"/>
        <w:jc w:val="both"/>
      </w:pPr>
      <w:r>
        <w:t xml:space="preserve">- </w:t>
      </w:r>
      <w:r w:rsidRPr="00C51179">
        <w:t>газета «</w:t>
      </w:r>
      <w:proofErr w:type="spellStart"/>
      <w:r w:rsidRPr="00C51179">
        <w:t>Oligarch</w:t>
      </w:r>
      <w:proofErr w:type="spellEnd"/>
      <w:r w:rsidRPr="00C51179">
        <w:t xml:space="preserve">», свидетельство о регистрации ПИ от 08.10.2013 </w:t>
      </w:r>
      <w:r>
        <w:t>№ </w:t>
      </w:r>
      <w:r w:rsidRPr="00C51179">
        <w:t xml:space="preserve">ТУ16-01104 - на основании решения </w:t>
      </w:r>
      <w:proofErr w:type="spellStart"/>
      <w:r w:rsidRPr="00C51179">
        <w:t>Вахитовского</w:t>
      </w:r>
      <w:proofErr w:type="spellEnd"/>
      <w:r w:rsidRPr="00C51179">
        <w:t xml:space="preserve"> районного суда г. Казани </w:t>
      </w:r>
      <w:r>
        <w:t>СМИ исключено</w:t>
      </w:r>
      <w:r w:rsidRPr="00C51179">
        <w:t xml:space="preserve"> из Реестр</w:t>
      </w:r>
      <w:r>
        <w:t>а средств массовой информации (п</w:t>
      </w:r>
      <w:r w:rsidRPr="00C51179">
        <w:t>риказ Управления Роскомнадзора по Республике Татарстан (Татарстан) от 13.01.2016 № 4-смк)</w:t>
      </w:r>
      <w:r>
        <w:t>.</w:t>
      </w:r>
    </w:p>
    <w:p w:rsidR="002B19C9" w:rsidRDefault="002B19C9" w:rsidP="002B19C9">
      <w:pPr>
        <w:ind w:firstLine="709"/>
        <w:jc w:val="both"/>
      </w:pPr>
      <w:r>
        <w:t xml:space="preserve">Статус трех нижеперечисленных отмененных ввиду прекращения деятельности, подлежащей надзору и контролю, мероприятий СН СМИ оформлен в ЕИС некорректно, а именно: </w:t>
      </w:r>
      <w:r w:rsidRPr="00C51179">
        <w:t>в ЕИС</w:t>
      </w:r>
      <w:r>
        <w:t xml:space="preserve"> 1.0.</w:t>
      </w:r>
      <w:r w:rsidRPr="00C51179">
        <w:t xml:space="preserve"> Роскомнадзора </w:t>
      </w:r>
      <w:r>
        <w:t xml:space="preserve">они </w:t>
      </w:r>
      <w:r w:rsidRPr="00C51179">
        <w:t>имеют статус «срок исполнения не наступил», при этом в параметрах исключения файлы документа</w:t>
      </w:r>
      <w:r>
        <w:t>-</w:t>
      </w:r>
      <w:r w:rsidRPr="00C51179">
        <w:t xml:space="preserve">основания </w:t>
      </w:r>
      <w:r>
        <w:t>не прикреплены;</w:t>
      </w:r>
      <w:r w:rsidRPr="00C51179">
        <w:t xml:space="preserve"> в то</w:t>
      </w:r>
      <w:r>
        <w:t xml:space="preserve"> </w:t>
      </w:r>
      <w:r w:rsidRPr="00C51179">
        <w:t xml:space="preserve">же время на платформе  ЕИС 2.0 Роскомнадзора эти проверки имеет статус «отменено», </w:t>
      </w:r>
      <w:r>
        <w:t xml:space="preserve">однако </w:t>
      </w:r>
      <w:r w:rsidRPr="00C51179">
        <w:t>в</w:t>
      </w:r>
      <w:r>
        <w:t xml:space="preserve"> характеристиках мероприятий (вкладка «</w:t>
      </w:r>
      <w:r w:rsidRPr="00C51179">
        <w:t>документы</w:t>
      </w:r>
      <w:r>
        <w:t>») файлы оснований</w:t>
      </w:r>
      <w:r w:rsidRPr="00C51179">
        <w:t xml:space="preserve"> отмены этих проверок </w:t>
      </w:r>
      <w:r>
        <w:t>отсутствуют:</w:t>
      </w:r>
    </w:p>
    <w:p w:rsidR="002B19C9" w:rsidRDefault="002B19C9" w:rsidP="002B19C9">
      <w:pPr>
        <w:ind w:firstLine="709"/>
        <w:jc w:val="both"/>
      </w:pPr>
      <w:proofErr w:type="gramStart"/>
      <w:r>
        <w:t xml:space="preserve">- СМИ </w:t>
      </w:r>
      <w:r w:rsidRPr="00C51179">
        <w:t xml:space="preserve">«Липецк» </w:t>
      </w:r>
      <w:proofErr w:type="spellStart"/>
      <w:r w:rsidRPr="00C51179">
        <w:t>id</w:t>
      </w:r>
      <w:proofErr w:type="spellEnd"/>
      <w:r w:rsidRPr="00C51179">
        <w:t> 1107400, свидетельство о регистрации ПИ от 08.05.2009 ПИ № ТУ 48 – 00064)</w:t>
      </w:r>
      <w:r>
        <w:t>;</w:t>
      </w:r>
      <w:proofErr w:type="gramEnd"/>
    </w:p>
    <w:p w:rsidR="002B19C9" w:rsidRDefault="002B19C9" w:rsidP="002B19C9">
      <w:pPr>
        <w:ind w:firstLine="709"/>
        <w:jc w:val="both"/>
      </w:pPr>
      <w:r>
        <w:t>-</w:t>
      </w:r>
      <w:r w:rsidRPr="00C51179">
        <w:t xml:space="preserve"> </w:t>
      </w:r>
      <w:r>
        <w:t xml:space="preserve">СМИ </w:t>
      </w:r>
      <w:r w:rsidRPr="00C51179">
        <w:t xml:space="preserve">«Антенна в Ростове-на-Дону», </w:t>
      </w:r>
      <w:proofErr w:type="spellStart"/>
      <w:r w:rsidRPr="00C51179">
        <w:t>id</w:t>
      </w:r>
      <w:proofErr w:type="spellEnd"/>
      <w:r w:rsidRPr="00C51179">
        <w:t xml:space="preserve"> 1098469</w:t>
      </w:r>
      <w:r>
        <w:t>;</w:t>
      </w:r>
    </w:p>
    <w:p w:rsidR="002B19C9" w:rsidRDefault="002B19C9" w:rsidP="002B19C9">
      <w:pPr>
        <w:ind w:firstLine="709"/>
        <w:jc w:val="both"/>
      </w:pPr>
      <w:r>
        <w:lastRenderedPageBreak/>
        <w:t xml:space="preserve">- СМИ </w:t>
      </w:r>
      <w:r w:rsidRPr="00C51179">
        <w:t xml:space="preserve">«Деловой Бульвар Волгодонска», </w:t>
      </w:r>
      <w:proofErr w:type="spellStart"/>
      <w:r w:rsidRPr="00C51179">
        <w:t>id</w:t>
      </w:r>
      <w:proofErr w:type="spellEnd"/>
      <w:r w:rsidRPr="00C51179">
        <w:t xml:space="preserve"> 1098489</w:t>
      </w:r>
      <w:r>
        <w:t>.</w:t>
      </w:r>
    </w:p>
    <w:p w:rsidR="002B19C9" w:rsidRPr="00832465" w:rsidRDefault="002B19C9" w:rsidP="002B19C9">
      <w:pPr>
        <w:ind w:firstLine="709"/>
        <w:jc w:val="both"/>
        <w:rPr>
          <w:szCs w:val="28"/>
        </w:rPr>
      </w:pPr>
      <w:r w:rsidRPr="00F83A9A">
        <w:rPr>
          <w:szCs w:val="28"/>
        </w:rPr>
        <w:t>Необоснованных исключений территориальными органами мероприятий государственного контроля из планов не допускалось.</w:t>
      </w:r>
    </w:p>
    <w:p w:rsidR="002B19C9" w:rsidRDefault="002B19C9" w:rsidP="002B19C9">
      <w:pPr>
        <w:ind w:firstLine="709"/>
      </w:pPr>
    </w:p>
    <w:p w:rsidR="002B19C9" w:rsidRDefault="002B19C9" w:rsidP="002B19C9">
      <w:pPr>
        <w:pStyle w:val="6"/>
        <w:rPr>
          <w:b/>
        </w:rPr>
      </w:pPr>
      <w:bookmarkStart w:id="9" w:name="_Toc449629039"/>
      <w:proofErr w:type="gramStart"/>
      <w:r w:rsidRPr="001E1BEC">
        <w:t>Контроль за</w:t>
      </w:r>
      <w:proofErr w:type="gramEnd"/>
      <w:r w:rsidRPr="001E1BEC">
        <w:t xml:space="preserve">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bookmarkEnd w:id="9"/>
    </w:p>
    <w:p w:rsidR="002B19C9" w:rsidRPr="00FA7F31" w:rsidRDefault="002B19C9" w:rsidP="002B19C9">
      <w:pPr>
        <w:ind w:firstLine="709"/>
      </w:pPr>
      <w:r>
        <w:t>В</w:t>
      </w:r>
      <w:r w:rsidRPr="0014659D">
        <w:t xml:space="preserve"> 1 квартал</w:t>
      </w:r>
      <w:r>
        <w:t>е</w:t>
      </w:r>
      <w:r w:rsidRPr="0014659D">
        <w:t xml:space="preserve"> 2016 года проведено 84 проверки.</w:t>
      </w:r>
    </w:p>
    <w:p w:rsidR="002B19C9" w:rsidRPr="000E70B1" w:rsidRDefault="002B19C9" w:rsidP="002B19C9">
      <w:pPr>
        <w:ind w:firstLine="709"/>
      </w:pPr>
    </w:p>
    <w:p w:rsidR="002B19C9" w:rsidRPr="0014659D" w:rsidRDefault="002B19C9" w:rsidP="002B19C9">
      <w:pPr>
        <w:pStyle w:val="6"/>
      </w:pPr>
      <w:bookmarkStart w:id="10" w:name="_Toc449629040"/>
      <w:r w:rsidRPr="0014659D">
        <w:t>Мониторинг СМИ</w:t>
      </w:r>
      <w:bookmarkEnd w:id="10"/>
    </w:p>
    <w:p w:rsidR="002B19C9" w:rsidRDefault="002B19C9" w:rsidP="002B19C9">
      <w:pPr>
        <w:ind w:firstLine="709"/>
        <w:jc w:val="both"/>
        <w:rPr>
          <w:szCs w:val="28"/>
        </w:rPr>
      </w:pPr>
      <w:r w:rsidRPr="00D8453F">
        <w:rPr>
          <w:szCs w:val="28"/>
        </w:rPr>
        <w:t xml:space="preserve">Проведен мониторинг </w:t>
      </w:r>
      <w:r w:rsidRPr="000E70B1">
        <w:rPr>
          <w:szCs w:val="28"/>
        </w:rPr>
        <w:t>41 899</w:t>
      </w:r>
      <w:r w:rsidRPr="00D8453F">
        <w:rPr>
          <w:szCs w:val="28"/>
        </w:rPr>
        <w:t xml:space="preserve"> выпусков периодических изданий печатных СМИ. Из них </w:t>
      </w:r>
      <w:r>
        <w:rPr>
          <w:szCs w:val="28"/>
        </w:rPr>
        <w:t>35 274 выпуска</w:t>
      </w:r>
      <w:r w:rsidRPr="00D8453F">
        <w:rPr>
          <w:szCs w:val="28"/>
        </w:rPr>
        <w:t xml:space="preserve"> проверено на предмет наличия в них признаков экстремизма; </w:t>
      </w:r>
      <w:r>
        <w:rPr>
          <w:szCs w:val="28"/>
        </w:rPr>
        <w:t>35 176</w:t>
      </w:r>
      <w:r w:rsidRPr="00D8453F">
        <w:rPr>
          <w:szCs w:val="28"/>
        </w:rPr>
        <w:t xml:space="preserve"> - на предмет пропаганды наркотических средств; </w:t>
      </w:r>
      <w:r>
        <w:rPr>
          <w:szCs w:val="28"/>
        </w:rPr>
        <w:t>35 094</w:t>
      </w:r>
      <w:r w:rsidRPr="00D8453F">
        <w:rPr>
          <w:szCs w:val="28"/>
        </w:rPr>
        <w:t xml:space="preserve"> - на предмет использования их для пропаганды порнографии; </w:t>
      </w:r>
      <w:proofErr w:type="gramStart"/>
      <w:r>
        <w:rPr>
          <w:szCs w:val="28"/>
        </w:rPr>
        <w:t>35 169</w:t>
      </w:r>
      <w:r w:rsidRPr="00D8453F">
        <w:rPr>
          <w:szCs w:val="28"/>
        </w:rPr>
        <w:t xml:space="preserve"> - на предмет использования их для пропага</w:t>
      </w:r>
      <w:r>
        <w:rPr>
          <w:szCs w:val="28"/>
        </w:rPr>
        <w:t>нды культа насилия и жестокости, 35 281 – на предмет материалов, содержащих нецензурную брань, 35 241 – на предмет материалов с признаками информации о несовершеннолетнем, пострадавшем в результате противоправных действий (бездействия), 35 013 – на предмет выявления материалов, с признаками информации об общественном объединении или иной организации, 34 934 – на предмет иной запрещенной информации.</w:t>
      </w:r>
      <w:proofErr w:type="gramEnd"/>
    </w:p>
    <w:p w:rsidR="009568B4" w:rsidRPr="00416132" w:rsidRDefault="009568B4" w:rsidP="00B47FC5">
      <w:pPr>
        <w:ind w:firstLine="709"/>
        <w:jc w:val="both"/>
        <w:rPr>
          <w:szCs w:val="28"/>
        </w:rPr>
      </w:pPr>
    </w:p>
    <w:p w:rsidR="00F83465" w:rsidRPr="00416132" w:rsidRDefault="00F83465" w:rsidP="00B43310">
      <w:pPr>
        <w:pStyle w:val="3"/>
      </w:pPr>
      <w:bookmarkStart w:id="11" w:name="_Toc417988537"/>
      <w:bookmarkStart w:id="12" w:name="_Toc449629041"/>
      <w:r w:rsidRPr="00416132">
        <w:t>Итоги по отдельным направлениям государственного контроля (надзора)</w:t>
      </w:r>
      <w:bookmarkEnd w:id="11"/>
      <w:bookmarkEnd w:id="12"/>
    </w:p>
    <w:p w:rsidR="00F83465" w:rsidRPr="00416132" w:rsidRDefault="00F83465" w:rsidP="00CD079E">
      <w:pPr>
        <w:ind w:firstLine="709"/>
        <w:jc w:val="both"/>
        <w:rPr>
          <w:szCs w:val="28"/>
        </w:rPr>
      </w:pPr>
    </w:p>
    <w:p w:rsidR="00F83465" w:rsidRPr="00416132" w:rsidRDefault="00F83465" w:rsidP="00F83465">
      <w:pPr>
        <w:pStyle w:val="5"/>
      </w:pPr>
      <w:bookmarkStart w:id="13" w:name="_Toc449629042"/>
      <w:r w:rsidRPr="00416132">
        <w:t>Сфера массовых коммуникаций</w:t>
      </w:r>
      <w:bookmarkEnd w:id="13"/>
      <w:r w:rsidRPr="00416132">
        <w:t xml:space="preserve"> </w:t>
      </w:r>
    </w:p>
    <w:p w:rsidR="00F83465" w:rsidRPr="00416132" w:rsidRDefault="00F83465" w:rsidP="00CD079E">
      <w:pPr>
        <w:ind w:firstLine="709"/>
        <w:jc w:val="both"/>
        <w:rPr>
          <w:szCs w:val="28"/>
        </w:rPr>
      </w:pPr>
    </w:p>
    <w:p w:rsidR="00365CD8" w:rsidRPr="00416132" w:rsidRDefault="005075D1" w:rsidP="007A6C21">
      <w:pPr>
        <w:pStyle w:val="6"/>
      </w:pPr>
      <w:bookmarkStart w:id="14" w:name="_Toc449629043"/>
      <w:r w:rsidRPr="00416132">
        <w:t>Государственный контроль и надзор в сфере средств массовой информации</w:t>
      </w:r>
      <w:bookmarkEnd w:id="14"/>
    </w:p>
    <w:p w:rsidR="00416132" w:rsidRPr="00416132" w:rsidRDefault="00EA3055" w:rsidP="00416132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416132" w:rsidRPr="00416132">
        <w:rPr>
          <w:szCs w:val="28"/>
        </w:rPr>
        <w:t xml:space="preserve"> квартале 2016 года территориальными управлениями Роскомнадзора проведено 2955 </w:t>
      </w:r>
      <w:r>
        <w:rPr>
          <w:szCs w:val="28"/>
        </w:rPr>
        <w:t>(в 1 квартале 2015</w:t>
      </w:r>
      <w:r w:rsidR="003E25F5">
        <w:rPr>
          <w:szCs w:val="28"/>
        </w:rPr>
        <w:t xml:space="preserve"> – 2617) </w:t>
      </w:r>
      <w:r w:rsidR="00416132" w:rsidRPr="00416132">
        <w:rPr>
          <w:szCs w:val="28"/>
        </w:rPr>
        <w:t xml:space="preserve">плановых и 210 </w:t>
      </w:r>
      <w:r>
        <w:rPr>
          <w:szCs w:val="28"/>
        </w:rPr>
        <w:t>(в 1 квартале 2015</w:t>
      </w:r>
      <w:r w:rsidR="003E25F5">
        <w:rPr>
          <w:szCs w:val="28"/>
        </w:rPr>
        <w:t xml:space="preserve"> – 161) </w:t>
      </w:r>
      <w:r w:rsidR="00416132" w:rsidRPr="00416132">
        <w:rPr>
          <w:szCs w:val="28"/>
        </w:rPr>
        <w:t xml:space="preserve">внеплановых мероприятий государственного </w:t>
      </w:r>
      <w:proofErr w:type="gramStart"/>
      <w:r w:rsidR="00416132" w:rsidRPr="00416132">
        <w:rPr>
          <w:szCs w:val="28"/>
        </w:rPr>
        <w:t>контроля за</w:t>
      </w:r>
      <w:proofErr w:type="gramEnd"/>
      <w:r w:rsidR="00416132" w:rsidRPr="00416132">
        <w:rPr>
          <w:szCs w:val="28"/>
        </w:rPr>
        <w:t xml:space="preserve"> соблюдением законодательства Ро</w:t>
      </w:r>
      <w:r>
        <w:rPr>
          <w:szCs w:val="28"/>
        </w:rPr>
        <w:t>ссийской Федерации в сфере СМИ.</w:t>
      </w:r>
    </w:p>
    <w:p w:rsidR="00416132" w:rsidRPr="00416132" w:rsidRDefault="00416132" w:rsidP="00416132">
      <w:pPr>
        <w:ind w:firstLine="709"/>
        <w:jc w:val="both"/>
        <w:rPr>
          <w:szCs w:val="28"/>
        </w:rPr>
      </w:pPr>
      <w:r w:rsidRPr="00416132">
        <w:rPr>
          <w:szCs w:val="28"/>
        </w:rPr>
        <w:t>По сравнению с анал</w:t>
      </w:r>
      <w:r w:rsidR="00EA3055">
        <w:rPr>
          <w:szCs w:val="28"/>
        </w:rPr>
        <w:t>огичным отчетным периодом за 1</w:t>
      </w:r>
      <w:r w:rsidRPr="00416132">
        <w:rPr>
          <w:szCs w:val="28"/>
        </w:rPr>
        <w:t xml:space="preserve"> квартал 2015 года количество проведенных территориальными управлениями Роскомнадзора плановых мероприятий государственного контроля увеличилось на 12,9%, внеплановых – увеличилось на 30%.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отчетный период в ходе осуществления контрольно-надзорной деятельности территориальными органами Роскомнадзора выявлено </w:t>
      </w:r>
      <w:r w:rsidRPr="00416132">
        <w:rPr>
          <w:szCs w:val="28"/>
        </w:rPr>
        <w:t xml:space="preserve">2849 </w:t>
      </w:r>
      <w:r w:rsidRPr="00B83093">
        <w:rPr>
          <w:szCs w:val="28"/>
        </w:rPr>
        <w:t xml:space="preserve">нарушений законодательства в сфере СМИ, среди которых часто </w:t>
      </w:r>
      <w:r>
        <w:rPr>
          <w:szCs w:val="28"/>
        </w:rPr>
        <w:t>выявляемые</w:t>
      </w:r>
      <w:r w:rsidRPr="00B83093">
        <w:rPr>
          <w:szCs w:val="28"/>
        </w:rPr>
        <w:t>: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 w:rsidRPr="00416132">
        <w:rPr>
          <w:szCs w:val="28"/>
        </w:rPr>
        <w:t>851</w:t>
      </w:r>
      <w:r w:rsidRPr="00B83093">
        <w:rPr>
          <w:szCs w:val="28"/>
        </w:rPr>
        <w:t xml:space="preserve"> случай невыхода средств массовой информации в свет более одного года (статья 15 Закона о СМИ</w:t>
      </w:r>
      <w:r>
        <w:rPr>
          <w:szCs w:val="28"/>
        </w:rPr>
        <w:t xml:space="preserve">) </w:t>
      </w:r>
      <w:r w:rsidRPr="00B83093">
        <w:rPr>
          <w:szCs w:val="28"/>
        </w:rPr>
        <w:t>(</w:t>
      </w:r>
      <w:r>
        <w:rPr>
          <w:szCs w:val="28"/>
        </w:rPr>
        <w:t>30</w:t>
      </w:r>
      <w:r w:rsidRPr="00B83093">
        <w:rPr>
          <w:szCs w:val="28"/>
        </w:rPr>
        <w:t xml:space="preserve">% от общего числа </w:t>
      </w:r>
      <w:r>
        <w:rPr>
          <w:szCs w:val="28"/>
        </w:rPr>
        <w:t>нарушений</w:t>
      </w:r>
      <w:r w:rsidRPr="00B83093">
        <w:rPr>
          <w:szCs w:val="28"/>
        </w:rPr>
        <w:t>);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 w:rsidRPr="00416132">
        <w:rPr>
          <w:szCs w:val="28"/>
        </w:rPr>
        <w:t>510</w:t>
      </w:r>
      <w:r w:rsidRPr="00B83093">
        <w:rPr>
          <w:szCs w:val="28"/>
        </w:rPr>
        <w:t xml:space="preserve"> нарушений в части несоблюдения требований о предоставлении обязательного экземпляра документов (статьи 7, 12 Федерального закона </w:t>
      </w:r>
      <w:r w:rsidRPr="00B83093">
        <w:rPr>
          <w:szCs w:val="28"/>
        </w:rPr>
        <w:lastRenderedPageBreak/>
        <w:t>от</w:t>
      </w:r>
      <w:r w:rsidR="006363B8">
        <w:rPr>
          <w:szCs w:val="28"/>
        </w:rPr>
        <w:t> </w:t>
      </w:r>
      <w:r w:rsidRPr="00B83093">
        <w:rPr>
          <w:szCs w:val="28"/>
        </w:rPr>
        <w:t>29.12.1994 №77-ФЗ «Об обязательном экземпляре документов»)</w:t>
      </w:r>
      <w:r>
        <w:rPr>
          <w:szCs w:val="28"/>
        </w:rPr>
        <w:t xml:space="preserve"> </w:t>
      </w:r>
      <w:r w:rsidRPr="00B83093">
        <w:rPr>
          <w:szCs w:val="28"/>
        </w:rPr>
        <w:t>(</w:t>
      </w:r>
      <w:r>
        <w:rPr>
          <w:szCs w:val="28"/>
        </w:rPr>
        <w:t>18</w:t>
      </w:r>
      <w:r w:rsidR="006363B8">
        <w:rPr>
          <w:szCs w:val="28"/>
        </w:rPr>
        <w:t>% от </w:t>
      </w:r>
      <w:r w:rsidRPr="00B83093">
        <w:rPr>
          <w:szCs w:val="28"/>
        </w:rPr>
        <w:t xml:space="preserve">общего числа </w:t>
      </w:r>
      <w:r>
        <w:rPr>
          <w:szCs w:val="28"/>
        </w:rPr>
        <w:t>нарушений</w:t>
      </w:r>
      <w:r w:rsidRPr="00B83093">
        <w:rPr>
          <w:szCs w:val="28"/>
        </w:rPr>
        <w:t>);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 w:rsidRPr="00416132">
        <w:rPr>
          <w:szCs w:val="28"/>
        </w:rPr>
        <w:t>474</w:t>
      </w:r>
      <w:r w:rsidRPr="00B83093">
        <w:rPr>
          <w:szCs w:val="28"/>
        </w:rPr>
        <w:t xml:space="preserve"> </w:t>
      </w:r>
      <w:r>
        <w:rPr>
          <w:szCs w:val="28"/>
        </w:rPr>
        <w:t>нарушения</w:t>
      </w:r>
      <w:r w:rsidRPr="00B83093">
        <w:rPr>
          <w:szCs w:val="28"/>
        </w:rPr>
        <w:t xml:space="preserve"> порядк</w:t>
      </w:r>
      <w:r>
        <w:rPr>
          <w:szCs w:val="28"/>
        </w:rPr>
        <w:t>а</w:t>
      </w:r>
      <w:r w:rsidRPr="00B83093">
        <w:rPr>
          <w:szCs w:val="28"/>
        </w:rPr>
        <w:t xml:space="preserve"> объявления выходных данных средства массовой информации (статья 27 Закона о СМИ)</w:t>
      </w:r>
      <w:r>
        <w:rPr>
          <w:szCs w:val="28"/>
        </w:rPr>
        <w:t xml:space="preserve"> </w:t>
      </w:r>
      <w:r w:rsidRPr="00B83093">
        <w:rPr>
          <w:szCs w:val="28"/>
        </w:rPr>
        <w:t>(</w:t>
      </w:r>
      <w:r>
        <w:rPr>
          <w:szCs w:val="28"/>
        </w:rPr>
        <w:t>17</w:t>
      </w:r>
      <w:r w:rsidRPr="00B83093">
        <w:rPr>
          <w:szCs w:val="28"/>
        </w:rPr>
        <w:t xml:space="preserve">% от общего числа </w:t>
      </w:r>
      <w:r>
        <w:rPr>
          <w:szCs w:val="28"/>
        </w:rPr>
        <w:t>нарушений</w:t>
      </w:r>
      <w:r w:rsidRPr="00B83093">
        <w:rPr>
          <w:szCs w:val="28"/>
        </w:rPr>
        <w:t>);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 w:rsidRPr="00416132">
        <w:rPr>
          <w:szCs w:val="28"/>
        </w:rPr>
        <w:t>368</w:t>
      </w:r>
      <w:r w:rsidRPr="00B83093">
        <w:rPr>
          <w:szCs w:val="28"/>
        </w:rPr>
        <w:t xml:space="preserve"> нарушений</w:t>
      </w:r>
      <w:r>
        <w:rPr>
          <w:szCs w:val="28"/>
        </w:rPr>
        <w:t xml:space="preserve"> требований</w:t>
      </w:r>
      <w:r w:rsidRPr="00B83093">
        <w:rPr>
          <w:szCs w:val="28"/>
        </w:rPr>
        <w:t xml:space="preserve"> порядк</w:t>
      </w:r>
      <w:r>
        <w:rPr>
          <w:szCs w:val="28"/>
        </w:rPr>
        <w:t>а</w:t>
      </w:r>
      <w:r w:rsidRPr="00B83093">
        <w:rPr>
          <w:szCs w:val="28"/>
        </w:rPr>
        <w:t xml:space="preserve">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</w:t>
      </w:r>
      <w:r>
        <w:rPr>
          <w:szCs w:val="28"/>
        </w:rPr>
        <w:t>язанностей журналистов (статья 20</w:t>
      </w:r>
      <w:r w:rsidRPr="00B83093">
        <w:rPr>
          <w:szCs w:val="28"/>
        </w:rPr>
        <w:t xml:space="preserve"> Закона о СМИ)</w:t>
      </w:r>
      <w:r>
        <w:rPr>
          <w:szCs w:val="28"/>
        </w:rPr>
        <w:t xml:space="preserve"> </w:t>
      </w:r>
      <w:r w:rsidRPr="00B83093">
        <w:rPr>
          <w:szCs w:val="28"/>
        </w:rPr>
        <w:t>(</w:t>
      </w:r>
      <w:r>
        <w:rPr>
          <w:szCs w:val="28"/>
        </w:rPr>
        <w:t>13</w:t>
      </w:r>
      <w:r w:rsidRPr="00B83093">
        <w:rPr>
          <w:szCs w:val="28"/>
        </w:rPr>
        <w:t xml:space="preserve">% от общего числа </w:t>
      </w:r>
      <w:r>
        <w:rPr>
          <w:szCs w:val="28"/>
        </w:rPr>
        <w:t>нарушений</w:t>
      </w:r>
      <w:r w:rsidRPr="00B83093">
        <w:rPr>
          <w:szCs w:val="28"/>
        </w:rPr>
        <w:t>);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 w:rsidRPr="00416132">
        <w:rPr>
          <w:szCs w:val="28"/>
        </w:rPr>
        <w:t>264</w:t>
      </w:r>
      <w:r w:rsidRPr="00B83093">
        <w:rPr>
          <w:szCs w:val="28"/>
        </w:rPr>
        <w:t xml:space="preserve"> нарушения, связанные с </w:t>
      </w:r>
      <w:proofErr w:type="spellStart"/>
      <w:r w:rsidRPr="00B83093">
        <w:rPr>
          <w:szCs w:val="28"/>
        </w:rPr>
        <w:t>неуведомлением</w:t>
      </w:r>
      <w:proofErr w:type="spellEnd"/>
      <w:r w:rsidRPr="00B83093">
        <w:rPr>
          <w:szCs w:val="28"/>
        </w:rPr>
        <w:t xml:space="preserve"> об изменении местонахождения редакции, доменного имени сайта в информационно-телекоммуникационной сети "Интернет" для сетевого издания, периодичности выпуска и максимального объема средств массовой информации (ст. 11 Закона о СМИ)</w:t>
      </w:r>
      <w:r w:rsidRPr="001219A9">
        <w:rPr>
          <w:szCs w:val="28"/>
        </w:rPr>
        <w:t xml:space="preserve"> </w:t>
      </w:r>
      <w:r w:rsidRPr="00B83093">
        <w:rPr>
          <w:szCs w:val="28"/>
        </w:rPr>
        <w:t>(</w:t>
      </w:r>
      <w:r>
        <w:rPr>
          <w:szCs w:val="28"/>
        </w:rPr>
        <w:t>9</w:t>
      </w:r>
      <w:r w:rsidRPr="00B83093">
        <w:rPr>
          <w:szCs w:val="28"/>
        </w:rPr>
        <w:t xml:space="preserve">% от общего числа </w:t>
      </w:r>
      <w:r>
        <w:rPr>
          <w:szCs w:val="28"/>
        </w:rPr>
        <w:t>нарушений</w:t>
      </w:r>
      <w:r w:rsidRPr="00B83093">
        <w:rPr>
          <w:szCs w:val="28"/>
        </w:rPr>
        <w:t>).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сравнению с аналогичным отчетным периодом 2015 года, количество выявленных нарушений в деятельности учредителей и редакций (главных редакторов) СМИ снизилось на </w:t>
      </w:r>
      <w:r w:rsidRPr="00416132">
        <w:rPr>
          <w:szCs w:val="28"/>
        </w:rPr>
        <w:t>24 %.</w:t>
      </w:r>
    </w:p>
    <w:p w:rsidR="00416132" w:rsidRPr="00416132" w:rsidRDefault="00416132" w:rsidP="00416132">
      <w:pPr>
        <w:ind w:firstLine="709"/>
        <w:jc w:val="both"/>
        <w:rPr>
          <w:szCs w:val="28"/>
        </w:rPr>
      </w:pPr>
      <w:proofErr w:type="gramStart"/>
      <w:r w:rsidRPr="00416132">
        <w:rPr>
          <w:szCs w:val="28"/>
        </w:rPr>
        <w:t>В приоритетном порядке осуществлялся контроль и надзор за соблюдением требований законодательства Российской Федерации о противодействии экстремистской деятельности, недопустимости пропаганды наркотических средств, порнографии, культа насилия и жестокости, распространения материалов, содержащих нецензурную брань, распространения информации о несовершеннолетних, пострадавших в результате противоправных действий (бездействия), за распространение сведений, составляющих специально охраняемую законом тайну, за пропаганду нетрадиционных сексуальных отношений, а также недопустимости воспрепятствования законной деятельности</w:t>
      </w:r>
      <w:proofErr w:type="gramEnd"/>
      <w:r w:rsidRPr="00416132">
        <w:rPr>
          <w:szCs w:val="28"/>
        </w:rPr>
        <w:t xml:space="preserve"> редакций СМИ и журналистов.</w:t>
      </w:r>
    </w:p>
    <w:p w:rsidR="00416132" w:rsidRPr="00416132" w:rsidRDefault="00416132" w:rsidP="00416132">
      <w:pPr>
        <w:ind w:firstLine="709"/>
        <w:jc w:val="both"/>
        <w:rPr>
          <w:szCs w:val="28"/>
        </w:rPr>
      </w:pPr>
      <w:r w:rsidRPr="00416132">
        <w:rPr>
          <w:szCs w:val="28"/>
        </w:rPr>
        <w:t>За нарушения требований ст. 4 Закона</w:t>
      </w:r>
      <w:r w:rsidR="003774C7">
        <w:rPr>
          <w:szCs w:val="28"/>
        </w:rPr>
        <w:t xml:space="preserve"> о СМИ и Федерального закона от </w:t>
      </w:r>
      <w:r w:rsidRPr="00416132">
        <w:rPr>
          <w:szCs w:val="28"/>
        </w:rPr>
        <w:t>25.07.2002 № 114-ФЗ «О противодействии эк</w:t>
      </w:r>
      <w:r w:rsidR="003774C7">
        <w:rPr>
          <w:szCs w:val="28"/>
        </w:rPr>
        <w:t>стремистской деятельности» в 1 </w:t>
      </w:r>
      <w:r w:rsidRPr="00416132">
        <w:rPr>
          <w:szCs w:val="28"/>
        </w:rPr>
        <w:t xml:space="preserve">квартале 2016 года </w:t>
      </w:r>
      <w:proofErr w:type="spellStart"/>
      <w:r w:rsidRPr="00416132">
        <w:rPr>
          <w:szCs w:val="28"/>
        </w:rPr>
        <w:t>Роскомнадзором</w:t>
      </w:r>
      <w:proofErr w:type="spellEnd"/>
      <w:r w:rsidRPr="00416132">
        <w:rPr>
          <w:szCs w:val="28"/>
        </w:rPr>
        <w:t xml:space="preserve"> и его территориальными органами </w:t>
      </w:r>
      <w:r w:rsidRPr="00B83093">
        <w:rPr>
          <w:szCs w:val="28"/>
        </w:rPr>
        <w:t xml:space="preserve">вынесено </w:t>
      </w:r>
      <w:r w:rsidRPr="00416132">
        <w:rPr>
          <w:szCs w:val="28"/>
        </w:rPr>
        <w:t xml:space="preserve">12 </w:t>
      </w:r>
      <w:r w:rsidRPr="00B83093">
        <w:rPr>
          <w:szCs w:val="28"/>
        </w:rPr>
        <w:t xml:space="preserve">предупреждений, что на </w:t>
      </w:r>
      <w:r w:rsidRPr="00416132">
        <w:rPr>
          <w:szCs w:val="28"/>
        </w:rPr>
        <w:t xml:space="preserve">73% </w:t>
      </w:r>
      <w:r w:rsidRPr="00B83093">
        <w:rPr>
          <w:szCs w:val="28"/>
        </w:rPr>
        <w:t>меньше, чем в аналогичном периоде 2015 года. Из них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за</w:t>
      </w:r>
      <w:proofErr w:type="gramEnd"/>
      <w:r w:rsidRPr="00B83093">
        <w:rPr>
          <w:szCs w:val="28"/>
        </w:rPr>
        <w:t>:</w:t>
      </w:r>
      <w:r w:rsidR="003774C7">
        <w:rPr>
          <w:szCs w:val="28"/>
        </w:rPr>
        <w:t xml:space="preserve"> 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использование СМИ для осуществления экстремистской деятельности (распространение экстремистских материалов) – </w:t>
      </w:r>
      <w:r w:rsidRPr="00416132">
        <w:rPr>
          <w:szCs w:val="28"/>
        </w:rPr>
        <w:t xml:space="preserve">2 </w:t>
      </w:r>
      <w:r w:rsidRPr="00B83093">
        <w:rPr>
          <w:szCs w:val="28"/>
        </w:rPr>
        <w:t xml:space="preserve">предупреждения. В аналогичном отчетном периоде 2015 года - </w:t>
      </w:r>
      <w:r w:rsidRPr="00416132">
        <w:rPr>
          <w:szCs w:val="28"/>
        </w:rPr>
        <w:t xml:space="preserve">18 </w:t>
      </w:r>
      <w:r w:rsidRPr="00B83093">
        <w:rPr>
          <w:szCs w:val="28"/>
        </w:rPr>
        <w:t>предупреждений;</w:t>
      </w:r>
    </w:p>
    <w:p w:rsidR="00416132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разглашение сведений, прямо указывающих на личность несовершеннолетнего, без согласия самого несовершеннолетнего и его законного представителя – </w:t>
      </w:r>
      <w:r w:rsidRPr="00416132">
        <w:rPr>
          <w:szCs w:val="28"/>
        </w:rPr>
        <w:t xml:space="preserve">1 </w:t>
      </w:r>
      <w:r>
        <w:rPr>
          <w:szCs w:val="28"/>
        </w:rPr>
        <w:t>предупреждение;</w:t>
      </w:r>
      <w:r w:rsidRPr="00B83093">
        <w:rPr>
          <w:szCs w:val="28"/>
        </w:rPr>
        <w:t xml:space="preserve"> 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разглашение сведений, составляющих государственную или иную специально охраняемую законом тайну – </w:t>
      </w:r>
      <w:r w:rsidRPr="00416132">
        <w:rPr>
          <w:szCs w:val="28"/>
        </w:rPr>
        <w:t xml:space="preserve">2 </w:t>
      </w:r>
      <w:r w:rsidRPr="00B83093">
        <w:rPr>
          <w:szCs w:val="28"/>
        </w:rPr>
        <w:t>предупреждения;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распространение материалов, содержащих нецензурную брань – </w:t>
      </w:r>
      <w:r w:rsidR="003E25F5">
        <w:rPr>
          <w:szCs w:val="28"/>
        </w:rPr>
        <w:t>6 </w:t>
      </w:r>
      <w:r w:rsidRPr="00B83093">
        <w:rPr>
          <w:szCs w:val="28"/>
        </w:rPr>
        <w:t>предупреждений;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распространение информации, распространение которой запрещено федеральными законами – </w:t>
      </w:r>
      <w:r w:rsidRPr="00416132">
        <w:rPr>
          <w:szCs w:val="28"/>
        </w:rPr>
        <w:t xml:space="preserve">1 </w:t>
      </w:r>
      <w:r w:rsidRPr="00B83093">
        <w:rPr>
          <w:szCs w:val="28"/>
        </w:rPr>
        <w:t>предупре</w:t>
      </w:r>
      <w:r>
        <w:rPr>
          <w:szCs w:val="28"/>
        </w:rPr>
        <w:t>ждение.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lastRenderedPageBreak/>
        <w:t xml:space="preserve">Во исполнение приказа Роскомнадзора от 06.07.2010 № 420 «Об 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</w:t>
      </w:r>
      <w:proofErr w:type="spellStart"/>
      <w:r w:rsidRPr="00B83093">
        <w:rPr>
          <w:szCs w:val="28"/>
        </w:rPr>
        <w:t>Роскомнадзором</w:t>
      </w:r>
      <w:proofErr w:type="spellEnd"/>
      <w:r w:rsidRPr="00B83093">
        <w:rPr>
          <w:szCs w:val="28"/>
        </w:rPr>
        <w:t xml:space="preserve"> в 1-м квартале</w:t>
      </w:r>
      <w:r w:rsidRPr="00416132">
        <w:rPr>
          <w:szCs w:val="28"/>
        </w:rPr>
        <w:t xml:space="preserve"> </w:t>
      </w:r>
      <w:r w:rsidRPr="00B83093">
        <w:rPr>
          <w:szCs w:val="28"/>
        </w:rPr>
        <w:t>2016 года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</w:t>
      </w:r>
      <w:proofErr w:type="gramEnd"/>
      <w:r w:rsidRPr="00B83093">
        <w:rPr>
          <w:szCs w:val="28"/>
        </w:rPr>
        <w:t xml:space="preserve"> </w:t>
      </w:r>
      <w:r w:rsidRPr="00416132">
        <w:rPr>
          <w:szCs w:val="28"/>
        </w:rPr>
        <w:t>453</w:t>
      </w:r>
      <w:r w:rsidRPr="00B83093">
        <w:rPr>
          <w:szCs w:val="28"/>
        </w:rPr>
        <w:t xml:space="preserve"> обращения об удалении или в соответствии со ст. 42 Закона о СМИ редактировании комментариев, что на </w:t>
      </w:r>
      <w:r w:rsidRPr="00416132">
        <w:rPr>
          <w:szCs w:val="28"/>
        </w:rPr>
        <w:t xml:space="preserve">37% </w:t>
      </w:r>
      <w:r w:rsidRPr="00B83093">
        <w:rPr>
          <w:szCs w:val="28"/>
        </w:rPr>
        <w:t>больше, чем в аналогичном периоде 2015 года.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416132">
        <w:rPr>
          <w:szCs w:val="28"/>
        </w:rPr>
        <w:t xml:space="preserve">53 </w:t>
      </w:r>
      <w:r w:rsidRPr="00B83093">
        <w:rPr>
          <w:szCs w:val="28"/>
        </w:rPr>
        <w:t xml:space="preserve">обращения направлено в связи с размещением комментариев с признаками экстремизма, что на </w:t>
      </w:r>
      <w:r w:rsidRPr="00416132">
        <w:rPr>
          <w:szCs w:val="28"/>
        </w:rPr>
        <w:t xml:space="preserve">7% </w:t>
      </w:r>
      <w:r w:rsidRPr="00B83093">
        <w:rPr>
          <w:szCs w:val="28"/>
        </w:rPr>
        <w:t xml:space="preserve">больше, чем в 2015 году – </w:t>
      </w:r>
      <w:r w:rsidRPr="00416132">
        <w:rPr>
          <w:szCs w:val="28"/>
        </w:rPr>
        <w:t xml:space="preserve">50 </w:t>
      </w:r>
      <w:r w:rsidRPr="00B83093">
        <w:rPr>
          <w:szCs w:val="28"/>
        </w:rPr>
        <w:t>обращений. Из них: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за размещение комментариев с признаками возбуждения национальной розни – </w:t>
      </w:r>
      <w:r w:rsidRPr="00416132">
        <w:rPr>
          <w:szCs w:val="28"/>
        </w:rPr>
        <w:t>41</w:t>
      </w:r>
      <w:r w:rsidRPr="00B83093">
        <w:rPr>
          <w:szCs w:val="28"/>
        </w:rPr>
        <w:t xml:space="preserve"> обращение;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размещение комментариев с признаками религиозной розни – </w:t>
      </w:r>
      <w:r w:rsidRPr="00416132">
        <w:rPr>
          <w:szCs w:val="28"/>
        </w:rPr>
        <w:t>5</w:t>
      </w:r>
      <w:r>
        <w:rPr>
          <w:szCs w:val="28"/>
        </w:rPr>
        <w:t> </w:t>
      </w:r>
      <w:r w:rsidRPr="00B83093">
        <w:rPr>
          <w:szCs w:val="28"/>
        </w:rPr>
        <w:t>обращений;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размещение комментариев с признаками социальной розни – </w:t>
      </w:r>
      <w:r w:rsidRPr="00416132">
        <w:rPr>
          <w:szCs w:val="28"/>
        </w:rPr>
        <w:t>3</w:t>
      </w:r>
      <w:r>
        <w:rPr>
          <w:szCs w:val="28"/>
        </w:rPr>
        <w:t> </w:t>
      </w:r>
      <w:r w:rsidRPr="00B83093">
        <w:rPr>
          <w:szCs w:val="28"/>
        </w:rPr>
        <w:t>обращения;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размещение комментариев, содержащих призывы к насильственному изменению основ конституционного строя и нарушению целостности Российской Федерации – </w:t>
      </w:r>
      <w:r w:rsidRPr="00416132">
        <w:rPr>
          <w:szCs w:val="28"/>
        </w:rPr>
        <w:t>2</w:t>
      </w:r>
      <w:r w:rsidRPr="00B83093">
        <w:rPr>
          <w:szCs w:val="28"/>
        </w:rPr>
        <w:t xml:space="preserve"> обращения;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размещение комментариев, содержащих подстрекательство к осуществлению террористической деятельности – </w:t>
      </w:r>
      <w:r w:rsidRPr="00416132">
        <w:rPr>
          <w:szCs w:val="28"/>
        </w:rPr>
        <w:t xml:space="preserve">2 </w:t>
      </w:r>
      <w:r w:rsidRPr="00B83093">
        <w:rPr>
          <w:szCs w:val="28"/>
        </w:rPr>
        <w:t>обращения;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за размещение комментариев, содержащих пропаганду фашизма – обращения не направлялись;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>за публичное заведомо ложное обвинение лица, замещающего государственную должность РФ, в совершении им в период исполнения своих должностных обязанностей деяний, являющихся преступлением –</w:t>
      </w:r>
      <w:r w:rsidRPr="00416132">
        <w:rPr>
          <w:szCs w:val="28"/>
        </w:rPr>
        <w:t xml:space="preserve"> </w:t>
      </w:r>
      <w:r w:rsidRPr="00B83093">
        <w:rPr>
          <w:szCs w:val="28"/>
        </w:rPr>
        <w:t>обращения не направлялись.</w:t>
      </w:r>
    </w:p>
    <w:p w:rsidR="00416132" w:rsidRDefault="00416132" w:rsidP="00416132">
      <w:pPr>
        <w:ind w:firstLine="709"/>
        <w:jc w:val="both"/>
        <w:rPr>
          <w:szCs w:val="28"/>
        </w:rPr>
      </w:pPr>
      <w:r>
        <w:rPr>
          <w:szCs w:val="28"/>
        </w:rPr>
        <w:t>Кроме того: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83093">
        <w:rPr>
          <w:szCs w:val="28"/>
        </w:rPr>
        <w:t xml:space="preserve"> за пропаганду культа насилия и жестокости направлено </w:t>
      </w:r>
      <w:r w:rsidRPr="00416132">
        <w:rPr>
          <w:szCs w:val="28"/>
        </w:rPr>
        <w:t xml:space="preserve">3 </w:t>
      </w:r>
      <w:r>
        <w:rPr>
          <w:szCs w:val="28"/>
        </w:rPr>
        <w:t>обращения;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за пропаганду порнографии – </w:t>
      </w:r>
      <w:r w:rsidRPr="00416132">
        <w:rPr>
          <w:szCs w:val="28"/>
        </w:rPr>
        <w:t>1</w:t>
      </w:r>
      <w:r w:rsidRPr="00B83093">
        <w:rPr>
          <w:szCs w:val="28"/>
        </w:rPr>
        <w:t xml:space="preserve"> обращение;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за пропаганду наркотиков – </w:t>
      </w:r>
      <w:r w:rsidRPr="00416132">
        <w:rPr>
          <w:szCs w:val="28"/>
        </w:rPr>
        <w:t xml:space="preserve">6 </w:t>
      </w:r>
      <w:r w:rsidRPr="00B83093">
        <w:rPr>
          <w:szCs w:val="28"/>
        </w:rPr>
        <w:t>обращений;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за нецензурную брань – </w:t>
      </w:r>
      <w:r w:rsidRPr="00416132">
        <w:rPr>
          <w:szCs w:val="28"/>
        </w:rPr>
        <w:t xml:space="preserve">389 </w:t>
      </w:r>
      <w:r w:rsidRPr="00B83093">
        <w:rPr>
          <w:szCs w:val="28"/>
        </w:rPr>
        <w:t>обращений.</w:t>
      </w:r>
    </w:p>
    <w:p w:rsidR="00416132" w:rsidRPr="00B83093" w:rsidRDefault="00416132" w:rsidP="00416132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рамках исполнения полномочий по защите свободы массовой информации и прав журналистов </w:t>
      </w:r>
      <w:proofErr w:type="spellStart"/>
      <w:r w:rsidRPr="00B83093">
        <w:rPr>
          <w:szCs w:val="28"/>
        </w:rPr>
        <w:t>Роскомнадзором</w:t>
      </w:r>
      <w:proofErr w:type="spellEnd"/>
      <w:r w:rsidRPr="00B83093">
        <w:rPr>
          <w:szCs w:val="28"/>
        </w:rPr>
        <w:t xml:space="preserve"> </w:t>
      </w:r>
      <w:r w:rsidRPr="00416132">
        <w:rPr>
          <w:szCs w:val="28"/>
        </w:rPr>
        <w:t>за 1-й квартал 2016 года</w:t>
      </w:r>
      <w:r w:rsidRPr="00B83093">
        <w:rPr>
          <w:szCs w:val="28"/>
        </w:rPr>
        <w:t xml:space="preserve"> случаи, связанные с попытками воспрепятствования профессиональной самостоятельности СМИ и нарушения прав журналистов, не рассматривались, документы не поступали.</w:t>
      </w:r>
    </w:p>
    <w:p w:rsidR="00416132" w:rsidRPr="00416132" w:rsidRDefault="00416132" w:rsidP="005075D1">
      <w:pPr>
        <w:ind w:firstLine="709"/>
        <w:jc w:val="both"/>
        <w:rPr>
          <w:szCs w:val="28"/>
        </w:rPr>
      </w:pPr>
    </w:p>
    <w:p w:rsidR="00097BDF" w:rsidRPr="003E25F5" w:rsidRDefault="00097BDF" w:rsidP="00097BDF">
      <w:pPr>
        <w:pStyle w:val="6"/>
      </w:pPr>
      <w:bookmarkStart w:id="15" w:name="_Toc449629044"/>
      <w:r w:rsidRPr="003E25F5">
        <w:lastRenderedPageBreak/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15"/>
    </w:p>
    <w:p w:rsidR="003E25F5" w:rsidRPr="00B83093" w:rsidRDefault="003774C7" w:rsidP="003E25F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E25F5" w:rsidRPr="003E25F5">
        <w:rPr>
          <w:szCs w:val="28"/>
        </w:rPr>
        <w:t xml:space="preserve"> квартале 2016 года</w:t>
      </w:r>
      <w:r w:rsidR="003E25F5" w:rsidRPr="00B83093">
        <w:rPr>
          <w:szCs w:val="28"/>
        </w:rPr>
        <w:t xml:space="preserve"> в ходе государственного контроля (надзора) было проведено</w:t>
      </w:r>
      <w:r w:rsidR="003E25F5" w:rsidRPr="003E25F5">
        <w:rPr>
          <w:szCs w:val="28"/>
        </w:rPr>
        <w:t xml:space="preserve"> 45 </w:t>
      </w:r>
      <w:r w:rsidR="003E25F5" w:rsidRPr="00B83093">
        <w:rPr>
          <w:szCs w:val="28"/>
        </w:rPr>
        <w:t xml:space="preserve">проверок соблюдения лицензионных требований владельцами лицензий на осуществление деятельности по телерадиовещанию, из них </w:t>
      </w:r>
      <w:r w:rsidR="003E25F5" w:rsidRPr="003E25F5">
        <w:rPr>
          <w:szCs w:val="28"/>
        </w:rPr>
        <w:t xml:space="preserve">22 </w:t>
      </w:r>
      <w:r w:rsidR="003E25F5" w:rsidRPr="00B83093">
        <w:rPr>
          <w:szCs w:val="28"/>
        </w:rPr>
        <w:t xml:space="preserve">плановых и </w:t>
      </w:r>
      <w:r w:rsidR="003E25F5" w:rsidRPr="003E25F5">
        <w:rPr>
          <w:szCs w:val="28"/>
        </w:rPr>
        <w:t xml:space="preserve">23 </w:t>
      </w:r>
      <w:r w:rsidR="003E25F5" w:rsidRPr="00B83093">
        <w:rPr>
          <w:szCs w:val="28"/>
        </w:rPr>
        <w:t xml:space="preserve">внеплановых. 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сравнению с аналогичным отчетным периодом за 2015 год количество проведенных плановых проверок снизилось на </w:t>
      </w:r>
      <w:r w:rsidRPr="003E25F5">
        <w:rPr>
          <w:szCs w:val="28"/>
        </w:rPr>
        <w:t xml:space="preserve">78%, </w:t>
      </w:r>
      <w:r>
        <w:rPr>
          <w:szCs w:val="28"/>
        </w:rPr>
        <w:t>а</w:t>
      </w:r>
      <w:r w:rsidRPr="00B83093">
        <w:rPr>
          <w:szCs w:val="28"/>
        </w:rPr>
        <w:t xml:space="preserve"> внеплановых – увеличилось на </w:t>
      </w:r>
      <w:r w:rsidRPr="003E25F5">
        <w:rPr>
          <w:szCs w:val="28"/>
        </w:rPr>
        <w:t>35%.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отчетный период проведено </w:t>
      </w:r>
      <w:r w:rsidRPr="003E25F5">
        <w:rPr>
          <w:szCs w:val="28"/>
        </w:rPr>
        <w:t xml:space="preserve">364 </w:t>
      </w:r>
      <w:r w:rsidRPr="00B83093">
        <w:rPr>
          <w:szCs w:val="28"/>
        </w:rPr>
        <w:t xml:space="preserve">плановых и </w:t>
      </w:r>
      <w:r w:rsidRPr="003E25F5">
        <w:rPr>
          <w:szCs w:val="28"/>
        </w:rPr>
        <w:t xml:space="preserve">224 </w:t>
      </w:r>
      <w:r w:rsidRPr="00B83093">
        <w:rPr>
          <w:szCs w:val="28"/>
        </w:rPr>
        <w:t>внепланов</w:t>
      </w:r>
      <w:r>
        <w:rPr>
          <w:szCs w:val="28"/>
        </w:rPr>
        <w:t>ых</w:t>
      </w:r>
      <w:r w:rsidRPr="00B83093">
        <w:rPr>
          <w:szCs w:val="28"/>
        </w:rPr>
        <w:t xml:space="preserve"> систематическ</w:t>
      </w:r>
      <w:r>
        <w:rPr>
          <w:szCs w:val="28"/>
        </w:rPr>
        <w:t>их</w:t>
      </w:r>
      <w:r w:rsidRPr="00B83093">
        <w:rPr>
          <w:szCs w:val="28"/>
        </w:rPr>
        <w:t xml:space="preserve"> наблюдени</w:t>
      </w:r>
      <w:r>
        <w:rPr>
          <w:szCs w:val="28"/>
        </w:rPr>
        <w:t>й</w:t>
      </w:r>
      <w:r w:rsidRPr="00B83093">
        <w:rPr>
          <w:szCs w:val="28"/>
        </w:rPr>
        <w:t xml:space="preserve"> в отношении вещательных организаций. </w:t>
      </w:r>
    </w:p>
    <w:p w:rsidR="003E25F5" w:rsidRPr="003E25F5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сравнению с аналогичным отчетным периодом за 2015 год количество проведенных плановых систематических наблюдений </w:t>
      </w:r>
      <w:r>
        <w:rPr>
          <w:szCs w:val="28"/>
        </w:rPr>
        <w:t xml:space="preserve">увеличилось на </w:t>
      </w:r>
      <w:r w:rsidRPr="003E25F5">
        <w:rPr>
          <w:szCs w:val="28"/>
        </w:rPr>
        <w:t>6%</w:t>
      </w:r>
      <w:r w:rsidRPr="00B83093">
        <w:rPr>
          <w:szCs w:val="28"/>
        </w:rPr>
        <w:t>, внеплановых –</w:t>
      </w:r>
      <w:r w:rsidRPr="003E25F5">
        <w:rPr>
          <w:szCs w:val="28"/>
        </w:rPr>
        <w:t xml:space="preserve"> </w:t>
      </w:r>
      <w:r w:rsidRPr="00B83093">
        <w:rPr>
          <w:szCs w:val="28"/>
        </w:rPr>
        <w:t xml:space="preserve">снизилось на </w:t>
      </w:r>
      <w:r w:rsidRPr="003E25F5">
        <w:rPr>
          <w:szCs w:val="28"/>
        </w:rPr>
        <w:t xml:space="preserve">8%. 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результатам контрольных мероприятий выявлено </w:t>
      </w:r>
      <w:r w:rsidRPr="003E25F5">
        <w:rPr>
          <w:szCs w:val="28"/>
        </w:rPr>
        <w:t>388</w:t>
      </w:r>
      <w:r w:rsidRPr="00B83093">
        <w:rPr>
          <w:szCs w:val="28"/>
        </w:rPr>
        <w:t xml:space="preserve"> нарушений, среди которых часто </w:t>
      </w:r>
      <w:proofErr w:type="gramStart"/>
      <w:r>
        <w:rPr>
          <w:szCs w:val="28"/>
        </w:rPr>
        <w:t>выявляемые</w:t>
      </w:r>
      <w:proofErr w:type="gramEnd"/>
      <w:r w:rsidRPr="00B83093">
        <w:rPr>
          <w:szCs w:val="28"/>
        </w:rPr>
        <w:t>:</w:t>
      </w:r>
      <w:r w:rsidR="0080223F">
        <w:rPr>
          <w:szCs w:val="28"/>
        </w:rPr>
        <w:t xml:space="preserve"> 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>
        <w:rPr>
          <w:szCs w:val="28"/>
        </w:rPr>
        <w:t xml:space="preserve"> </w:t>
      </w:r>
      <w:r w:rsidRPr="003E25F5">
        <w:rPr>
          <w:szCs w:val="28"/>
        </w:rPr>
        <w:t>112</w:t>
      </w:r>
      <w:r w:rsidRPr="00B83093">
        <w:rPr>
          <w:szCs w:val="28"/>
        </w:rPr>
        <w:t xml:space="preserve"> нарушений требований в части предоставления обязательного экземпляра документов (статья 12 Федерального закона от 29.12.1994 №77-ФЗ «Об обязательном экземпляре документов»);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>
        <w:rPr>
          <w:szCs w:val="28"/>
        </w:rPr>
        <w:t xml:space="preserve"> </w:t>
      </w:r>
      <w:r w:rsidRPr="003E25F5">
        <w:rPr>
          <w:szCs w:val="28"/>
        </w:rPr>
        <w:t>100</w:t>
      </w:r>
      <w:r w:rsidRPr="00B83093">
        <w:rPr>
          <w:szCs w:val="28"/>
        </w:rPr>
        <w:t xml:space="preserve"> случаев, связанных с нарушением порядка объявления выходных данных (статья 27 Закона о СМИ);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E25F5">
        <w:rPr>
          <w:szCs w:val="28"/>
        </w:rPr>
        <w:t>57</w:t>
      </w:r>
      <w:r w:rsidRPr="00B83093">
        <w:rPr>
          <w:szCs w:val="28"/>
        </w:rPr>
        <w:t xml:space="preserve"> нарушений в части несоблюдения объемов вещания (статья 31 Закона о СМИ, </w:t>
      </w:r>
      <w:proofErr w:type="spellStart"/>
      <w:r w:rsidRPr="00B83093">
        <w:rPr>
          <w:szCs w:val="28"/>
        </w:rPr>
        <w:t>пп</w:t>
      </w:r>
      <w:proofErr w:type="spellEnd"/>
      <w:r w:rsidRPr="00B83093">
        <w:rPr>
          <w:szCs w:val="28"/>
        </w:rPr>
        <w:t>.</w:t>
      </w:r>
      <w:r w:rsidR="006363B8">
        <w:rPr>
          <w:szCs w:val="28"/>
        </w:rPr>
        <w:t xml:space="preserve"> </w:t>
      </w:r>
      <w:r w:rsidRPr="00B83093">
        <w:rPr>
          <w:szCs w:val="28"/>
        </w:rPr>
        <w:t xml:space="preserve">«а» п.4 Положения о лицензировании телевизионного вещания и радиовещания, утвержденного постановлением Правительства </w:t>
      </w:r>
      <w:r>
        <w:rPr>
          <w:szCs w:val="28"/>
        </w:rPr>
        <w:t>Российской Федерации</w:t>
      </w:r>
      <w:r w:rsidRPr="00B83093">
        <w:rPr>
          <w:szCs w:val="28"/>
        </w:rPr>
        <w:t xml:space="preserve"> от 08.12.2011 № 1025).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>По сравнению с аналогичным отчетным периодом 2015 года, количество выявленных нарушений в деятельности вещательных организаций</w:t>
      </w:r>
      <w:r>
        <w:rPr>
          <w:szCs w:val="28"/>
        </w:rPr>
        <w:t xml:space="preserve"> снизилось на </w:t>
      </w:r>
      <w:r w:rsidRPr="003E25F5">
        <w:rPr>
          <w:szCs w:val="28"/>
        </w:rPr>
        <w:t>34%.</w:t>
      </w:r>
    </w:p>
    <w:p w:rsidR="003E25F5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Составлено </w:t>
      </w:r>
      <w:r w:rsidRPr="003E25F5">
        <w:rPr>
          <w:szCs w:val="28"/>
        </w:rPr>
        <w:t>365</w:t>
      </w:r>
      <w:r w:rsidRPr="00B83093">
        <w:rPr>
          <w:szCs w:val="28"/>
        </w:rPr>
        <w:t xml:space="preserve"> протоколов об административных правонарушениях. За аналогичный период 2015 года составлено 497 протоколов об административных правонарушениях, что на </w:t>
      </w:r>
      <w:r w:rsidRPr="003E25F5">
        <w:rPr>
          <w:szCs w:val="28"/>
        </w:rPr>
        <w:t xml:space="preserve">27% </w:t>
      </w:r>
      <w:r w:rsidRPr="00B83093">
        <w:rPr>
          <w:szCs w:val="28"/>
        </w:rPr>
        <w:t xml:space="preserve">больше, чем в текущем отчетном периоде. 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сфере теле- и радиовещания, выдано </w:t>
      </w:r>
      <w:r w:rsidRPr="003E25F5">
        <w:rPr>
          <w:szCs w:val="28"/>
        </w:rPr>
        <w:t>81</w:t>
      </w:r>
      <w:r w:rsidRPr="00B83093">
        <w:rPr>
          <w:szCs w:val="28"/>
        </w:rPr>
        <w:t xml:space="preserve"> предписание об устранении выявленных нарушений, что на </w:t>
      </w:r>
      <w:r w:rsidRPr="003E25F5">
        <w:rPr>
          <w:szCs w:val="28"/>
        </w:rPr>
        <w:t xml:space="preserve">33 % </w:t>
      </w:r>
      <w:r w:rsidRPr="00B83093">
        <w:rPr>
          <w:szCs w:val="28"/>
        </w:rPr>
        <w:t>меньше, чем в аналогичном отчетном периоде 2015 года. Из них: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нарушение программной концепции вещания – </w:t>
      </w:r>
      <w:r w:rsidRPr="003E25F5">
        <w:rPr>
          <w:szCs w:val="28"/>
        </w:rPr>
        <w:t>51</w:t>
      </w:r>
      <w:r w:rsidRPr="00B83093">
        <w:rPr>
          <w:szCs w:val="28"/>
        </w:rPr>
        <w:t>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неосуществление вещания более 3 месяцев - </w:t>
      </w:r>
      <w:r w:rsidRPr="003E25F5">
        <w:rPr>
          <w:szCs w:val="28"/>
        </w:rPr>
        <w:t>5</w:t>
      </w:r>
      <w:r w:rsidRPr="00B83093">
        <w:rPr>
          <w:szCs w:val="28"/>
        </w:rPr>
        <w:t>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несоблюдение даты начала вещания – </w:t>
      </w:r>
      <w:r w:rsidRPr="003E25F5">
        <w:rPr>
          <w:szCs w:val="28"/>
        </w:rPr>
        <w:t>13</w:t>
      </w:r>
      <w:r w:rsidRPr="00B83093">
        <w:rPr>
          <w:szCs w:val="28"/>
        </w:rPr>
        <w:t>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нарушение территории распространения – </w:t>
      </w:r>
      <w:r w:rsidRPr="003E25F5">
        <w:rPr>
          <w:szCs w:val="28"/>
        </w:rPr>
        <w:t>1</w:t>
      </w:r>
      <w:r w:rsidRPr="00B83093">
        <w:rPr>
          <w:szCs w:val="28"/>
        </w:rPr>
        <w:t>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иные нарушения законодательства </w:t>
      </w:r>
      <w:r>
        <w:rPr>
          <w:szCs w:val="28"/>
        </w:rPr>
        <w:t>Российской Федерации</w:t>
      </w:r>
      <w:r w:rsidRPr="00B83093">
        <w:rPr>
          <w:szCs w:val="28"/>
        </w:rPr>
        <w:t xml:space="preserve"> о средствах массовой информации – </w:t>
      </w:r>
      <w:r w:rsidRPr="003E25F5">
        <w:rPr>
          <w:szCs w:val="28"/>
        </w:rPr>
        <w:t>11</w:t>
      </w:r>
      <w:r w:rsidRPr="00B83093">
        <w:rPr>
          <w:szCs w:val="28"/>
        </w:rPr>
        <w:t>.</w:t>
      </w:r>
    </w:p>
    <w:p w:rsidR="003E25F5" w:rsidRPr="00B83093" w:rsidRDefault="0080223F" w:rsidP="003E25F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1</w:t>
      </w:r>
      <w:r w:rsidR="003E25F5" w:rsidRPr="003E25F5">
        <w:rPr>
          <w:szCs w:val="28"/>
        </w:rPr>
        <w:t xml:space="preserve"> квартале 2016 года</w:t>
      </w:r>
      <w:r w:rsidR="003E25F5" w:rsidRPr="00B83093">
        <w:rPr>
          <w:szCs w:val="28"/>
        </w:rPr>
        <w:t xml:space="preserve"> за неисполнение выданных предписаний об устранении выявленных нарушений приостановлено действие </w:t>
      </w:r>
      <w:r w:rsidR="003E25F5" w:rsidRPr="003E25F5">
        <w:rPr>
          <w:szCs w:val="28"/>
        </w:rPr>
        <w:t>4</w:t>
      </w:r>
      <w:r w:rsidR="003E25F5" w:rsidRPr="00B83093">
        <w:rPr>
          <w:szCs w:val="28"/>
        </w:rPr>
        <w:t xml:space="preserve"> лицензий. В связи с устранением нарушений, возобновлено действие </w:t>
      </w:r>
      <w:r w:rsidR="003E25F5" w:rsidRPr="003E25F5">
        <w:rPr>
          <w:szCs w:val="28"/>
        </w:rPr>
        <w:t>3</w:t>
      </w:r>
      <w:r>
        <w:rPr>
          <w:szCs w:val="28"/>
        </w:rPr>
        <w:t xml:space="preserve"> лицензий. </w:t>
      </w:r>
    </w:p>
    <w:p w:rsidR="003E25F5" w:rsidRPr="003E25F5" w:rsidRDefault="003E25F5" w:rsidP="00097BDF">
      <w:pPr>
        <w:ind w:firstLine="709"/>
        <w:jc w:val="both"/>
        <w:rPr>
          <w:szCs w:val="28"/>
        </w:rPr>
      </w:pPr>
    </w:p>
    <w:p w:rsidR="00DE18B5" w:rsidRPr="003E25F5" w:rsidRDefault="00DE18B5" w:rsidP="007A6C21">
      <w:pPr>
        <w:pStyle w:val="6"/>
      </w:pPr>
      <w:bookmarkStart w:id="16" w:name="_Toc449629045"/>
      <w:r w:rsidRPr="003E25F5">
        <w:t>Государственный контроль и надзор за соблюдением законодательства в сфере защиты детей от информации, причиняющей вред их здоровью и развитию</w:t>
      </w:r>
      <w:bookmarkEnd w:id="16"/>
    </w:p>
    <w:p w:rsidR="003E25F5" w:rsidRPr="00B83093" w:rsidRDefault="00D651C1" w:rsidP="003E25F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E25F5" w:rsidRPr="003E25F5">
        <w:rPr>
          <w:szCs w:val="28"/>
        </w:rPr>
        <w:t xml:space="preserve"> квартале 2016 года</w:t>
      </w:r>
      <w:r w:rsidR="003E25F5" w:rsidRPr="00B83093">
        <w:rPr>
          <w:szCs w:val="28"/>
        </w:rPr>
        <w:t xml:space="preserve"> территориальными органами Роскомнадзора осуществлялся мониторинг в отношении </w:t>
      </w:r>
      <w:r w:rsidR="003E25F5" w:rsidRPr="003E25F5">
        <w:rPr>
          <w:szCs w:val="28"/>
        </w:rPr>
        <w:t>45</w:t>
      </w:r>
      <w:r>
        <w:rPr>
          <w:szCs w:val="28"/>
        </w:rPr>
        <w:t> </w:t>
      </w:r>
      <w:r w:rsidR="003E25F5" w:rsidRPr="003E25F5">
        <w:rPr>
          <w:szCs w:val="28"/>
        </w:rPr>
        <w:t xml:space="preserve">187 </w:t>
      </w:r>
      <w:r w:rsidR="003E25F5" w:rsidRPr="00B83093">
        <w:rPr>
          <w:szCs w:val="28"/>
        </w:rPr>
        <w:t>выпусков средств массовой информации (</w:t>
      </w:r>
      <w:r w:rsidR="003E25F5" w:rsidRPr="003E25F5">
        <w:rPr>
          <w:szCs w:val="28"/>
        </w:rPr>
        <w:t xml:space="preserve">3766 </w:t>
      </w:r>
      <w:r w:rsidR="003E25F5" w:rsidRPr="00B83093">
        <w:rPr>
          <w:szCs w:val="28"/>
        </w:rPr>
        <w:t xml:space="preserve">СМИ в неделю), что на </w:t>
      </w:r>
      <w:r w:rsidR="003E25F5" w:rsidRPr="003E25F5">
        <w:rPr>
          <w:szCs w:val="28"/>
        </w:rPr>
        <w:t xml:space="preserve">3% </w:t>
      </w:r>
      <w:r w:rsidR="003E25F5">
        <w:rPr>
          <w:szCs w:val="28"/>
        </w:rPr>
        <w:t>меньше</w:t>
      </w:r>
      <w:r w:rsidR="003E25F5" w:rsidRPr="00B83093">
        <w:rPr>
          <w:szCs w:val="28"/>
        </w:rPr>
        <w:t>, чем в аналогичном отчетном периоде 2015 года (</w:t>
      </w:r>
      <w:r w:rsidR="003E25F5" w:rsidRPr="003E25F5">
        <w:rPr>
          <w:szCs w:val="28"/>
        </w:rPr>
        <w:t>3</w:t>
      </w:r>
      <w:r>
        <w:rPr>
          <w:szCs w:val="28"/>
        </w:rPr>
        <w:t> </w:t>
      </w:r>
      <w:r w:rsidR="003E25F5" w:rsidRPr="003E25F5">
        <w:rPr>
          <w:szCs w:val="28"/>
        </w:rPr>
        <w:t>972</w:t>
      </w:r>
      <w:r w:rsidR="003E25F5" w:rsidRPr="00B83093">
        <w:rPr>
          <w:szCs w:val="28"/>
        </w:rPr>
        <w:t xml:space="preserve"> СМИ в неделю).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ходе мониторинга было выявлено </w:t>
      </w:r>
      <w:r w:rsidRPr="003E25F5">
        <w:rPr>
          <w:szCs w:val="28"/>
        </w:rPr>
        <w:t xml:space="preserve">140 </w:t>
      </w:r>
      <w:r w:rsidRPr="00B83093">
        <w:rPr>
          <w:szCs w:val="28"/>
        </w:rPr>
        <w:t>нарушений требований законодательства, в том числе: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3E25F5">
        <w:rPr>
          <w:szCs w:val="28"/>
        </w:rPr>
        <w:t>76</w:t>
      </w:r>
      <w:r w:rsidRPr="00B83093">
        <w:rPr>
          <w:szCs w:val="28"/>
        </w:rPr>
        <w:t xml:space="preserve"> в печатных периодических изданиях;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3E25F5">
        <w:rPr>
          <w:szCs w:val="28"/>
        </w:rPr>
        <w:t>34</w:t>
      </w:r>
      <w:r w:rsidRPr="00B83093">
        <w:rPr>
          <w:szCs w:val="28"/>
        </w:rPr>
        <w:t xml:space="preserve"> в телеканалах и телепрограммах;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3E25F5">
        <w:rPr>
          <w:szCs w:val="28"/>
        </w:rPr>
        <w:t>15</w:t>
      </w:r>
      <w:r w:rsidRPr="00B83093">
        <w:rPr>
          <w:szCs w:val="28"/>
        </w:rPr>
        <w:t xml:space="preserve"> в радиоканалах и радиопрограммах;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3E25F5">
        <w:rPr>
          <w:szCs w:val="28"/>
        </w:rPr>
        <w:t>15</w:t>
      </w:r>
      <w:r w:rsidRPr="00B83093">
        <w:rPr>
          <w:szCs w:val="28"/>
        </w:rPr>
        <w:t xml:space="preserve"> в информационны</w:t>
      </w:r>
      <w:r>
        <w:rPr>
          <w:szCs w:val="28"/>
        </w:rPr>
        <w:t>х агентствах и сетевых изданиях.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сравнению с аналогичным отчетным периодом 2015 года, количество выявленных нарушений снизилось на </w:t>
      </w:r>
      <w:r w:rsidRPr="003E25F5">
        <w:rPr>
          <w:szCs w:val="28"/>
        </w:rPr>
        <w:t>36%</w:t>
      </w:r>
      <w:r w:rsidRPr="00B83093">
        <w:rPr>
          <w:szCs w:val="28"/>
        </w:rPr>
        <w:t>.</w:t>
      </w:r>
    </w:p>
    <w:p w:rsidR="003E25F5" w:rsidRPr="00B83093" w:rsidRDefault="003E25F5" w:rsidP="003E25F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указанный период было составлено </w:t>
      </w:r>
      <w:r w:rsidRPr="003E25F5">
        <w:rPr>
          <w:szCs w:val="28"/>
        </w:rPr>
        <w:t xml:space="preserve">46 </w:t>
      </w:r>
      <w:r w:rsidRPr="00B83093">
        <w:rPr>
          <w:szCs w:val="28"/>
        </w:rPr>
        <w:t xml:space="preserve">протоколов об административных правонарушениях по ч. 2 ст. 13.21 Кодекса Российской Федерации об административных правонарушениях (далее – КоАП РФ) и </w:t>
      </w:r>
      <w:r w:rsidRPr="003E25F5">
        <w:rPr>
          <w:szCs w:val="28"/>
        </w:rPr>
        <w:t>52</w:t>
      </w:r>
      <w:r>
        <w:rPr>
          <w:szCs w:val="28"/>
        </w:rPr>
        <w:t> </w:t>
      </w:r>
      <w:r w:rsidRPr="00B83093">
        <w:rPr>
          <w:szCs w:val="28"/>
        </w:rPr>
        <w:t>протокола по ст. 13.22 КоАП РФ. По сравнению с аналогичным отчетным периодом 2015 года, кол</w:t>
      </w:r>
      <w:r>
        <w:rPr>
          <w:szCs w:val="28"/>
        </w:rPr>
        <w:t xml:space="preserve">ичество составленных протоколов </w:t>
      </w:r>
      <w:r w:rsidRPr="00B83093">
        <w:rPr>
          <w:szCs w:val="28"/>
        </w:rPr>
        <w:t>по ч. 2 с</w:t>
      </w:r>
      <w:r>
        <w:rPr>
          <w:szCs w:val="28"/>
        </w:rPr>
        <w:t>т</w:t>
      </w:r>
      <w:r w:rsidRPr="00B83093">
        <w:rPr>
          <w:szCs w:val="28"/>
        </w:rPr>
        <w:t xml:space="preserve">. 13.21 КоАП РФ снизилось на </w:t>
      </w:r>
      <w:r w:rsidRPr="003E25F5">
        <w:rPr>
          <w:szCs w:val="28"/>
        </w:rPr>
        <w:t>37%</w:t>
      </w:r>
      <w:r w:rsidRPr="00B83093">
        <w:rPr>
          <w:szCs w:val="28"/>
        </w:rPr>
        <w:t>, по ст. 13.22 КоАП РФ снизилось на</w:t>
      </w:r>
      <w:r w:rsidRPr="003E25F5">
        <w:rPr>
          <w:szCs w:val="28"/>
        </w:rPr>
        <w:t xml:space="preserve"> 42%.</w:t>
      </w:r>
    </w:p>
    <w:p w:rsidR="003E25F5" w:rsidRPr="00B83093" w:rsidRDefault="00D651C1" w:rsidP="003E25F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E25F5" w:rsidRPr="003E25F5">
        <w:rPr>
          <w:szCs w:val="28"/>
        </w:rPr>
        <w:t xml:space="preserve"> квартале 2016 года</w:t>
      </w:r>
      <w:r w:rsidR="003E25F5" w:rsidRPr="00B83093">
        <w:rPr>
          <w:szCs w:val="28"/>
        </w:rPr>
        <w:t xml:space="preserve"> по итогам рассмотрения Экспертной комиссией при Федеральной службе по надзору в сфере связи, информационных технологий и массовых коммуникаций документов по аккредитации экспертов и экспертных организаций на право проведения экспертизы информационной продукции </w:t>
      </w:r>
      <w:proofErr w:type="spellStart"/>
      <w:r w:rsidR="003E25F5" w:rsidRPr="00B83093">
        <w:rPr>
          <w:szCs w:val="28"/>
        </w:rPr>
        <w:t>Роскомнадзором</w:t>
      </w:r>
      <w:proofErr w:type="spellEnd"/>
      <w:r w:rsidR="003E25F5" w:rsidRPr="00B83093">
        <w:rPr>
          <w:szCs w:val="28"/>
        </w:rPr>
        <w:t xml:space="preserve"> аккредитовано </w:t>
      </w:r>
      <w:r w:rsidR="003E25F5" w:rsidRPr="003E25F5">
        <w:rPr>
          <w:szCs w:val="28"/>
        </w:rPr>
        <w:t xml:space="preserve">3 </w:t>
      </w:r>
      <w:r w:rsidR="003E25F5" w:rsidRPr="00B83093">
        <w:rPr>
          <w:szCs w:val="28"/>
        </w:rPr>
        <w:t xml:space="preserve">эксперта и </w:t>
      </w:r>
      <w:r w:rsidR="003E25F5" w:rsidRPr="003E25F5">
        <w:rPr>
          <w:szCs w:val="28"/>
        </w:rPr>
        <w:t>1</w:t>
      </w:r>
      <w:r w:rsidR="003E25F5" w:rsidRPr="00B83093">
        <w:rPr>
          <w:szCs w:val="28"/>
        </w:rPr>
        <w:t xml:space="preserve"> организация.</w:t>
      </w:r>
    </w:p>
    <w:p w:rsidR="00097BDF" w:rsidRPr="003E25F5" w:rsidRDefault="00097BDF" w:rsidP="00A65D83">
      <w:pPr>
        <w:ind w:firstLine="709"/>
        <w:jc w:val="both"/>
        <w:rPr>
          <w:szCs w:val="28"/>
        </w:rPr>
      </w:pPr>
    </w:p>
    <w:p w:rsidR="008E23FD" w:rsidRPr="00B122F9" w:rsidRDefault="008E23FD" w:rsidP="008E23FD">
      <w:pPr>
        <w:pStyle w:val="6"/>
      </w:pPr>
      <w:bookmarkStart w:id="17" w:name="_Toc449629046"/>
      <w:r w:rsidRPr="00B122F9">
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</w:r>
      <w:bookmarkEnd w:id="17"/>
    </w:p>
    <w:p w:rsidR="00B122F9" w:rsidRDefault="00D651C1" w:rsidP="00B122F9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B122F9" w:rsidRPr="00B122F9">
        <w:rPr>
          <w:szCs w:val="28"/>
        </w:rPr>
        <w:t xml:space="preserve"> квартале 2016 года</w:t>
      </w:r>
      <w:r w:rsidR="00B122F9" w:rsidRPr="00B83093">
        <w:rPr>
          <w:szCs w:val="28"/>
        </w:rPr>
        <w:t xml:space="preserve"> плановых</w:t>
      </w:r>
      <w:r w:rsidR="00B122F9">
        <w:rPr>
          <w:szCs w:val="28"/>
        </w:rPr>
        <w:t xml:space="preserve"> и внеплановых</w:t>
      </w:r>
      <w:r w:rsidR="00B122F9" w:rsidRPr="00B83093">
        <w:rPr>
          <w:szCs w:val="28"/>
        </w:rPr>
        <w:t xml:space="preserve"> проверок лицензиатов</w:t>
      </w:r>
      <w:r w:rsidR="00B122F9">
        <w:rPr>
          <w:szCs w:val="28"/>
        </w:rPr>
        <w:t xml:space="preserve"> и </w:t>
      </w:r>
      <w:r w:rsidR="00B122F9" w:rsidRPr="00BE6A09">
        <w:rPr>
          <w:szCs w:val="28"/>
        </w:rPr>
        <w:t>соискател</w:t>
      </w:r>
      <w:r w:rsidR="00B122F9">
        <w:rPr>
          <w:szCs w:val="28"/>
        </w:rPr>
        <w:t>ей</w:t>
      </w:r>
      <w:r w:rsidR="00B122F9" w:rsidRPr="00BE6A09">
        <w:rPr>
          <w:szCs w:val="28"/>
        </w:rPr>
        <w:t xml:space="preserve"> лицензии</w:t>
      </w:r>
      <w:r w:rsidR="00B122F9" w:rsidRPr="00B122F9">
        <w:rPr>
          <w:szCs w:val="28"/>
        </w:rPr>
        <w:t xml:space="preserve"> </w:t>
      </w:r>
      <w:r w:rsidR="00B122F9" w:rsidRPr="00B83093">
        <w:rPr>
          <w:szCs w:val="28"/>
        </w:rPr>
        <w:t>не проводилось</w:t>
      </w:r>
      <w:r w:rsidR="00B122F9">
        <w:rPr>
          <w:szCs w:val="28"/>
        </w:rPr>
        <w:t>.</w:t>
      </w:r>
    </w:p>
    <w:p w:rsidR="008E23FD" w:rsidRPr="00B122F9" w:rsidRDefault="008E23FD" w:rsidP="00A65D83">
      <w:pPr>
        <w:ind w:firstLine="709"/>
        <w:jc w:val="both"/>
        <w:rPr>
          <w:szCs w:val="28"/>
        </w:rPr>
      </w:pPr>
    </w:p>
    <w:p w:rsidR="00D2795E" w:rsidRPr="00B122F9" w:rsidRDefault="00D2795E" w:rsidP="00D2795E">
      <w:pPr>
        <w:pStyle w:val="6"/>
      </w:pPr>
      <w:bookmarkStart w:id="18" w:name="_Toc449629047"/>
      <w:r w:rsidRPr="00B122F9">
        <w:t>Работа по реализации проекта регионального мониторинга</w:t>
      </w:r>
      <w:bookmarkEnd w:id="18"/>
    </w:p>
    <w:p w:rsidR="00B122F9" w:rsidRPr="00B83093" w:rsidRDefault="00B122F9" w:rsidP="00B122F9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t xml:space="preserve">В рамках реализации полномочий радиочастотной службы (далее – РЧС) по мониторингу региональных средств массовой информации и массовых коммуникаций, возложенных на РЧС Постановлением Правительства Российской Федерации от 14.05.2014 № 434 «О радиочастотной службе», Управлением разработан и в настоящее время реализуется утвержденный протоколом совещания у руководителя Роскомнадзора А.А. Жарова от 22.01.2016 № 1-пр План мероприятий по организации радиочастотной службой </w:t>
      </w:r>
      <w:r w:rsidRPr="00B83093">
        <w:rPr>
          <w:szCs w:val="28"/>
        </w:rPr>
        <w:lastRenderedPageBreak/>
        <w:t>мониторинга средств массовой информации и</w:t>
      </w:r>
      <w:proofErr w:type="gramEnd"/>
      <w:r w:rsidRPr="00B83093">
        <w:rPr>
          <w:szCs w:val="28"/>
        </w:rPr>
        <w:t xml:space="preserve"> массовых коммуникаций на 2016 год (далее – План мероприятий).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рамках исполнения Плана мероприятий </w:t>
      </w:r>
      <w:r w:rsidR="00B26AF1">
        <w:rPr>
          <w:szCs w:val="28"/>
        </w:rPr>
        <w:t>в 1</w:t>
      </w:r>
      <w:r w:rsidRPr="00B122F9">
        <w:rPr>
          <w:szCs w:val="28"/>
        </w:rPr>
        <w:t xml:space="preserve"> квартале 2016 года</w:t>
      </w:r>
      <w:r w:rsidRPr="00B83093">
        <w:rPr>
          <w:szCs w:val="28"/>
        </w:rPr>
        <w:t xml:space="preserve"> Управлением рассмотрены и на соответствующих заседаниях Рабочей группы утверждены: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Перспективный план создания и развития Автоматизированной системы мониторинга контента (далее – АСМК РФ) на 2016 – 2018 годы;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План приоритетности регионов третьего (заключительного) этапа проекта мониторинга региональных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План формирования в филиалах и Управлениях филиалов ФГУП «РЧЦ ЦФО» подразделений мониторинга региональных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План командирований сотрудников ФГУП «РЧЦ ЦФО» в регионы третьего (заключительного) этапа проекта мониторинга региональных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План командирований сотрудников ФГУП «ГРЧЦ» в регионы в целях формирования пула региональных экспертов;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Кроме того, при содействии Управления завершена передача полномочий по мониторингу федеральных СМК из ФГУП «ГРЧЦ» в ФГУП «РЧЦ ЦФО».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122F9">
        <w:rPr>
          <w:szCs w:val="28"/>
        </w:rPr>
        <w:t>В отчетный период Управлением реализованы следующие задачи, поставленные руководителем Роскомнадзора и его заместителем, на заседаниях Рабочей группы: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совместно с ФГУП «РЧЦ ЦФО» и ФГУП «ГРЧЦ» отработан режим экстренного (внештатного) взаимодействия между территориальными органами Роскомнадзора, региональными специалистами по мониторингу СМК ФГУП «РЧЦ ЦФО» и привлекаемыми ФГУП «ГРЧЦ» экспертами в регионах;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 xml:space="preserve">совместно с ФГУП «РЧЦ ЦФО» и ФГУП «ГРЧЦ» организован процесс обучения региональных специалистов по мониторингу СМК практике </w:t>
      </w:r>
      <w:proofErr w:type="spellStart"/>
      <w:r w:rsidRPr="00B83093">
        <w:rPr>
          <w:szCs w:val="28"/>
        </w:rPr>
        <w:t>правоприменения</w:t>
      </w:r>
      <w:proofErr w:type="spellEnd"/>
      <w:r w:rsidRPr="00B83093">
        <w:rPr>
          <w:szCs w:val="28"/>
        </w:rPr>
        <w:t xml:space="preserve"> норм федерального законодательства (в т. ч.</w:t>
      </w:r>
      <w:r>
        <w:rPr>
          <w:szCs w:val="28"/>
        </w:rPr>
        <w:t xml:space="preserve"> </w:t>
      </w:r>
      <w:r w:rsidRPr="00B83093">
        <w:rPr>
          <w:szCs w:val="28"/>
        </w:rPr>
        <w:t>149-ФЗ, 398-ФЗ);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t>-</w:t>
      </w:r>
      <w:r w:rsidRPr="00B83093">
        <w:rPr>
          <w:szCs w:val="28"/>
        </w:rPr>
        <w:tab/>
        <w:t>с участием ТО Роскомнадзора по Брянской, Курской и Самарской областям, ФГУП «РЧЦ ЦФО» и ФГУП «ГРЧЦ» организован эксперимент по параллельному мониторингу СМИ методом ручного поиска признаков нарушений и поиска с помощью АС МСМК;</w:t>
      </w:r>
      <w:proofErr w:type="gramEnd"/>
    </w:p>
    <w:p w:rsidR="00B122F9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с привлечением ФГУП «РЧЦ ЦФО» и ФГУП «ГРЧЦ» организована Рабочая группа п</w:t>
      </w:r>
      <w:r>
        <w:rPr>
          <w:szCs w:val="28"/>
        </w:rPr>
        <w:t>о подготовке АС МСМК к выборам;</w:t>
      </w:r>
    </w:p>
    <w:p w:rsidR="00B122F9" w:rsidRPr="00BF0FD1" w:rsidRDefault="00413FA1" w:rsidP="00B122F9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1</w:t>
      </w:r>
      <w:r w:rsidR="00B122F9" w:rsidRPr="00B122F9">
        <w:rPr>
          <w:szCs w:val="28"/>
        </w:rPr>
        <w:t xml:space="preserve"> квартале 2016 года</w:t>
      </w:r>
      <w:r w:rsidR="00B122F9" w:rsidRPr="00B83093">
        <w:rPr>
          <w:szCs w:val="28"/>
        </w:rPr>
        <w:t xml:space="preserve"> мониторинг региональных средств массовой информации и массовых коммуникаций организован на территории </w:t>
      </w:r>
      <w:r w:rsidR="00B122F9" w:rsidRPr="00B122F9">
        <w:rPr>
          <w:szCs w:val="28"/>
        </w:rPr>
        <w:t xml:space="preserve">31 </w:t>
      </w:r>
      <w:r w:rsidR="00B122F9" w:rsidRPr="00B83093">
        <w:rPr>
          <w:szCs w:val="28"/>
        </w:rPr>
        <w:t>регион</w:t>
      </w:r>
      <w:r w:rsidR="00B122F9">
        <w:rPr>
          <w:szCs w:val="28"/>
        </w:rPr>
        <w:t>а</w:t>
      </w:r>
      <w:r w:rsidR="00B122F9" w:rsidRPr="00B83093">
        <w:rPr>
          <w:szCs w:val="28"/>
        </w:rPr>
        <w:t xml:space="preserve"> (</w:t>
      </w:r>
      <w:r w:rsidR="00B122F9" w:rsidRPr="00B122F9">
        <w:rPr>
          <w:szCs w:val="28"/>
        </w:rPr>
        <w:t>Самарская, Свердловская, Томская, Владимирская, Нижегородская, Белгородская, Брянская, Курская, Сахалинская, Калининградская, Ростовская, Тюменская, Амурская, Челябинская, Новгородская области, Краснодарский, Хабаровский, Пермский, Приморский, Ставропольский, Алтайский, Забайкальский края, а также города федерального значения Севастополь и Санкт-Петербург, Ханты-Мансийский и Ямало-Ненецкий автономные округа, Республики Татарстан, Карелия, Крым, Алтай</w:t>
      </w:r>
      <w:proofErr w:type="gramEnd"/>
      <w:r w:rsidR="00B122F9" w:rsidRPr="00B122F9">
        <w:rPr>
          <w:szCs w:val="28"/>
        </w:rPr>
        <w:t xml:space="preserve">, </w:t>
      </w:r>
      <w:proofErr w:type="gramStart"/>
      <w:r w:rsidR="00B122F9" w:rsidRPr="00B122F9">
        <w:rPr>
          <w:szCs w:val="28"/>
        </w:rPr>
        <w:t>Дагестан</w:t>
      </w:r>
      <w:r w:rsidR="00B122F9">
        <w:rPr>
          <w:szCs w:val="28"/>
        </w:rPr>
        <w:t>).</w:t>
      </w:r>
      <w:proofErr w:type="gramEnd"/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ежедневном режиме силами </w:t>
      </w:r>
      <w:r w:rsidRPr="00B122F9">
        <w:rPr>
          <w:szCs w:val="28"/>
        </w:rPr>
        <w:t>37</w:t>
      </w:r>
      <w:r w:rsidRPr="00B83093">
        <w:rPr>
          <w:szCs w:val="28"/>
        </w:rPr>
        <w:t xml:space="preserve"> специалистов территориальных подраздел</w:t>
      </w:r>
      <w:r>
        <w:rPr>
          <w:szCs w:val="28"/>
        </w:rPr>
        <w:t>ений ФГУП «РЧЦ ЦФО» осуществлял</w:t>
      </w:r>
      <w:r w:rsidRPr="00B83093">
        <w:rPr>
          <w:szCs w:val="28"/>
        </w:rPr>
        <w:t xml:space="preserve">ся мониторинг </w:t>
      </w:r>
      <w:r w:rsidRPr="00B122F9">
        <w:rPr>
          <w:szCs w:val="28"/>
        </w:rPr>
        <w:t>1</w:t>
      </w:r>
      <w:r w:rsidR="00413FA1">
        <w:rPr>
          <w:szCs w:val="28"/>
        </w:rPr>
        <w:t> </w:t>
      </w:r>
      <w:r w:rsidRPr="00B122F9">
        <w:rPr>
          <w:szCs w:val="28"/>
        </w:rPr>
        <w:t xml:space="preserve">082 </w:t>
      </w:r>
      <w:r w:rsidRPr="00B83093">
        <w:rPr>
          <w:szCs w:val="28"/>
        </w:rPr>
        <w:t xml:space="preserve">СМИ. </w:t>
      </w:r>
    </w:p>
    <w:p w:rsidR="00B122F9" w:rsidRPr="00B83093" w:rsidRDefault="00F610C6" w:rsidP="00B122F9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В 1</w:t>
      </w:r>
      <w:r w:rsidR="00B122F9" w:rsidRPr="00B122F9">
        <w:rPr>
          <w:szCs w:val="28"/>
        </w:rPr>
        <w:t xml:space="preserve"> квартале 2016 года</w:t>
      </w:r>
      <w:r w:rsidR="00B122F9" w:rsidRPr="00B83093">
        <w:rPr>
          <w:szCs w:val="28"/>
        </w:rPr>
        <w:t xml:space="preserve"> специалистами ФГУП «РЧЦ ЦФО» осуществлен мониторинг в отношении </w:t>
      </w:r>
      <w:r w:rsidR="00B122F9" w:rsidRPr="00B122F9">
        <w:rPr>
          <w:szCs w:val="28"/>
        </w:rPr>
        <w:t>28</w:t>
      </w:r>
      <w:r>
        <w:rPr>
          <w:szCs w:val="28"/>
        </w:rPr>
        <w:t> </w:t>
      </w:r>
      <w:r w:rsidR="00B122F9" w:rsidRPr="00B122F9">
        <w:rPr>
          <w:szCs w:val="28"/>
        </w:rPr>
        <w:t>229</w:t>
      </w:r>
      <w:r w:rsidR="00B122F9" w:rsidRPr="00B83093">
        <w:rPr>
          <w:szCs w:val="28"/>
        </w:rPr>
        <w:t xml:space="preserve"> выпусков СМИ, выявлено </w:t>
      </w:r>
      <w:r w:rsidR="00B122F9" w:rsidRPr="00B122F9">
        <w:rPr>
          <w:szCs w:val="28"/>
        </w:rPr>
        <w:t>2</w:t>
      </w:r>
      <w:r>
        <w:rPr>
          <w:szCs w:val="28"/>
        </w:rPr>
        <w:t> </w:t>
      </w:r>
      <w:r w:rsidR="00B122F9" w:rsidRPr="00B122F9">
        <w:rPr>
          <w:szCs w:val="28"/>
        </w:rPr>
        <w:t>456</w:t>
      </w:r>
      <w:r w:rsidR="00B122F9" w:rsidRPr="00B83093">
        <w:rPr>
          <w:szCs w:val="28"/>
        </w:rPr>
        <w:t xml:space="preserve"> материалов с признаками нарушений законодательства Российской Федерации в сфере массовых коммуникаций, </w:t>
      </w:r>
      <w:r w:rsidR="00B122F9" w:rsidRPr="00B122F9">
        <w:rPr>
          <w:szCs w:val="28"/>
        </w:rPr>
        <w:t xml:space="preserve">1780 </w:t>
      </w:r>
      <w:r w:rsidR="00B122F9" w:rsidRPr="00B1260B">
        <w:rPr>
          <w:szCs w:val="28"/>
        </w:rPr>
        <w:t>(72% от общего числа</w:t>
      </w:r>
      <w:r w:rsidR="00B122F9">
        <w:rPr>
          <w:szCs w:val="28"/>
        </w:rPr>
        <w:t xml:space="preserve"> </w:t>
      </w:r>
      <w:r w:rsidR="00B122F9" w:rsidRPr="00B83093">
        <w:rPr>
          <w:szCs w:val="28"/>
        </w:rPr>
        <w:t>материалов с признаками нарушений</w:t>
      </w:r>
      <w:r w:rsidR="00B122F9" w:rsidRPr="00B1260B">
        <w:rPr>
          <w:szCs w:val="28"/>
        </w:rPr>
        <w:t>)</w:t>
      </w:r>
      <w:r w:rsidR="00B122F9" w:rsidRPr="00B83093">
        <w:rPr>
          <w:szCs w:val="28"/>
        </w:rPr>
        <w:t xml:space="preserve"> из которых были п</w:t>
      </w:r>
      <w:r>
        <w:rPr>
          <w:szCs w:val="28"/>
        </w:rPr>
        <w:t>одтверждены экспертами АУП ФГУП </w:t>
      </w:r>
      <w:r w:rsidR="00B122F9" w:rsidRPr="00B83093">
        <w:rPr>
          <w:szCs w:val="28"/>
        </w:rPr>
        <w:t>«</w:t>
      </w:r>
      <w:r>
        <w:rPr>
          <w:szCs w:val="28"/>
        </w:rPr>
        <w:t>РЧЦ </w:t>
      </w:r>
      <w:r w:rsidR="00B122F9" w:rsidRPr="00B83093">
        <w:rPr>
          <w:szCs w:val="28"/>
        </w:rPr>
        <w:t>ЦФО» и переданы в ТО и ЦА Роскомнадзора для принятия соответствующих мер</w:t>
      </w:r>
      <w:proofErr w:type="gramEnd"/>
      <w:r w:rsidR="00B122F9" w:rsidRPr="00B83093">
        <w:rPr>
          <w:szCs w:val="28"/>
        </w:rPr>
        <w:t xml:space="preserve"> реагирования. </w:t>
      </w:r>
    </w:p>
    <w:p w:rsidR="00B122F9" w:rsidRPr="00B122F9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выявленным нарушениям принято </w:t>
      </w:r>
      <w:r w:rsidRPr="00B122F9">
        <w:rPr>
          <w:szCs w:val="28"/>
        </w:rPr>
        <w:t>1752 меры реагирования, из них:</w:t>
      </w:r>
    </w:p>
    <w:p w:rsidR="00B122F9" w:rsidRPr="00B122F9" w:rsidRDefault="00B122F9" w:rsidP="00B122F9">
      <w:pPr>
        <w:ind w:firstLine="709"/>
        <w:jc w:val="both"/>
        <w:rPr>
          <w:szCs w:val="28"/>
        </w:rPr>
      </w:pPr>
      <w:r w:rsidRPr="00B122F9">
        <w:rPr>
          <w:szCs w:val="28"/>
        </w:rPr>
        <w:t>- 886 – территориальными управлениями Роскомнадзора;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122F9">
        <w:rPr>
          <w:szCs w:val="28"/>
        </w:rPr>
        <w:t xml:space="preserve">- 866 </w:t>
      </w:r>
      <w:r w:rsidRPr="00B83093">
        <w:rPr>
          <w:szCs w:val="28"/>
        </w:rPr>
        <w:t>-</w:t>
      </w:r>
      <w:r w:rsidRPr="00B122F9">
        <w:rPr>
          <w:szCs w:val="28"/>
        </w:rPr>
        <w:t xml:space="preserve"> Управлением контроля и надзора в сфере электронных коммуникаций Роскомнадзора.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ТО Роскомнадзора составлено </w:t>
      </w:r>
      <w:r w:rsidRPr="00B122F9">
        <w:rPr>
          <w:szCs w:val="28"/>
        </w:rPr>
        <w:t>24</w:t>
      </w:r>
      <w:r w:rsidRPr="00B83093">
        <w:rPr>
          <w:szCs w:val="28"/>
        </w:rPr>
        <w:t xml:space="preserve"> протокола об административных правонарушениях (</w:t>
      </w:r>
      <w:r w:rsidRPr="00B122F9">
        <w:rPr>
          <w:szCs w:val="28"/>
        </w:rPr>
        <w:t>17</w:t>
      </w:r>
      <w:r w:rsidRPr="00B83093">
        <w:rPr>
          <w:szCs w:val="28"/>
        </w:rPr>
        <w:t xml:space="preserve"> - по ст. 13.22 КоАП РФ, </w:t>
      </w:r>
      <w:r w:rsidRPr="00B122F9">
        <w:rPr>
          <w:szCs w:val="28"/>
        </w:rPr>
        <w:t>7</w:t>
      </w:r>
      <w:r w:rsidRPr="00B83093">
        <w:rPr>
          <w:szCs w:val="28"/>
        </w:rPr>
        <w:t xml:space="preserve"> - по ч. 2 ст. 13.21 КоАП РФ), направлено </w:t>
      </w:r>
      <w:r w:rsidRPr="00B122F9">
        <w:rPr>
          <w:szCs w:val="28"/>
        </w:rPr>
        <w:t xml:space="preserve">478 </w:t>
      </w:r>
      <w:r w:rsidRPr="00B83093">
        <w:rPr>
          <w:szCs w:val="28"/>
        </w:rPr>
        <w:t>обращений об удалении/редактировании комментариев читателей в связи с употреблением нецензурной брани и наличием признаков экстремистской деятельности.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Необходимо отметить, что положительная динамика по линии массовых коммуни</w:t>
      </w:r>
      <w:r>
        <w:rPr>
          <w:szCs w:val="28"/>
        </w:rPr>
        <w:t>каций отмечается</w:t>
      </w:r>
      <w:r w:rsidRPr="00B83093">
        <w:rPr>
          <w:szCs w:val="28"/>
        </w:rPr>
        <w:t xml:space="preserve"> </w:t>
      </w:r>
      <w:r>
        <w:rPr>
          <w:szCs w:val="28"/>
        </w:rPr>
        <w:t>во всех субъектах</w:t>
      </w:r>
      <w:r w:rsidRPr="00B83093">
        <w:rPr>
          <w:szCs w:val="28"/>
        </w:rPr>
        <w:t xml:space="preserve"> Российской Федерации, включаемых в реализацию проекта регионального мониторинга. </w:t>
      </w:r>
    </w:p>
    <w:p w:rsidR="00B122F9" w:rsidRPr="00B122F9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Так, сравнительный анализ результа</w:t>
      </w:r>
      <w:r w:rsidR="00F610C6">
        <w:rPr>
          <w:szCs w:val="28"/>
        </w:rPr>
        <w:t>тов работы сотрудника ФГУП «РЧЦ </w:t>
      </w:r>
      <w:r w:rsidRPr="00B83093">
        <w:rPr>
          <w:szCs w:val="28"/>
        </w:rPr>
        <w:t xml:space="preserve">ЦФО» по мониторингу СМК, распространяемых на территории Ставропольского края, показал </w:t>
      </w:r>
      <w:r w:rsidRPr="00B122F9">
        <w:rPr>
          <w:szCs w:val="28"/>
        </w:rPr>
        <w:t>рост как количества проанализированных выпусков СМК с 485 до 1584 (более чем в 3 раза), так и количества выявленных нарушений с 4 до 64 (почти в 16 раз).</w:t>
      </w:r>
    </w:p>
    <w:p w:rsidR="00B122F9" w:rsidRPr="00B122F9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Республике Карелия отмечено существенное увеличение количества выявленных нарушений </w:t>
      </w:r>
      <w:r w:rsidRPr="00B122F9">
        <w:rPr>
          <w:szCs w:val="28"/>
        </w:rPr>
        <w:t>с 0 до 45</w:t>
      </w:r>
      <w:r w:rsidRPr="00B83093">
        <w:rPr>
          <w:szCs w:val="28"/>
        </w:rPr>
        <w:t xml:space="preserve">. Количество проанализированных выпусков СМК также возросло </w:t>
      </w:r>
      <w:r w:rsidRPr="00B122F9">
        <w:rPr>
          <w:szCs w:val="28"/>
        </w:rPr>
        <w:t>с 366 до 991</w:t>
      </w:r>
      <w:r w:rsidRPr="00B83093">
        <w:rPr>
          <w:szCs w:val="28"/>
        </w:rPr>
        <w:t xml:space="preserve"> (более чем в 2,5 раза).</w:t>
      </w:r>
    </w:p>
    <w:p w:rsidR="00B122F9" w:rsidRPr="00B122F9" w:rsidRDefault="00B122F9" w:rsidP="00B122F9">
      <w:pPr>
        <w:ind w:firstLine="709"/>
        <w:jc w:val="both"/>
        <w:rPr>
          <w:szCs w:val="28"/>
        </w:rPr>
      </w:pPr>
      <w:r w:rsidRPr="00B122F9">
        <w:rPr>
          <w:szCs w:val="28"/>
        </w:rPr>
        <w:t>Совместный мониторинг в Приморском крае не показал роста в части проанализированных выпусков СМК, однако отмечен существенный рост количества выявленных нарушений с 0 до 50.</w:t>
      </w:r>
    </w:p>
    <w:p w:rsidR="00355668" w:rsidRPr="00B122F9" w:rsidRDefault="00355668" w:rsidP="00F60D56">
      <w:pPr>
        <w:ind w:firstLine="709"/>
        <w:jc w:val="both"/>
        <w:rPr>
          <w:szCs w:val="28"/>
        </w:rPr>
      </w:pPr>
    </w:p>
    <w:p w:rsidR="00355668" w:rsidRPr="00B122F9" w:rsidRDefault="00355668" w:rsidP="00355668">
      <w:pPr>
        <w:pStyle w:val="6"/>
      </w:pPr>
      <w:bookmarkStart w:id="19" w:name="_Toc449629048"/>
      <w:r w:rsidRPr="00B122F9">
        <w:t>Взаимодействие с объектами надзора и органами власти в сфере массовых коммуникаций</w:t>
      </w:r>
      <w:bookmarkEnd w:id="19"/>
    </w:p>
    <w:p w:rsidR="00B122F9" w:rsidRPr="00B122F9" w:rsidRDefault="00F610C6" w:rsidP="00B122F9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B122F9" w:rsidRPr="00B122F9">
        <w:rPr>
          <w:szCs w:val="28"/>
        </w:rPr>
        <w:t xml:space="preserve"> квартале 2016 года </w:t>
      </w:r>
      <w:r w:rsidR="00B122F9">
        <w:rPr>
          <w:szCs w:val="28"/>
        </w:rPr>
        <w:t>УРРКНСМК</w:t>
      </w:r>
      <w:r w:rsidR="00B122F9" w:rsidRPr="00B122F9">
        <w:rPr>
          <w:szCs w:val="28"/>
        </w:rPr>
        <w:t xml:space="preserve"> </w:t>
      </w:r>
      <w:proofErr w:type="gramStart"/>
      <w:r w:rsidR="00B122F9" w:rsidRPr="00B122F9">
        <w:rPr>
          <w:szCs w:val="28"/>
        </w:rPr>
        <w:t>организованы</w:t>
      </w:r>
      <w:proofErr w:type="gramEnd"/>
      <w:r w:rsidR="00B122F9" w:rsidRPr="00B122F9">
        <w:rPr>
          <w:szCs w:val="28"/>
        </w:rPr>
        <w:t>: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еженедельные </w:t>
      </w:r>
      <w:r w:rsidRPr="00B83093">
        <w:rPr>
          <w:szCs w:val="28"/>
        </w:rPr>
        <w:t>совещани</w:t>
      </w:r>
      <w:r>
        <w:rPr>
          <w:szCs w:val="28"/>
        </w:rPr>
        <w:t>я</w:t>
      </w:r>
      <w:r w:rsidRPr="00B83093">
        <w:rPr>
          <w:szCs w:val="28"/>
        </w:rPr>
        <w:t xml:space="preserve"> с представителями ФГУП «ГРЧЦ», представителями ФГУП «РЧЦ ЦФО» и сотрудниками Роскомнадзора в отношении Плана мероприятий реализации полномочий РЧС по мониторингу региональных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совещани</w:t>
      </w:r>
      <w:r>
        <w:rPr>
          <w:szCs w:val="28"/>
        </w:rPr>
        <w:t>я</w:t>
      </w:r>
      <w:r w:rsidRPr="00B83093">
        <w:rPr>
          <w:szCs w:val="28"/>
        </w:rPr>
        <w:t xml:space="preserve"> по плану мероприятий по развитию </w:t>
      </w:r>
      <w:proofErr w:type="spellStart"/>
      <w:r w:rsidRPr="00B83093">
        <w:rPr>
          <w:szCs w:val="28"/>
        </w:rPr>
        <w:t>СИМОНы</w:t>
      </w:r>
      <w:proofErr w:type="spellEnd"/>
      <w:r w:rsidRPr="00B83093">
        <w:rPr>
          <w:szCs w:val="28"/>
        </w:rPr>
        <w:t xml:space="preserve"> и </w:t>
      </w:r>
      <w:proofErr w:type="spellStart"/>
      <w:r w:rsidRPr="00B83093">
        <w:rPr>
          <w:szCs w:val="28"/>
        </w:rPr>
        <w:t>СИРЕНы</w:t>
      </w:r>
      <w:proofErr w:type="spellEnd"/>
      <w:r w:rsidRPr="00B83093">
        <w:rPr>
          <w:szCs w:val="28"/>
        </w:rPr>
        <w:t xml:space="preserve"> в РЧЦ ЦФО с участием ЦА РКН и ГРЧЦ;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рабоч</w:t>
      </w:r>
      <w:r>
        <w:rPr>
          <w:szCs w:val="28"/>
        </w:rPr>
        <w:t>ие</w:t>
      </w:r>
      <w:r w:rsidRPr="00B83093">
        <w:rPr>
          <w:szCs w:val="28"/>
        </w:rPr>
        <w:t xml:space="preserve"> совещани</w:t>
      </w:r>
      <w:r>
        <w:rPr>
          <w:szCs w:val="28"/>
        </w:rPr>
        <w:t>я</w:t>
      </w:r>
      <w:r w:rsidRPr="00B83093">
        <w:rPr>
          <w:szCs w:val="28"/>
        </w:rPr>
        <w:t xml:space="preserve"> по вопросу создания системы хранения данных для автоматизированной системы мониторинга региональных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еженедельные </w:t>
      </w:r>
      <w:r w:rsidRPr="00B83093">
        <w:rPr>
          <w:szCs w:val="28"/>
        </w:rPr>
        <w:t>внутренн</w:t>
      </w:r>
      <w:r>
        <w:rPr>
          <w:szCs w:val="28"/>
        </w:rPr>
        <w:t>и</w:t>
      </w:r>
      <w:r w:rsidRPr="00B83093">
        <w:rPr>
          <w:szCs w:val="28"/>
        </w:rPr>
        <w:t>е совещани</w:t>
      </w:r>
      <w:r>
        <w:rPr>
          <w:szCs w:val="28"/>
        </w:rPr>
        <w:t>я</w:t>
      </w:r>
      <w:r w:rsidRPr="00B83093">
        <w:rPr>
          <w:szCs w:val="28"/>
        </w:rPr>
        <w:t xml:space="preserve"> по 305-ФЗ;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проведе</w:t>
      </w:r>
      <w:r w:rsidRPr="00B83093">
        <w:rPr>
          <w:szCs w:val="28"/>
        </w:rPr>
        <w:t>н</w:t>
      </w:r>
      <w:r>
        <w:rPr>
          <w:szCs w:val="28"/>
        </w:rPr>
        <w:t>ы 2</w:t>
      </w:r>
      <w:r w:rsidRPr="00B83093">
        <w:rPr>
          <w:szCs w:val="28"/>
        </w:rPr>
        <w:t xml:space="preserve"> семинар</w:t>
      </w:r>
      <w:r>
        <w:rPr>
          <w:szCs w:val="28"/>
        </w:rPr>
        <w:t>а</w:t>
      </w:r>
      <w:r w:rsidRPr="00B83093">
        <w:rPr>
          <w:szCs w:val="28"/>
        </w:rPr>
        <w:t>-совещани</w:t>
      </w:r>
      <w:r>
        <w:rPr>
          <w:szCs w:val="28"/>
        </w:rPr>
        <w:t>я</w:t>
      </w:r>
      <w:r w:rsidRPr="00B83093">
        <w:rPr>
          <w:szCs w:val="28"/>
        </w:rPr>
        <w:t xml:space="preserve"> с представителями отраслевого сообщества </w:t>
      </w:r>
      <w:r>
        <w:rPr>
          <w:szCs w:val="28"/>
        </w:rPr>
        <w:t>в</w:t>
      </w:r>
      <w:r w:rsidRPr="00B83093">
        <w:rPr>
          <w:szCs w:val="28"/>
        </w:rPr>
        <w:t xml:space="preserve"> Сибирско</w:t>
      </w:r>
      <w:r>
        <w:rPr>
          <w:szCs w:val="28"/>
        </w:rPr>
        <w:t>м и Северо-Кавказском</w:t>
      </w:r>
      <w:r w:rsidRPr="00B83093">
        <w:rPr>
          <w:szCs w:val="28"/>
        </w:rPr>
        <w:t xml:space="preserve"> федеральн</w:t>
      </w:r>
      <w:r>
        <w:rPr>
          <w:szCs w:val="28"/>
        </w:rPr>
        <w:t>ых округах</w:t>
      </w:r>
      <w:r w:rsidRPr="00B83093">
        <w:rPr>
          <w:szCs w:val="28"/>
        </w:rPr>
        <w:t>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lastRenderedPageBreak/>
        <w:t>-</w:t>
      </w:r>
      <w:r w:rsidRPr="00B83093">
        <w:rPr>
          <w:szCs w:val="28"/>
        </w:rPr>
        <w:tab/>
        <w:t>заседание рабочей группы по автоматизации мониторинга в период проведения выборов в Государственную Думу Российской Федерации;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встреча с представителями ПАО «</w:t>
      </w:r>
      <w:proofErr w:type="spellStart"/>
      <w:r w:rsidRPr="00B83093">
        <w:rPr>
          <w:szCs w:val="28"/>
        </w:rPr>
        <w:t>Камаз</w:t>
      </w:r>
      <w:proofErr w:type="spellEnd"/>
      <w:r w:rsidRPr="00B83093">
        <w:rPr>
          <w:szCs w:val="28"/>
        </w:rPr>
        <w:t>»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встреча с представителями Первого канала;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видеоконференцсвязь с филиалами «РЧЦ ЦФО» по разъяснению законодательства Российской Федерации в сфере СМИ и СМК;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видеоконференцсвязь с филиалами «РЧЦ ЦФО» и территориальными управлениями Роскомнадзора по проблемным вопросам взаимодействия территориальных управлений Роскомнадзора с радиочастотной службой;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>видеоконференцсвязь с территориальными управлениями на тему: «Контроль со стороны территориальных органов Роскомнадзора по федеральным округам за реализацией территориальными органами в субъектах Российской Федерации, входящих в состав федеральных округов, полномочий по осуществлению госконтроля и надзора в сфере массовых коммуникаций. Организация соответствующей работы на уровне «</w:t>
      </w:r>
      <w:proofErr w:type="gramStart"/>
      <w:r w:rsidRPr="00B83093">
        <w:rPr>
          <w:szCs w:val="28"/>
        </w:rPr>
        <w:t>окружных</w:t>
      </w:r>
      <w:proofErr w:type="gramEnd"/>
      <w:r w:rsidRPr="00B83093">
        <w:rPr>
          <w:szCs w:val="28"/>
        </w:rPr>
        <w:t xml:space="preserve"> ТО».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Кроме того, принято участие в следующих мероприятиях: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во </w:t>
      </w:r>
      <w:r w:rsidRPr="00B83093">
        <w:rPr>
          <w:szCs w:val="28"/>
        </w:rPr>
        <w:t>встреч</w:t>
      </w:r>
      <w:r>
        <w:rPr>
          <w:szCs w:val="28"/>
        </w:rPr>
        <w:t>е</w:t>
      </w:r>
      <w:r w:rsidRPr="00B83093">
        <w:rPr>
          <w:szCs w:val="28"/>
        </w:rPr>
        <w:t xml:space="preserve"> с президентом </w:t>
      </w:r>
      <w:proofErr w:type="spellStart"/>
      <w:r w:rsidRPr="00B83093">
        <w:rPr>
          <w:szCs w:val="28"/>
        </w:rPr>
        <w:t>медиахолдинга</w:t>
      </w:r>
      <w:proofErr w:type="spellEnd"/>
      <w:r w:rsidRPr="00B83093">
        <w:rPr>
          <w:szCs w:val="28"/>
        </w:rPr>
        <w:t xml:space="preserve"> «АС Байкал ТВ»;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во </w:t>
      </w:r>
      <w:r w:rsidRPr="00B83093">
        <w:rPr>
          <w:szCs w:val="28"/>
        </w:rPr>
        <w:t>встреч</w:t>
      </w:r>
      <w:r>
        <w:rPr>
          <w:szCs w:val="28"/>
        </w:rPr>
        <w:t>е</w:t>
      </w:r>
      <w:r w:rsidRPr="00B83093">
        <w:rPr>
          <w:szCs w:val="28"/>
        </w:rPr>
        <w:t xml:space="preserve"> с представителями «ИД «Бурда»;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совещани</w:t>
      </w:r>
      <w:r>
        <w:rPr>
          <w:szCs w:val="28"/>
        </w:rPr>
        <w:t>и</w:t>
      </w:r>
      <w:r w:rsidRPr="00B83093">
        <w:rPr>
          <w:szCs w:val="28"/>
        </w:rPr>
        <w:t xml:space="preserve"> у Руководителя Роскомнадзора А.А. Жарова по законодател</w:t>
      </w:r>
      <w:r>
        <w:rPr>
          <w:szCs w:val="28"/>
        </w:rPr>
        <w:t>ьному урегулированию ОТТ-сервисов</w:t>
      </w:r>
      <w:r w:rsidRPr="00B83093">
        <w:rPr>
          <w:szCs w:val="28"/>
        </w:rPr>
        <w:t>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заседани</w:t>
      </w:r>
      <w:r>
        <w:rPr>
          <w:szCs w:val="28"/>
        </w:rPr>
        <w:t>и</w:t>
      </w:r>
      <w:r w:rsidRPr="00B83093">
        <w:rPr>
          <w:szCs w:val="28"/>
        </w:rPr>
        <w:t xml:space="preserve"> комиссии по соблюдению требований к служебному поведению государственных служащих и урегулированию конфликта интересов;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в заседаниях</w:t>
      </w:r>
      <w:r w:rsidRPr="00B83093">
        <w:rPr>
          <w:szCs w:val="28"/>
        </w:rPr>
        <w:t xml:space="preserve"> Рабочей группы Центральной Избирательной Комиссии по установлению результатов учета объема эфирного времени, затраченного в течение одного календарного месяца на освещение деятельности парламентских партий;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видеоконференцсвяз</w:t>
      </w:r>
      <w:r>
        <w:rPr>
          <w:szCs w:val="28"/>
        </w:rPr>
        <w:t>и</w:t>
      </w:r>
      <w:r w:rsidRPr="00B83093">
        <w:rPr>
          <w:szCs w:val="28"/>
        </w:rPr>
        <w:t xml:space="preserve"> с Управлением по Центральному федеральному округу по актуальным вопросам, возникающим при проведении контрольно-надзорных мероприятий в сфере массовых коммуникаций;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планов</w:t>
      </w:r>
      <w:r>
        <w:rPr>
          <w:szCs w:val="28"/>
        </w:rPr>
        <w:t>ых</w:t>
      </w:r>
      <w:r w:rsidRPr="00B83093">
        <w:rPr>
          <w:szCs w:val="28"/>
        </w:rPr>
        <w:t xml:space="preserve"> комплексн</w:t>
      </w:r>
      <w:r>
        <w:rPr>
          <w:szCs w:val="28"/>
        </w:rPr>
        <w:t>ых</w:t>
      </w:r>
      <w:r w:rsidRPr="00B83093">
        <w:rPr>
          <w:szCs w:val="28"/>
        </w:rPr>
        <w:t xml:space="preserve"> проверк</w:t>
      </w:r>
      <w:r>
        <w:rPr>
          <w:szCs w:val="28"/>
        </w:rPr>
        <w:t>ах</w:t>
      </w:r>
      <w:r w:rsidRPr="00B83093">
        <w:rPr>
          <w:szCs w:val="28"/>
        </w:rPr>
        <w:t xml:space="preserve"> деятельности Управления Роскомнадзора по Ростовской области</w:t>
      </w:r>
      <w:r>
        <w:rPr>
          <w:szCs w:val="28"/>
        </w:rPr>
        <w:t xml:space="preserve"> и Управления по Северо-Кавказскому федеральному округу</w:t>
      </w:r>
      <w:r w:rsidRPr="00B83093">
        <w:rPr>
          <w:szCs w:val="28"/>
        </w:rPr>
        <w:t>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>в з</w:t>
      </w:r>
      <w:r w:rsidRPr="00B83093">
        <w:rPr>
          <w:szCs w:val="28"/>
        </w:rPr>
        <w:t>аседани</w:t>
      </w:r>
      <w:r>
        <w:rPr>
          <w:szCs w:val="28"/>
        </w:rPr>
        <w:t>и</w:t>
      </w:r>
      <w:r w:rsidRPr="00B83093">
        <w:rPr>
          <w:szCs w:val="28"/>
        </w:rPr>
        <w:t xml:space="preserve"> рабочей группы по информационной политике Правительственной комиссии по вопросам социально-экономической политике развития Республике Крым и г. Севастополь и межведомственной комиссии по внешней информационно-пропагандистской деятельности</w:t>
      </w:r>
      <w:r>
        <w:rPr>
          <w:szCs w:val="28"/>
        </w:rPr>
        <w:t xml:space="preserve"> </w:t>
      </w:r>
      <w:r w:rsidRPr="00B83093">
        <w:rPr>
          <w:szCs w:val="28"/>
        </w:rPr>
        <w:t>в Администрации Президента РФ;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заседани</w:t>
      </w:r>
      <w:r>
        <w:rPr>
          <w:szCs w:val="28"/>
        </w:rPr>
        <w:t>и</w:t>
      </w:r>
      <w:r w:rsidRPr="00B83093">
        <w:rPr>
          <w:szCs w:val="28"/>
        </w:rPr>
        <w:t xml:space="preserve"> </w:t>
      </w:r>
      <w:proofErr w:type="spellStart"/>
      <w:r w:rsidRPr="00B83093">
        <w:rPr>
          <w:szCs w:val="28"/>
        </w:rPr>
        <w:t>Минкомсвязи</w:t>
      </w:r>
      <w:proofErr w:type="spellEnd"/>
      <w:r w:rsidRPr="00B83093">
        <w:rPr>
          <w:szCs w:val="28"/>
        </w:rPr>
        <w:t xml:space="preserve"> России</w:t>
      </w:r>
      <w:r>
        <w:rPr>
          <w:szCs w:val="28"/>
        </w:rPr>
        <w:t xml:space="preserve"> </w:t>
      </w:r>
      <w:r w:rsidRPr="00B83093">
        <w:rPr>
          <w:szCs w:val="28"/>
        </w:rPr>
        <w:t>по вопросу отключения аналогового вещания в России;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совещани</w:t>
      </w:r>
      <w:r>
        <w:rPr>
          <w:szCs w:val="28"/>
        </w:rPr>
        <w:t>и</w:t>
      </w:r>
      <w:r w:rsidRPr="00B83093">
        <w:rPr>
          <w:szCs w:val="28"/>
        </w:rPr>
        <w:t xml:space="preserve"> у заместителя Руководителя Роскомнадзора </w:t>
      </w:r>
      <w:r>
        <w:rPr>
          <w:szCs w:val="28"/>
        </w:rPr>
        <w:t>А.А. </w:t>
      </w:r>
      <w:r w:rsidRPr="00B83093">
        <w:rPr>
          <w:szCs w:val="28"/>
        </w:rPr>
        <w:t>Панкова по исполнению перечня поручений Президента Российской Федерации;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lastRenderedPageBreak/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заседани</w:t>
      </w:r>
      <w:r>
        <w:rPr>
          <w:szCs w:val="28"/>
        </w:rPr>
        <w:t>и</w:t>
      </w:r>
      <w:r w:rsidRPr="00B83093">
        <w:rPr>
          <w:szCs w:val="28"/>
        </w:rPr>
        <w:t xml:space="preserve"> Совета при Президенте Российской Федерации по развитию гражданского общества и правам человека на тему: «О совершенствовании механизмов государственной поддержки региональных и муниципальных средств массовой информации»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экспертно</w:t>
      </w:r>
      <w:r>
        <w:rPr>
          <w:szCs w:val="28"/>
        </w:rPr>
        <w:t>м</w:t>
      </w:r>
      <w:r w:rsidRPr="00B83093">
        <w:rPr>
          <w:szCs w:val="28"/>
        </w:rPr>
        <w:t xml:space="preserve"> совещани</w:t>
      </w:r>
      <w:r>
        <w:rPr>
          <w:szCs w:val="28"/>
        </w:rPr>
        <w:t>и</w:t>
      </w:r>
      <w:r w:rsidRPr="00B83093">
        <w:rPr>
          <w:szCs w:val="28"/>
        </w:rPr>
        <w:t xml:space="preserve"> в Аналитическом центре при Правительстве Российской Федерации на тему «Обмен лучшими практиками риск ориентированного подхода и оценки эффективности и результативности контрольно-надзорной деятельности»;</w:t>
      </w:r>
    </w:p>
    <w:p w:rsidR="00B122F9" w:rsidRPr="00B83093" w:rsidRDefault="00B122F9" w:rsidP="00B122F9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согласительно</w:t>
      </w:r>
      <w:r>
        <w:rPr>
          <w:szCs w:val="28"/>
        </w:rPr>
        <w:t>м</w:t>
      </w:r>
      <w:r w:rsidRPr="00B83093">
        <w:rPr>
          <w:szCs w:val="28"/>
        </w:rPr>
        <w:t xml:space="preserve"> совещани</w:t>
      </w:r>
      <w:r>
        <w:rPr>
          <w:szCs w:val="28"/>
        </w:rPr>
        <w:t>и</w:t>
      </w:r>
      <w:r w:rsidRPr="00B83093">
        <w:rPr>
          <w:szCs w:val="28"/>
        </w:rPr>
        <w:t xml:space="preserve"> в </w:t>
      </w:r>
      <w:proofErr w:type="spellStart"/>
      <w:r w:rsidRPr="00B83093">
        <w:rPr>
          <w:szCs w:val="28"/>
        </w:rPr>
        <w:t>Минкомсвязи</w:t>
      </w:r>
      <w:proofErr w:type="spellEnd"/>
      <w:r w:rsidRPr="00B83093">
        <w:rPr>
          <w:szCs w:val="28"/>
        </w:rPr>
        <w:t xml:space="preserve"> по проекту Постановления «Об утверждении порядка предоставления информации, вещателем или издателем денежных средств от иностранного государства, международной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лицо без гражданства, а также от российской организации, участниками и (или) учредителями которой являются указанные лица, и её состава»;</w:t>
      </w:r>
      <w:proofErr w:type="gramEnd"/>
    </w:p>
    <w:p w:rsidR="00B122F9" w:rsidRPr="00B83093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  <w:t xml:space="preserve">в </w:t>
      </w:r>
      <w:r>
        <w:rPr>
          <w:szCs w:val="28"/>
        </w:rPr>
        <w:t xml:space="preserve">заседании </w:t>
      </w:r>
      <w:r w:rsidRPr="00B83093">
        <w:rPr>
          <w:szCs w:val="28"/>
        </w:rPr>
        <w:t>межведомственной рабочей группы экспертов по актуальным вопросам в сфере информации и СМИ</w:t>
      </w:r>
      <w:r>
        <w:rPr>
          <w:szCs w:val="28"/>
        </w:rPr>
        <w:t xml:space="preserve"> в </w:t>
      </w:r>
      <w:proofErr w:type="gramStart"/>
      <w:r>
        <w:rPr>
          <w:szCs w:val="28"/>
        </w:rPr>
        <w:t>ДИП</w:t>
      </w:r>
      <w:proofErr w:type="gramEnd"/>
      <w:r>
        <w:rPr>
          <w:szCs w:val="28"/>
        </w:rPr>
        <w:t xml:space="preserve"> МИД;</w:t>
      </w:r>
    </w:p>
    <w:p w:rsidR="00B122F9" w:rsidRDefault="00B122F9" w:rsidP="00B122F9">
      <w:pPr>
        <w:ind w:firstLine="709"/>
        <w:jc w:val="both"/>
        <w:rPr>
          <w:szCs w:val="28"/>
        </w:rPr>
      </w:pPr>
      <w:r w:rsidRPr="00B83093">
        <w:rPr>
          <w:szCs w:val="28"/>
        </w:rPr>
        <w:t>-</w:t>
      </w:r>
      <w:r w:rsidRPr="00B83093">
        <w:rPr>
          <w:szCs w:val="28"/>
        </w:rPr>
        <w:tab/>
      </w:r>
      <w:r>
        <w:rPr>
          <w:szCs w:val="28"/>
        </w:rPr>
        <w:t xml:space="preserve">в </w:t>
      </w:r>
      <w:r w:rsidRPr="00B83093">
        <w:rPr>
          <w:szCs w:val="28"/>
        </w:rPr>
        <w:t>согласительно</w:t>
      </w:r>
      <w:r>
        <w:rPr>
          <w:szCs w:val="28"/>
        </w:rPr>
        <w:t>м</w:t>
      </w:r>
      <w:r w:rsidRPr="00B83093">
        <w:rPr>
          <w:szCs w:val="28"/>
        </w:rPr>
        <w:t xml:space="preserve"> совещани</w:t>
      </w:r>
      <w:r>
        <w:rPr>
          <w:szCs w:val="28"/>
        </w:rPr>
        <w:t>и</w:t>
      </w:r>
      <w:r w:rsidRPr="00B83093">
        <w:rPr>
          <w:szCs w:val="28"/>
        </w:rPr>
        <w:t xml:space="preserve"> в </w:t>
      </w:r>
      <w:proofErr w:type="spellStart"/>
      <w:r w:rsidRPr="00B83093">
        <w:rPr>
          <w:szCs w:val="28"/>
        </w:rPr>
        <w:t>Минкомсвязи</w:t>
      </w:r>
      <w:proofErr w:type="spellEnd"/>
      <w:r w:rsidRPr="00B83093">
        <w:rPr>
          <w:szCs w:val="28"/>
        </w:rPr>
        <w:t xml:space="preserve"> по проекту Федерального закона «О внесении изменений в закон «О средствах массовой информации» (в части совершенствования процедур регистрации средств массовой информации)</w:t>
      </w:r>
      <w:r w:rsidR="00C00B3E">
        <w:rPr>
          <w:szCs w:val="28"/>
        </w:rPr>
        <w:t>.</w:t>
      </w:r>
    </w:p>
    <w:p w:rsidR="00B122F9" w:rsidRDefault="00B122F9" w:rsidP="00B122F9">
      <w:pPr>
        <w:ind w:firstLine="709"/>
        <w:jc w:val="both"/>
        <w:rPr>
          <w:szCs w:val="28"/>
        </w:rPr>
      </w:pPr>
    </w:p>
    <w:p w:rsidR="00C00B3E" w:rsidRPr="00C00B3E" w:rsidRDefault="00C00B3E" w:rsidP="00C00B3E">
      <w:pPr>
        <w:pStyle w:val="6"/>
      </w:pPr>
      <w:bookmarkStart w:id="20" w:name="_Toc449629049"/>
      <w:r w:rsidRPr="00C00B3E">
        <w:t xml:space="preserve">Работа </w:t>
      </w:r>
      <w:r>
        <w:t>УРРКНСМК</w:t>
      </w:r>
      <w:r w:rsidRPr="00C00B3E">
        <w:t xml:space="preserve"> по привлечению некоммерческих организаций, выполняющих функции иностранного агента, к административной ответственности, предусмотренной ст. 19.34 КоАП РФ</w:t>
      </w:r>
      <w:bookmarkEnd w:id="20"/>
    </w:p>
    <w:p w:rsidR="00C00B3E" w:rsidRPr="00C00B3E" w:rsidRDefault="003F4D0C" w:rsidP="00C00B3E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C00B3E" w:rsidRPr="00C00B3E">
        <w:rPr>
          <w:szCs w:val="28"/>
        </w:rPr>
        <w:t xml:space="preserve"> квартале 2016 года Роскомнадзор осуществлял взаимодействие с Минюстом России, ФСБ России и МВД России в рамках совместной работы по исполнению требований Федерального</w:t>
      </w:r>
      <w:r>
        <w:rPr>
          <w:szCs w:val="28"/>
        </w:rPr>
        <w:t xml:space="preserve"> закона от 12.01.1996 № 7-ФЗ «О </w:t>
      </w:r>
      <w:r w:rsidR="00C00B3E" w:rsidRPr="00C00B3E">
        <w:rPr>
          <w:szCs w:val="28"/>
        </w:rPr>
        <w:t>некоммерческих организациях» (далее - Федеральный закон № 7-ФЗ).</w:t>
      </w:r>
    </w:p>
    <w:p w:rsidR="00C00B3E" w:rsidRPr="00C00B3E" w:rsidRDefault="00C00B3E" w:rsidP="00C00B3E">
      <w:pPr>
        <w:ind w:firstLine="709"/>
        <w:jc w:val="both"/>
        <w:rPr>
          <w:szCs w:val="28"/>
        </w:rPr>
      </w:pPr>
      <w:proofErr w:type="gramStart"/>
      <w:r w:rsidRPr="00C00B3E">
        <w:rPr>
          <w:szCs w:val="28"/>
        </w:rPr>
        <w:t xml:space="preserve">Согласно </w:t>
      </w:r>
      <w:proofErr w:type="spellStart"/>
      <w:r w:rsidRPr="00C00B3E">
        <w:rPr>
          <w:szCs w:val="28"/>
        </w:rPr>
        <w:t>абз</w:t>
      </w:r>
      <w:proofErr w:type="spellEnd"/>
      <w:r w:rsidRPr="00C00B3E">
        <w:rPr>
          <w:szCs w:val="28"/>
        </w:rPr>
        <w:t>. 5 п. 1 ст. 24 Федерального закона № 7-ФЗ материалы, издаваемые некоммерческой организацией, выполняющей функции 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  <w:proofErr w:type="gramEnd"/>
    </w:p>
    <w:p w:rsidR="00C00B3E" w:rsidRPr="00C00B3E" w:rsidRDefault="00C00B3E" w:rsidP="00C00B3E">
      <w:pPr>
        <w:ind w:firstLine="709"/>
        <w:jc w:val="both"/>
        <w:rPr>
          <w:szCs w:val="28"/>
        </w:rPr>
      </w:pPr>
      <w:r w:rsidRPr="00C00B3E">
        <w:rPr>
          <w:szCs w:val="28"/>
        </w:rPr>
        <w:t>В соответствии с п. 58 ст. 28.3 Кодекса Российской Федерации об административных правонарушениях (далее - КоАП РФ) должностные лица Роскомнадзора уполномочены составлять протоколы об административных правонарушениях, предусмотренной ч. 2 ст. ст. 19.34 КоАП РФ.</w:t>
      </w:r>
    </w:p>
    <w:p w:rsidR="00C00B3E" w:rsidRPr="00C00B3E" w:rsidRDefault="003F4D0C" w:rsidP="00C00B3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1</w:t>
      </w:r>
      <w:r w:rsidR="00C00B3E" w:rsidRPr="00C00B3E">
        <w:rPr>
          <w:szCs w:val="28"/>
        </w:rPr>
        <w:t xml:space="preserve"> квартале 2016 года</w:t>
      </w:r>
      <w:r w:rsidR="00C00B3E" w:rsidRPr="00B83093">
        <w:rPr>
          <w:szCs w:val="28"/>
        </w:rPr>
        <w:t xml:space="preserve"> </w:t>
      </w:r>
      <w:proofErr w:type="spellStart"/>
      <w:r w:rsidR="00C00B3E" w:rsidRPr="00B83093">
        <w:rPr>
          <w:szCs w:val="28"/>
        </w:rPr>
        <w:t>Роскомнадзором</w:t>
      </w:r>
      <w:proofErr w:type="spellEnd"/>
      <w:r w:rsidR="00C00B3E" w:rsidRPr="00C00B3E">
        <w:rPr>
          <w:szCs w:val="28"/>
        </w:rPr>
        <w:t xml:space="preserve"> были рассмотрены поступившие из Минюста России, ФСБ России и МВД России материалы по 5</w:t>
      </w:r>
      <w:r w:rsidR="00866D79">
        <w:rPr>
          <w:szCs w:val="28"/>
        </w:rPr>
        <w:t> </w:t>
      </w:r>
      <w:r w:rsidR="00C00B3E" w:rsidRPr="00C00B3E">
        <w:rPr>
          <w:szCs w:val="28"/>
        </w:rPr>
        <w:t xml:space="preserve">некоммерческим организациям, выполняющим функции иностранного агента (далее – НКО), 1 организация привлечена к административной ответственности, </w:t>
      </w:r>
      <w:r w:rsidR="00C00B3E" w:rsidRPr="00C00B3E">
        <w:rPr>
          <w:szCs w:val="28"/>
        </w:rPr>
        <w:lastRenderedPageBreak/>
        <w:t xml:space="preserve">предусмотренной ч. 2 ст. 19.34 КоАП РФ, в отношении 4 </w:t>
      </w:r>
      <w:r w:rsidR="00C00B3E" w:rsidRPr="00A82C8B">
        <w:rPr>
          <w:szCs w:val="28"/>
        </w:rPr>
        <w:t>организаций</w:t>
      </w:r>
      <w:r w:rsidR="00C00B3E" w:rsidRPr="00C00B3E">
        <w:rPr>
          <w:szCs w:val="28"/>
        </w:rPr>
        <w:t xml:space="preserve"> </w:t>
      </w:r>
      <w:r w:rsidR="00C00B3E">
        <w:rPr>
          <w:szCs w:val="28"/>
        </w:rPr>
        <w:t>направлены</w:t>
      </w:r>
      <w:r w:rsidR="00C00B3E" w:rsidRPr="00876F76">
        <w:rPr>
          <w:szCs w:val="28"/>
        </w:rPr>
        <w:t xml:space="preserve"> письм</w:t>
      </w:r>
      <w:r w:rsidR="00C00B3E">
        <w:rPr>
          <w:szCs w:val="28"/>
        </w:rPr>
        <w:t>а в территориальные управления</w:t>
      </w:r>
      <w:r w:rsidR="00C00B3E" w:rsidRPr="00876F76">
        <w:rPr>
          <w:szCs w:val="28"/>
        </w:rPr>
        <w:t xml:space="preserve"> об отсутствии в материалах сведений, указывающих на состав административного правонарушения</w:t>
      </w:r>
      <w:proofErr w:type="gramEnd"/>
      <w:r w:rsidR="00C00B3E" w:rsidRPr="00876F76">
        <w:rPr>
          <w:szCs w:val="28"/>
        </w:rPr>
        <w:t xml:space="preserve">, </w:t>
      </w:r>
      <w:proofErr w:type="gramStart"/>
      <w:r w:rsidR="00C00B3E" w:rsidRPr="00876F76">
        <w:rPr>
          <w:szCs w:val="28"/>
        </w:rPr>
        <w:t>предусмотренного</w:t>
      </w:r>
      <w:proofErr w:type="gramEnd"/>
      <w:r w:rsidR="00C00B3E" w:rsidRPr="00876F76">
        <w:rPr>
          <w:szCs w:val="28"/>
        </w:rPr>
        <w:t xml:space="preserve"> ч. 2 ст. 19.34 КоАП РФ</w:t>
      </w:r>
      <w:r w:rsidR="00C00B3E" w:rsidRPr="00C00B3E">
        <w:rPr>
          <w:szCs w:val="28"/>
        </w:rPr>
        <w:t>.</w:t>
      </w:r>
    </w:p>
    <w:p w:rsidR="00C00B3E" w:rsidRPr="00B83093" w:rsidRDefault="00EA7B69" w:rsidP="00C00B3E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C00B3E" w:rsidRPr="00C00B3E">
        <w:rPr>
          <w:szCs w:val="28"/>
        </w:rPr>
        <w:t xml:space="preserve"> квартале 2016 года</w:t>
      </w:r>
      <w:r w:rsidR="00C00B3E" w:rsidRPr="00B83093">
        <w:rPr>
          <w:szCs w:val="28"/>
        </w:rPr>
        <w:t xml:space="preserve"> территориальными управлениями Роскомнадзора составлено </w:t>
      </w:r>
      <w:r w:rsidR="00C00B3E" w:rsidRPr="00C00B3E">
        <w:rPr>
          <w:szCs w:val="28"/>
        </w:rPr>
        <w:t>7</w:t>
      </w:r>
      <w:r w:rsidR="00C00B3E" w:rsidRPr="00B83093">
        <w:rPr>
          <w:szCs w:val="28"/>
        </w:rPr>
        <w:t xml:space="preserve"> протоколов об административных правонарушениях по ч. 2 ст. 19.34 КоАП РФ, среди них </w:t>
      </w:r>
      <w:r w:rsidR="00C00B3E" w:rsidRPr="00C00B3E">
        <w:rPr>
          <w:szCs w:val="28"/>
        </w:rPr>
        <w:t>5</w:t>
      </w:r>
      <w:r w:rsidR="00C00B3E" w:rsidRPr="00B83093">
        <w:rPr>
          <w:szCs w:val="28"/>
        </w:rPr>
        <w:t xml:space="preserve"> по нарушениям, выявленным в 2015 году. </w:t>
      </w:r>
    </w:p>
    <w:p w:rsidR="00C00B3E" w:rsidRPr="00C00B3E" w:rsidRDefault="00C00B3E" w:rsidP="00C00B3E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отчётный период </w:t>
      </w:r>
      <w:r w:rsidRPr="00C00B3E">
        <w:rPr>
          <w:szCs w:val="28"/>
        </w:rPr>
        <w:t>наложено административных штрафов на общую сумму 350</w:t>
      </w:r>
      <w:r w:rsidR="00201C74">
        <w:rPr>
          <w:szCs w:val="28"/>
        </w:rPr>
        <w:t> </w:t>
      </w:r>
      <w:r w:rsidRPr="00C00B3E">
        <w:rPr>
          <w:szCs w:val="28"/>
        </w:rPr>
        <w:t>000 рублей.</w:t>
      </w:r>
    </w:p>
    <w:p w:rsidR="00C00B3E" w:rsidRPr="00B122F9" w:rsidRDefault="00C00B3E" w:rsidP="00B122F9">
      <w:pPr>
        <w:ind w:firstLine="709"/>
        <w:jc w:val="both"/>
        <w:rPr>
          <w:szCs w:val="28"/>
        </w:rPr>
      </w:pPr>
    </w:p>
    <w:p w:rsidR="005C388F" w:rsidRPr="00962768" w:rsidRDefault="005C388F" w:rsidP="005C388F">
      <w:pPr>
        <w:pStyle w:val="5"/>
      </w:pPr>
      <w:bookmarkStart w:id="21" w:name="_Toc449629050"/>
      <w:r w:rsidRPr="00962768">
        <w:t>Сфера электронных коммуникаций</w:t>
      </w:r>
      <w:bookmarkEnd w:id="21"/>
      <w:r w:rsidRPr="00962768">
        <w:t xml:space="preserve"> </w:t>
      </w:r>
    </w:p>
    <w:p w:rsidR="005C388F" w:rsidRPr="00962768" w:rsidRDefault="005C388F" w:rsidP="00365CD8">
      <w:pPr>
        <w:ind w:firstLine="709"/>
        <w:jc w:val="both"/>
        <w:rPr>
          <w:szCs w:val="28"/>
        </w:rPr>
      </w:pPr>
    </w:p>
    <w:p w:rsidR="00962768" w:rsidRPr="00962768" w:rsidRDefault="00962768" w:rsidP="00962768">
      <w:pPr>
        <w:pStyle w:val="6"/>
      </w:pPr>
      <w:bookmarkStart w:id="22" w:name="_Toc449629051"/>
      <w:r w:rsidRPr="00962768">
        <w:t>Реализация статей 10.2, 15.1, 15.2, 15</w:t>
      </w:r>
      <w:r w:rsidR="00201C74">
        <w:t>.3, 15.6 Федерального закона от </w:t>
      </w:r>
      <w:r w:rsidRPr="00962768">
        <w:t>27</w:t>
      </w:r>
      <w:r w:rsidR="00201C74">
        <w:t xml:space="preserve">.07.2006 </w:t>
      </w:r>
      <w:r w:rsidRPr="00962768">
        <w:t>№ 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22"/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>
        <w:rPr>
          <w:szCs w:val="28"/>
          <w:u w:val="single"/>
        </w:rPr>
        <w:t>льного закона от 27.07.2006</w:t>
      </w:r>
      <w:r w:rsidRPr="00962768">
        <w:rPr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</w:t>
      </w:r>
      <w:r>
        <w:rPr>
          <w:szCs w:val="28"/>
          <w:u w:val="single"/>
        </w:rPr>
        <w:t>.</w:t>
      </w:r>
    </w:p>
    <w:p w:rsidR="00962768" w:rsidRPr="00962768" w:rsidRDefault="004A43EB" w:rsidP="00962768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962768" w:rsidRPr="00962768">
        <w:rPr>
          <w:szCs w:val="28"/>
        </w:rPr>
        <w:t xml:space="preserve"> квартале 2016 года в рамках реализации статьи 15.1 Федерального закона от 27</w:t>
      </w:r>
      <w:r w:rsidR="00201C74">
        <w:rPr>
          <w:szCs w:val="28"/>
        </w:rPr>
        <w:t xml:space="preserve">.07.2006 </w:t>
      </w:r>
      <w:r w:rsidR="00962768" w:rsidRPr="00962768">
        <w:rPr>
          <w:szCs w:val="28"/>
        </w:rPr>
        <w:t>№ 149-ФЗ «Об информации, информационных технологиях и о защите информации» (далее – Федеральный закон № 149-ФЗ) обработано 31 762 заявки, поступивших посредством электронной формы, размещенной на официальном сайте Роскомнадзора (</w:t>
      </w:r>
      <w:hyperlink r:id="rId9" w:history="1">
        <w:r w:rsidR="00962768" w:rsidRPr="00962768">
          <w:rPr>
            <w:szCs w:val="28"/>
          </w:rPr>
          <w:t>http://eais.rkn.gov.ru</w:t>
        </w:r>
      </w:hyperlink>
      <w:r w:rsidR="00962768">
        <w:rPr>
          <w:szCs w:val="28"/>
        </w:rPr>
        <w:t xml:space="preserve"> </w:t>
      </w:r>
      <w:r w:rsidR="00962768" w:rsidRPr="00962768">
        <w:rPr>
          <w:szCs w:val="28"/>
        </w:rPr>
        <w:t>/</w:t>
      </w:r>
      <w:proofErr w:type="spellStart"/>
      <w:r w:rsidR="00962768" w:rsidRPr="00962768">
        <w:rPr>
          <w:szCs w:val="28"/>
        </w:rPr>
        <w:t>feedback</w:t>
      </w:r>
      <w:proofErr w:type="spellEnd"/>
      <w:r w:rsidR="00962768" w:rsidRPr="00962768">
        <w:rPr>
          <w:szCs w:val="28"/>
        </w:rPr>
        <w:t>/). В связи с наличием признаков запрещенной информации экспертам в уполномоченные органы (постановление Правительства Российской Федерации от 26</w:t>
      </w:r>
      <w:r w:rsidR="005A744B">
        <w:rPr>
          <w:szCs w:val="28"/>
        </w:rPr>
        <w:t xml:space="preserve">.10.2012 </w:t>
      </w:r>
      <w:r w:rsidR="00962768" w:rsidRPr="00962768">
        <w:rPr>
          <w:szCs w:val="28"/>
        </w:rPr>
        <w:t>№ 1101) было направлено 17 267 ссылок на потенциально противоправную информацию.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Кроме того, за отчетный период было обработано 2 407 поступивших в Роскомнадзор судебных решений. </w:t>
      </w:r>
      <w:proofErr w:type="gramStart"/>
      <w:r w:rsidRPr="00962768">
        <w:rPr>
          <w:szCs w:val="28"/>
        </w:rPr>
        <w:t>В Единый реестр за отчетный период на основании судебных решений о признании информации запрещенной к распространению</w:t>
      </w:r>
      <w:proofErr w:type="gramEnd"/>
      <w:r w:rsidRPr="00962768">
        <w:rPr>
          <w:szCs w:val="28"/>
        </w:rPr>
        <w:t xml:space="preserve"> на территории Российской Федерации (или экстремистской) было внесено 4 865 ссылок на </w:t>
      </w:r>
      <w:proofErr w:type="spellStart"/>
      <w:r w:rsidRPr="00962768">
        <w:rPr>
          <w:szCs w:val="28"/>
        </w:rPr>
        <w:t>интернет-ресурсы</w:t>
      </w:r>
      <w:proofErr w:type="spellEnd"/>
      <w:r w:rsidRPr="00962768">
        <w:rPr>
          <w:szCs w:val="28"/>
        </w:rPr>
        <w:t>, содержащие такую противоправную информацию, включая 1 494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 xml:space="preserve">-зеркала». </w:t>
      </w:r>
    </w:p>
    <w:p w:rsidR="00962768" w:rsidRPr="00962768" w:rsidRDefault="004A43EB" w:rsidP="00962768">
      <w:pPr>
        <w:ind w:firstLine="709"/>
        <w:jc w:val="both"/>
        <w:rPr>
          <w:szCs w:val="28"/>
        </w:rPr>
      </w:pPr>
      <w:r>
        <w:rPr>
          <w:szCs w:val="28"/>
        </w:rPr>
        <w:t>Всего за 1</w:t>
      </w:r>
      <w:r w:rsidR="00962768" w:rsidRPr="00962768">
        <w:rPr>
          <w:szCs w:val="28"/>
        </w:rPr>
        <w:t xml:space="preserve"> квартал 2016 года в Единый реестр в связи с наличием запрещенной информации было внесено 14 450 сайтов и/или указателей страниц сайтов в сети «Интернет.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 связи с удалением запрещенной информации либо ограничением доступа к ней провайдерами хостинга из Единого реестра было исключено 9 428 сайтов и/или  указателей страниц сайтов в сети «Интернет».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lastRenderedPageBreak/>
        <w:t>За отчетный период операторам связи, оказывающим услуги по предоставлению доступа к сети «Интернет» на территории Российской Федерации, было направлено на блокировку 5 712 сайтов и/или указателей страниц сайтов сети «Интернет».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результатам проделанной работы, общая картина поступления обращений через форму, размещенную на официальном сайте Роскомнадзора (http://eais.rkn.gov.ru/feedback/), выглядит следующим образом</w:t>
      </w:r>
      <w:r w:rsidR="00D437D4">
        <w:rPr>
          <w:szCs w:val="28"/>
        </w:rPr>
        <w:t xml:space="preserve"> (рис. 1)</w:t>
      </w:r>
      <w:r w:rsidRPr="00962768">
        <w:rPr>
          <w:szCs w:val="28"/>
        </w:rPr>
        <w:t>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</w:p>
    <w:p w:rsidR="00962768" w:rsidRDefault="00962768" w:rsidP="00962768">
      <w:pPr>
        <w:jc w:val="center"/>
        <w:rPr>
          <w:szCs w:val="28"/>
        </w:rPr>
      </w:pPr>
      <w:r w:rsidRPr="00962768">
        <w:rPr>
          <w:noProof/>
          <w:szCs w:val="28"/>
        </w:rPr>
        <w:drawing>
          <wp:inline distT="0" distB="0" distL="0" distR="0" wp14:anchorId="3D3FAAFB" wp14:editId="4E8F234B">
            <wp:extent cx="5189517" cy="206630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437D4">
        <w:rPr>
          <w:szCs w:val="28"/>
        </w:rPr>
        <w:t>Рис. 1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диаграммы видно, что наибольшее количество обращений поступило по линии незаконного оборота наркотиков, затем – детская порнография, онлайн-азартные игры и призывы к самоубийству.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сравнени</w:t>
      </w:r>
      <w:r w:rsidR="004A43EB">
        <w:rPr>
          <w:szCs w:val="28"/>
        </w:rPr>
        <w:t>ю с предыдущим периодом 2015 года (IV квартал 2015 года</w:t>
      </w:r>
      <w:r w:rsidRPr="00962768">
        <w:rPr>
          <w:szCs w:val="28"/>
        </w:rPr>
        <w:t>) наблюдается в основном (кроме линии детской порнографии) увеличение количества обращений: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по линии призывов к самоубийству на 3% (2292 </w:t>
      </w:r>
      <w:r w:rsidRPr="00962768">
        <w:rPr>
          <w:szCs w:val="28"/>
        </w:rPr>
        <w:sym w:font="Symbol" w:char="F02D"/>
      </w:r>
      <w:r w:rsidR="004A43EB">
        <w:rPr>
          <w:szCs w:val="28"/>
        </w:rPr>
        <w:t xml:space="preserve"> в IV квартале 2015 года</w:t>
      </w:r>
      <w:r w:rsidRPr="00962768">
        <w:rPr>
          <w:szCs w:val="28"/>
        </w:rPr>
        <w:t xml:space="preserve"> и 2372 - в отчетном периоде);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линии незаконного оборота наркотиков на 13% (17</w:t>
      </w:r>
      <w:r w:rsidR="004A43EB">
        <w:rPr>
          <w:szCs w:val="28"/>
        </w:rPr>
        <w:t> </w:t>
      </w:r>
      <w:r w:rsidRPr="00962768">
        <w:rPr>
          <w:szCs w:val="28"/>
        </w:rPr>
        <w:t xml:space="preserve">314 </w:t>
      </w:r>
      <w:r w:rsidRPr="00962768">
        <w:rPr>
          <w:szCs w:val="28"/>
        </w:rPr>
        <w:sym w:font="Symbol" w:char="F02D"/>
      </w:r>
      <w:r w:rsidR="004A43EB">
        <w:rPr>
          <w:szCs w:val="28"/>
        </w:rPr>
        <w:t xml:space="preserve"> в IV квартале 2015 года</w:t>
      </w:r>
      <w:r w:rsidRPr="00962768">
        <w:rPr>
          <w:szCs w:val="28"/>
        </w:rPr>
        <w:t xml:space="preserve"> и 19</w:t>
      </w:r>
      <w:r w:rsidR="004A43EB">
        <w:rPr>
          <w:szCs w:val="28"/>
        </w:rPr>
        <w:t> </w:t>
      </w:r>
      <w:r w:rsidRPr="00962768">
        <w:rPr>
          <w:szCs w:val="28"/>
        </w:rPr>
        <w:t>737 - в отчетном периоде);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по линии онлайн-азартных игр на 70% (4726 </w:t>
      </w:r>
      <w:r w:rsidRPr="00962768">
        <w:rPr>
          <w:szCs w:val="28"/>
        </w:rPr>
        <w:sym w:font="Symbol" w:char="F02D"/>
      </w:r>
      <w:r w:rsidR="004A43EB">
        <w:rPr>
          <w:szCs w:val="28"/>
        </w:rPr>
        <w:t xml:space="preserve"> в IV квартале 2015 года</w:t>
      </w:r>
      <w:r w:rsidRPr="00962768">
        <w:rPr>
          <w:szCs w:val="28"/>
        </w:rPr>
        <w:t xml:space="preserve"> и 2769 – в отчетном периоде);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по линии детской порнографии сокращение на 43% (8722 </w:t>
      </w: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в IV кварт</w:t>
      </w:r>
      <w:r w:rsidR="004A43EB">
        <w:rPr>
          <w:szCs w:val="28"/>
        </w:rPr>
        <w:t>але 2015 года</w:t>
      </w:r>
      <w:r w:rsidRPr="00962768">
        <w:rPr>
          <w:szCs w:val="28"/>
        </w:rPr>
        <w:t xml:space="preserve"> и 5534 – в отчетном периоде).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Процент отклоненных обращений в отчетном периоде по сравнению с предыду</w:t>
      </w:r>
      <w:r w:rsidR="00D12992">
        <w:rPr>
          <w:szCs w:val="28"/>
        </w:rPr>
        <w:t xml:space="preserve">щим периодом (IV квартал 2015 года) на фоне увеличения (2%) </w:t>
      </w:r>
      <w:r w:rsidRPr="00962768">
        <w:rPr>
          <w:szCs w:val="28"/>
        </w:rPr>
        <w:t>общего количества сообщений (кроме линии детской порнографии), значительно снизился и составляет:</w:t>
      </w:r>
      <w:r w:rsidR="00D12992">
        <w:rPr>
          <w:szCs w:val="28"/>
        </w:rPr>
        <w:t xml:space="preserve">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незаконный оборот наркотиков – 46% (было 55%);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детская порнография – 57% (было 35%);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призывы к суициду – 26% (было 55%);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онлайн-азартные игры – 34% (было 66%).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Основными ресурсами, на которых осуществляется распространение противоправной информация, являются: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линии детской порнографии – социальные сети (более 53%);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lastRenderedPageBreak/>
        <w:t>по линии незаконного оборота наркотиков – специализированные сайты и «доски объявлений». При этом доля социальных сетей составляет более 23%;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линии призывов к суициду – социальные сети (более 57%);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линии азартных игр – 99% приходится на сайты, специализирующиеся на распространении такой запрещенной информации.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Показатели по судебным решениям</w:t>
      </w:r>
      <w:r w:rsidR="0061765B">
        <w:rPr>
          <w:szCs w:val="28"/>
        </w:rPr>
        <w:t xml:space="preserve"> по периодам (IV квартал 2015 года – 1 квартал 2016 года</w:t>
      </w:r>
      <w:r w:rsidRPr="00962768">
        <w:rPr>
          <w:szCs w:val="28"/>
        </w:rPr>
        <w:t>):</w:t>
      </w:r>
    </w:p>
    <w:p w:rsidR="00962768" w:rsidRPr="00962768" w:rsidRDefault="0061765B" w:rsidP="00962768">
      <w:pPr>
        <w:ind w:firstLine="709"/>
        <w:jc w:val="both"/>
        <w:rPr>
          <w:szCs w:val="28"/>
        </w:rPr>
      </w:pPr>
      <w:r>
        <w:rPr>
          <w:szCs w:val="28"/>
        </w:rPr>
        <w:t xml:space="preserve">обработано: </w:t>
      </w:r>
      <w:r w:rsidR="00962768" w:rsidRPr="00962768">
        <w:rPr>
          <w:szCs w:val="28"/>
        </w:rPr>
        <w:t>2407 – в отчетном период</w:t>
      </w:r>
      <w:r>
        <w:rPr>
          <w:szCs w:val="28"/>
        </w:rPr>
        <w:t>е, 2500 – в IV квартале 2015 года</w:t>
      </w:r>
      <w:r w:rsidR="00962768" w:rsidRPr="00962768">
        <w:rPr>
          <w:szCs w:val="28"/>
        </w:rPr>
        <w:t>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включено в реестр (без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>-зеркал»): 3</w:t>
      </w:r>
      <w:r w:rsidR="00ED7CA5">
        <w:rPr>
          <w:szCs w:val="28"/>
        </w:rPr>
        <w:t> </w:t>
      </w:r>
      <w:r w:rsidRPr="00962768">
        <w:rPr>
          <w:szCs w:val="28"/>
        </w:rPr>
        <w:t xml:space="preserve">371 </w:t>
      </w: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в отчетном период</w:t>
      </w:r>
      <w:r w:rsidR="00D74149">
        <w:rPr>
          <w:szCs w:val="28"/>
        </w:rPr>
        <w:t>е, 2637 – в IV квартале 2015 года</w:t>
      </w:r>
      <w:r w:rsidRPr="00962768">
        <w:rPr>
          <w:szCs w:val="28"/>
        </w:rPr>
        <w:t>;</w:t>
      </w:r>
    </w:p>
    <w:p w:rsid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</w:t>
      </w:r>
      <w:r w:rsidR="00D74149">
        <w:rPr>
          <w:szCs w:val="28"/>
        </w:rPr>
        <w:t>ключено «</w:t>
      </w:r>
      <w:proofErr w:type="spellStart"/>
      <w:r w:rsidR="00D74149">
        <w:rPr>
          <w:szCs w:val="28"/>
        </w:rPr>
        <w:t>вэб</w:t>
      </w:r>
      <w:proofErr w:type="spellEnd"/>
      <w:r w:rsidR="00D74149">
        <w:rPr>
          <w:szCs w:val="28"/>
        </w:rPr>
        <w:t>-зеркал»: 1</w:t>
      </w:r>
      <w:r w:rsidR="00ED7CA5">
        <w:rPr>
          <w:szCs w:val="28"/>
        </w:rPr>
        <w:t> </w:t>
      </w:r>
      <w:r w:rsidR="00D74149">
        <w:rPr>
          <w:szCs w:val="28"/>
        </w:rPr>
        <w:t xml:space="preserve">494 – в </w:t>
      </w:r>
      <w:r w:rsidRPr="00962768">
        <w:rPr>
          <w:szCs w:val="28"/>
        </w:rPr>
        <w:t>отчетном периоде, 1</w:t>
      </w:r>
      <w:r w:rsidR="00ED7CA5">
        <w:rPr>
          <w:szCs w:val="28"/>
        </w:rPr>
        <w:t> </w:t>
      </w:r>
      <w:r w:rsidRPr="00962768">
        <w:rPr>
          <w:szCs w:val="28"/>
        </w:rPr>
        <w:t xml:space="preserve">537 – </w:t>
      </w:r>
      <w:r w:rsidR="00D74149">
        <w:rPr>
          <w:szCs w:val="28"/>
        </w:rPr>
        <w:t>в IV квартале 2015 года.</w:t>
      </w:r>
    </w:p>
    <w:p w:rsidR="00A227E9" w:rsidRPr="00962768" w:rsidRDefault="00A227E9" w:rsidP="00962768">
      <w:pPr>
        <w:ind w:firstLine="709"/>
        <w:jc w:val="both"/>
        <w:rPr>
          <w:szCs w:val="28"/>
        </w:rPr>
      </w:pPr>
    </w:p>
    <w:p w:rsidR="00962768" w:rsidRDefault="00962768" w:rsidP="00D437D4">
      <w:pPr>
        <w:jc w:val="both"/>
        <w:rPr>
          <w:i/>
          <w:szCs w:val="28"/>
        </w:rPr>
      </w:pPr>
      <w:r w:rsidRPr="00A227E9">
        <w:rPr>
          <w:i/>
          <w:szCs w:val="28"/>
        </w:rPr>
        <w:t>Тематика судебных решений о признании информации запрещенной</w:t>
      </w:r>
      <w:r w:rsidR="00D437D4">
        <w:rPr>
          <w:i/>
          <w:szCs w:val="28"/>
        </w:rPr>
        <w:t xml:space="preserve"> (рис. 2)</w:t>
      </w:r>
    </w:p>
    <w:p w:rsidR="00A227E9" w:rsidRPr="00A227E9" w:rsidRDefault="00A227E9" w:rsidP="00962768">
      <w:pPr>
        <w:ind w:firstLine="709"/>
        <w:jc w:val="both"/>
        <w:rPr>
          <w:i/>
          <w:szCs w:val="28"/>
        </w:rPr>
      </w:pPr>
    </w:p>
    <w:p w:rsidR="00962768" w:rsidRPr="00962768" w:rsidRDefault="00962768" w:rsidP="00D437D4">
      <w:pPr>
        <w:jc w:val="right"/>
        <w:rPr>
          <w:szCs w:val="28"/>
        </w:rPr>
      </w:pPr>
      <w:r w:rsidRPr="00962768">
        <w:rPr>
          <w:noProof/>
          <w:szCs w:val="28"/>
        </w:rPr>
        <w:drawing>
          <wp:inline distT="0" distB="0" distL="0" distR="0" wp14:anchorId="1ACE7ED2" wp14:editId="7EE40C70">
            <wp:extent cx="6175169" cy="2303813"/>
            <wp:effectExtent l="0" t="0" r="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D437D4">
        <w:rPr>
          <w:szCs w:val="28"/>
        </w:rPr>
        <w:t>Рис. 2</w:t>
      </w:r>
    </w:p>
    <w:p w:rsidR="00A227E9" w:rsidRDefault="00A227E9" w:rsidP="00962768">
      <w:pPr>
        <w:ind w:firstLine="709"/>
        <w:jc w:val="both"/>
        <w:rPr>
          <w:szCs w:val="28"/>
        </w:rPr>
      </w:pPr>
    </w:p>
    <w:p w:rsidR="00962768" w:rsidRPr="00962768" w:rsidRDefault="00A227E9" w:rsidP="0096276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962768" w:rsidRPr="00962768">
        <w:rPr>
          <w:szCs w:val="28"/>
        </w:rPr>
        <w:t xml:space="preserve"> указанный период в Единый реестр внесено 4 400 записей в отношении крупных </w:t>
      </w:r>
      <w:proofErr w:type="spellStart"/>
      <w:r w:rsidR="00962768" w:rsidRPr="00962768">
        <w:rPr>
          <w:szCs w:val="28"/>
        </w:rPr>
        <w:t>интернет-ресурсов</w:t>
      </w:r>
      <w:proofErr w:type="spellEnd"/>
      <w:r w:rsidR="00962768" w:rsidRPr="00962768">
        <w:rPr>
          <w:szCs w:val="28"/>
        </w:rPr>
        <w:t>: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vk.com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2837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twitter.com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663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youtube.com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368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ok.ru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178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proofErr w:type="spellStart"/>
      <w:proofErr w:type="gramStart"/>
      <w:r w:rsidRPr="00072393">
        <w:rPr>
          <w:szCs w:val="28"/>
          <w:lang w:val="en-US"/>
        </w:rPr>
        <w:t>blogspot</w:t>
      </w:r>
      <w:proofErr w:type="spellEnd"/>
      <w:proofErr w:type="gramEnd"/>
      <w:r w:rsidRPr="00072393">
        <w:rPr>
          <w:szCs w:val="28"/>
          <w:lang w:val="en-US"/>
        </w:rPr>
        <w:t xml:space="preserve">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163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mail.ru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111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livejournal.com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63 URL;</w:t>
      </w:r>
    </w:p>
    <w:p w:rsidR="00962768" w:rsidRPr="00072393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 xml:space="preserve">tumblr.com </w:t>
      </w:r>
      <w:r w:rsidRPr="00962768">
        <w:rPr>
          <w:szCs w:val="28"/>
        </w:rPr>
        <w:sym w:font="Symbol" w:char="F02D"/>
      </w:r>
      <w:r w:rsidRPr="00072393">
        <w:rPr>
          <w:szCs w:val="28"/>
          <w:lang w:val="en-US"/>
        </w:rPr>
        <w:t xml:space="preserve"> 11 URL;</w:t>
      </w:r>
    </w:p>
    <w:p w:rsidR="00962768" w:rsidRPr="006C5050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>faceebook</w:t>
      </w:r>
      <w:r w:rsidRPr="006C5050">
        <w:rPr>
          <w:szCs w:val="28"/>
          <w:lang w:val="en-US"/>
        </w:rPr>
        <w:t>.</w:t>
      </w:r>
      <w:r w:rsidRPr="00072393">
        <w:rPr>
          <w:szCs w:val="28"/>
          <w:lang w:val="en-US"/>
        </w:rPr>
        <w:t>com</w:t>
      </w:r>
      <w:r w:rsidRPr="006C5050">
        <w:rPr>
          <w:szCs w:val="28"/>
          <w:lang w:val="en-US"/>
        </w:rPr>
        <w:t xml:space="preserve"> </w:t>
      </w:r>
      <w:r w:rsidRPr="00962768">
        <w:rPr>
          <w:szCs w:val="28"/>
        </w:rPr>
        <w:sym w:font="Symbol" w:char="F02D"/>
      </w:r>
      <w:r w:rsidRPr="006C5050">
        <w:rPr>
          <w:szCs w:val="28"/>
          <w:lang w:val="en-US"/>
        </w:rPr>
        <w:t xml:space="preserve"> 4 </w:t>
      </w:r>
      <w:r w:rsidRPr="00072393">
        <w:rPr>
          <w:szCs w:val="28"/>
          <w:lang w:val="en-US"/>
        </w:rPr>
        <w:t>URL</w:t>
      </w:r>
      <w:r w:rsidRPr="006C5050">
        <w:rPr>
          <w:szCs w:val="28"/>
          <w:lang w:val="en-US"/>
        </w:rPr>
        <w:t>;</w:t>
      </w:r>
    </w:p>
    <w:p w:rsidR="00962768" w:rsidRPr="006C5050" w:rsidRDefault="00962768" w:rsidP="00962768">
      <w:pPr>
        <w:ind w:firstLine="709"/>
        <w:jc w:val="both"/>
        <w:rPr>
          <w:szCs w:val="28"/>
          <w:lang w:val="en-US"/>
        </w:rPr>
      </w:pPr>
      <w:proofErr w:type="gramStart"/>
      <w:r w:rsidRPr="00072393">
        <w:rPr>
          <w:szCs w:val="28"/>
          <w:lang w:val="en-US"/>
        </w:rPr>
        <w:t>yandex</w:t>
      </w:r>
      <w:r w:rsidRPr="006C5050">
        <w:rPr>
          <w:szCs w:val="28"/>
          <w:lang w:val="en-US"/>
        </w:rPr>
        <w:t>.</w:t>
      </w:r>
      <w:r w:rsidRPr="00072393">
        <w:rPr>
          <w:szCs w:val="28"/>
          <w:lang w:val="en-US"/>
        </w:rPr>
        <w:t>ru</w:t>
      </w:r>
      <w:r w:rsidRPr="006C5050">
        <w:rPr>
          <w:szCs w:val="28"/>
          <w:lang w:val="en-US"/>
        </w:rPr>
        <w:t xml:space="preserve"> – 2 </w:t>
      </w:r>
      <w:r w:rsidRPr="00072393">
        <w:rPr>
          <w:szCs w:val="28"/>
          <w:lang w:val="en-US"/>
        </w:rPr>
        <w:t>URL</w:t>
      </w:r>
      <w:r w:rsidRPr="006C5050">
        <w:rPr>
          <w:szCs w:val="28"/>
          <w:lang w:val="en-US"/>
        </w:rPr>
        <w:t>.</w:t>
      </w:r>
      <w:proofErr w:type="gramEnd"/>
    </w:p>
    <w:p w:rsidR="00962768" w:rsidRPr="00962768" w:rsidRDefault="00962768" w:rsidP="00962768">
      <w:pPr>
        <w:ind w:firstLine="709"/>
        <w:jc w:val="both"/>
        <w:rPr>
          <w:szCs w:val="28"/>
        </w:rPr>
      </w:pPr>
      <w:proofErr w:type="gramStart"/>
      <w:r w:rsidRPr="00962768">
        <w:rPr>
          <w:szCs w:val="28"/>
        </w:rPr>
        <w:t xml:space="preserve">В рамках решения вопроса направления в Роскомнадзор вступивших в законную силу судебных решений о признании информации запрещенной к распространению на территории Российской Федерации (или экстремистской) в электронном виде в Службе с участием представителей Генеральной </w:t>
      </w:r>
      <w:r w:rsidRPr="00962768">
        <w:rPr>
          <w:szCs w:val="28"/>
        </w:rPr>
        <w:lastRenderedPageBreak/>
        <w:t>прокуратуры Российской Федерации, Верховного суда Российской Федерации, Судебного департамента при Верховном суде Российской Федерации, Московского городского суда и Минюста Р</w:t>
      </w:r>
      <w:r w:rsidR="00B12D39">
        <w:rPr>
          <w:szCs w:val="28"/>
        </w:rPr>
        <w:t>оссии приказом Роскомнадзора от </w:t>
      </w:r>
      <w:r w:rsidRPr="00962768">
        <w:rPr>
          <w:szCs w:val="28"/>
        </w:rPr>
        <w:t>16</w:t>
      </w:r>
      <w:r w:rsidR="00B12D39">
        <w:rPr>
          <w:szCs w:val="28"/>
        </w:rPr>
        <w:t>.03.2016</w:t>
      </w:r>
      <w:r w:rsidRPr="00962768">
        <w:rPr>
          <w:szCs w:val="28"/>
        </w:rPr>
        <w:t xml:space="preserve"> № 110 создана</w:t>
      </w:r>
      <w:proofErr w:type="gramEnd"/>
      <w:r w:rsidRPr="00962768">
        <w:rPr>
          <w:szCs w:val="28"/>
        </w:rPr>
        <w:t xml:space="preserve"> рабочая группа.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Первое заседание рабочей группы за</w:t>
      </w:r>
      <w:r w:rsidR="00B12D39">
        <w:rPr>
          <w:szCs w:val="28"/>
        </w:rPr>
        <w:t>планировано на 28 апреля 2016 года.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A227E9">
        <w:rPr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(статья 15.2, 15.6 Федерального закона № 149-ФЗ) (далее – Реестр НАП)</w:t>
      </w:r>
      <w:r w:rsidR="00A227E9">
        <w:rPr>
          <w:szCs w:val="28"/>
          <w:u w:val="single"/>
        </w:rPr>
        <w:t>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 I квартале 2016 года в рамках исполнения статьи 15.2 Федерального закона № 149-ФЗ в Роскомнадзор по системе взаимодействия поступило 125 определений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них в отношении:</w:t>
      </w:r>
      <w:r w:rsidR="00B12D39">
        <w:rPr>
          <w:szCs w:val="28"/>
        </w:rPr>
        <w:t xml:space="preserve">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кинофильмов – 47;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книг – 37;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сообщений в эфир телепередач – 17;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музыкальных произведений – 12;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программ для ЭВМ – 10;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произведение искусства – 1;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баз данных </w:t>
      </w: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1.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Помимо этого, в рамках уже имеющихся определений поступило 375 заявлений правообладателей в отношении 3</w:t>
      </w:r>
      <w:r w:rsidR="00B12D39">
        <w:rPr>
          <w:szCs w:val="28"/>
        </w:rPr>
        <w:t> </w:t>
      </w:r>
      <w:r w:rsidRPr="00962768">
        <w:rPr>
          <w:szCs w:val="28"/>
        </w:rPr>
        <w:t>368 сайтов и/или указателей страниц сайтов сети «Интернет», нарушающих авторские и (или) смежные права.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В связи с непринятием мер по удалению информации, распространяемой с нарушением авторских и (или) смежных прав, в отчетный период доступ был заблокирован к 289 </w:t>
      </w:r>
      <w:proofErr w:type="spellStart"/>
      <w:r w:rsidRPr="00962768">
        <w:rPr>
          <w:szCs w:val="28"/>
        </w:rPr>
        <w:t>интернет-ресурсам</w:t>
      </w:r>
      <w:proofErr w:type="spellEnd"/>
      <w:r w:rsidRPr="00962768">
        <w:rPr>
          <w:szCs w:val="28"/>
        </w:rPr>
        <w:t>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Кроме того, за отчетный период в Роскомнадзор поступило 23 определения Мосгорсуда об отмене предварительных обеспечительных мер, в результате чего были прекращены меры реагирования в отношении 68 ресурсов </w:t>
      </w:r>
      <w:proofErr w:type="gramStart"/>
      <w:r w:rsidRPr="00962768">
        <w:rPr>
          <w:szCs w:val="28"/>
        </w:rPr>
        <w:t>из</w:t>
      </w:r>
      <w:proofErr w:type="gramEnd"/>
      <w:r w:rsidRPr="00962768">
        <w:rPr>
          <w:szCs w:val="28"/>
        </w:rPr>
        <w:t xml:space="preserve"> ранее блокируемых.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Необходимо отметить увеличение количества поступающих заяв</w:t>
      </w:r>
      <w:r w:rsidR="003833AE">
        <w:rPr>
          <w:szCs w:val="28"/>
        </w:rPr>
        <w:t>лений правообладателей. Так, в 1</w:t>
      </w:r>
      <w:r w:rsidRPr="00962768">
        <w:rPr>
          <w:szCs w:val="28"/>
        </w:rPr>
        <w:t xml:space="preserve"> квартале увеличение количества заявлений правообладателей составило 32% по </w:t>
      </w:r>
      <w:r w:rsidR="003833AE">
        <w:rPr>
          <w:szCs w:val="28"/>
        </w:rPr>
        <w:t>сравнению с IV кварталом 2015 года</w:t>
      </w:r>
      <w:r w:rsidRPr="00962768">
        <w:rPr>
          <w:szCs w:val="28"/>
        </w:rPr>
        <w:t xml:space="preserve"> (256 – в предыдущем периоде и 375 – в текущем).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 свою очередь, количество поступивших  определений Мосгорсуда составило 125, что на 20% м</w:t>
      </w:r>
      <w:r w:rsidR="003833AE">
        <w:rPr>
          <w:szCs w:val="28"/>
        </w:rPr>
        <w:t>еньше, чем в IV квартале 2015 года</w:t>
      </w:r>
      <w:r w:rsidRPr="00962768">
        <w:rPr>
          <w:szCs w:val="28"/>
        </w:rPr>
        <w:t xml:space="preserve"> (157).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Отдельно следует отметить следующие события I квартала 2016 года: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поступило 8 решений Мосгорсуда о постоянной блокировке в отношении 24 сайтов в сети «Интернет»;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lastRenderedPageBreak/>
        <w:sym w:font="Symbol" w:char="F02D"/>
      </w:r>
      <w:r w:rsidRPr="00962768">
        <w:rPr>
          <w:szCs w:val="28"/>
        </w:rPr>
        <w:tab/>
        <w:t xml:space="preserve">увеличилось количество определений Мосгорсуда, касающихся защиты прав зарубежных правообладателей. Так, «антипиратскими» механизмами пользуются компания </w:t>
      </w:r>
      <w:proofErr w:type="spellStart"/>
      <w:r w:rsidRPr="00962768">
        <w:rPr>
          <w:szCs w:val="28"/>
        </w:rPr>
        <w:t>War</w:t>
      </w:r>
      <w:r w:rsidR="003833AE">
        <w:rPr>
          <w:szCs w:val="28"/>
        </w:rPr>
        <w:t>ner</w:t>
      </w:r>
      <w:proofErr w:type="spellEnd"/>
      <w:r w:rsidR="003833AE">
        <w:rPr>
          <w:szCs w:val="28"/>
        </w:rPr>
        <w:t xml:space="preserve"> </w:t>
      </w:r>
      <w:proofErr w:type="spellStart"/>
      <w:r w:rsidR="003833AE">
        <w:rPr>
          <w:szCs w:val="28"/>
        </w:rPr>
        <w:t>Bros</w:t>
      </w:r>
      <w:proofErr w:type="spellEnd"/>
      <w:r w:rsidR="003833AE">
        <w:rPr>
          <w:szCs w:val="28"/>
        </w:rPr>
        <w:t xml:space="preserve">. </w:t>
      </w:r>
      <w:proofErr w:type="spellStart"/>
      <w:r w:rsidR="003833AE">
        <w:rPr>
          <w:szCs w:val="28"/>
        </w:rPr>
        <w:t>Entertainment</w:t>
      </w:r>
      <w:proofErr w:type="spellEnd"/>
      <w:r w:rsidR="003833AE">
        <w:rPr>
          <w:szCs w:val="28"/>
        </w:rPr>
        <w:t xml:space="preserve"> </w:t>
      </w:r>
      <w:proofErr w:type="spellStart"/>
      <w:r w:rsidR="003833AE">
        <w:rPr>
          <w:szCs w:val="28"/>
        </w:rPr>
        <w:t>Inc</w:t>
      </w:r>
      <w:proofErr w:type="spellEnd"/>
      <w:r w:rsidR="003833AE">
        <w:rPr>
          <w:szCs w:val="28"/>
        </w:rPr>
        <w:t>. (6 </w:t>
      </w:r>
      <w:r w:rsidRPr="00962768">
        <w:rPr>
          <w:szCs w:val="28"/>
        </w:rPr>
        <w:t xml:space="preserve">определений за отчетный период), различные подразделения компании </w:t>
      </w:r>
      <w:proofErr w:type="spellStart"/>
      <w:r w:rsidRPr="00962768">
        <w:rPr>
          <w:szCs w:val="28"/>
        </w:rPr>
        <w:t>Sony</w:t>
      </w:r>
      <w:proofErr w:type="spellEnd"/>
      <w:r w:rsidRPr="00962768">
        <w:rPr>
          <w:szCs w:val="28"/>
        </w:rPr>
        <w:t xml:space="preserve"> (8 определений), компания </w:t>
      </w:r>
      <w:proofErr w:type="spellStart"/>
      <w:r w:rsidRPr="00962768">
        <w:rPr>
          <w:szCs w:val="28"/>
        </w:rPr>
        <w:t>Ubisoft</w:t>
      </w:r>
      <w:proofErr w:type="spellEnd"/>
      <w:r w:rsidRPr="00962768">
        <w:rPr>
          <w:szCs w:val="28"/>
        </w:rPr>
        <w:t xml:space="preserve"> </w:t>
      </w:r>
      <w:proofErr w:type="spellStart"/>
      <w:r w:rsidRPr="00962768">
        <w:rPr>
          <w:szCs w:val="28"/>
        </w:rPr>
        <w:t>Entertainment</w:t>
      </w:r>
      <w:proofErr w:type="spellEnd"/>
      <w:r w:rsidRPr="00962768">
        <w:rPr>
          <w:szCs w:val="28"/>
        </w:rPr>
        <w:t xml:space="preserve"> (2 определения);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 xml:space="preserve">с участием правообладателей и </w:t>
      </w:r>
      <w:proofErr w:type="gramStart"/>
      <w:r w:rsidRPr="00962768">
        <w:rPr>
          <w:szCs w:val="28"/>
        </w:rPr>
        <w:t>интернет-площадок</w:t>
      </w:r>
      <w:proofErr w:type="gramEnd"/>
      <w:r w:rsidRPr="00962768">
        <w:rPr>
          <w:szCs w:val="28"/>
        </w:rPr>
        <w:t xml:space="preserve"> разработан ряд «антипиратских» мер по пресечению незаконного распространения объектов авторских и (или) смежных прав в мобильных приложениях. </w:t>
      </w:r>
      <w:proofErr w:type="gramStart"/>
      <w:r w:rsidRPr="00962768">
        <w:rPr>
          <w:szCs w:val="28"/>
        </w:rPr>
        <w:t>В результате проделанной работы были разработаны Рекомендации по ограничению доступа к нелегальному контенту в мобильных приложениях (</w:t>
      </w:r>
      <w:hyperlink r:id="rId12" w:history="1">
        <w:r w:rsidRPr="00962768">
          <w:rPr>
            <w:szCs w:val="28"/>
          </w:rPr>
          <w:t>http://nap.rkn.gov.ru/docs/recomendation_restricting_access_in_mobile_apps.pdf</w:t>
        </w:r>
      </w:hyperlink>
      <w:r w:rsidRPr="00962768">
        <w:rPr>
          <w:szCs w:val="28"/>
        </w:rPr>
        <w:t>) и Порядок ограничения доступа к нелегальному контенту в мобильных приложениях (</w:t>
      </w:r>
      <w:hyperlink r:id="rId13" w:history="1">
        <w:r w:rsidRPr="00962768">
          <w:rPr>
            <w:szCs w:val="28"/>
          </w:rPr>
          <w:t>http://nap.rkn.gov.ru/docs/restricting_access_in_mobile_apps.pdf</w:t>
        </w:r>
      </w:hyperlink>
      <w:r w:rsidRPr="00962768">
        <w:rPr>
          <w:szCs w:val="28"/>
        </w:rPr>
        <w:t>).</w:t>
      </w:r>
      <w:proofErr w:type="gramEnd"/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Кроме того, на площадке Роскомнадзора состоялся семинар представителей компании </w:t>
      </w:r>
      <w:proofErr w:type="spellStart"/>
      <w:r w:rsidRPr="00962768">
        <w:rPr>
          <w:szCs w:val="28"/>
        </w:rPr>
        <w:t>Google</w:t>
      </w:r>
      <w:proofErr w:type="spellEnd"/>
      <w:r w:rsidRPr="00962768">
        <w:rPr>
          <w:szCs w:val="28"/>
        </w:rPr>
        <w:t xml:space="preserve"> с правообладателями по вопросу досудебного удаления из </w:t>
      </w:r>
      <w:proofErr w:type="spellStart"/>
      <w:r w:rsidRPr="00962768">
        <w:rPr>
          <w:szCs w:val="28"/>
        </w:rPr>
        <w:t>Google</w:t>
      </w:r>
      <w:proofErr w:type="spellEnd"/>
      <w:r w:rsidRPr="00962768">
        <w:rPr>
          <w:szCs w:val="28"/>
        </w:rPr>
        <w:t xml:space="preserve"> </w:t>
      </w:r>
      <w:proofErr w:type="spellStart"/>
      <w:r w:rsidRPr="00962768">
        <w:rPr>
          <w:szCs w:val="28"/>
        </w:rPr>
        <w:t>Play</w:t>
      </w:r>
      <w:proofErr w:type="spellEnd"/>
      <w:r w:rsidRPr="00962768">
        <w:rPr>
          <w:szCs w:val="28"/>
        </w:rPr>
        <w:t xml:space="preserve"> мобильных приложений, где незаконно распространяются объекты авторских прав.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Аналогичный семинар представителей </w:t>
      </w:r>
      <w:proofErr w:type="spellStart"/>
      <w:r w:rsidRPr="00962768">
        <w:rPr>
          <w:szCs w:val="28"/>
        </w:rPr>
        <w:t>iTunes</w:t>
      </w:r>
      <w:proofErr w:type="spellEnd"/>
      <w:r w:rsidRPr="00962768">
        <w:rPr>
          <w:szCs w:val="28"/>
        </w:rPr>
        <w:t xml:space="preserve"> с правообладателями запланирован на май 2016 года.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A227E9">
        <w:rPr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(статья 15.3 Федерального закона № 149-ФЗ) (далее – Реестр 398-ФЗ)</w:t>
      </w:r>
      <w:r w:rsidR="00A227E9">
        <w:rPr>
          <w:szCs w:val="28"/>
          <w:u w:val="single"/>
        </w:rPr>
        <w:t>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В I квартале 2016 года в рамках реализации статьи 15.3 Федерального закона № 149-ФЗ в Роскомнадзор поступило 53 требования Генерального прокурора Российской Федерации или его заместителей (далее – требования) об ограничении доступа к противоправной информации на 569 </w:t>
      </w:r>
      <w:proofErr w:type="spellStart"/>
      <w:r w:rsidRPr="00962768">
        <w:rPr>
          <w:szCs w:val="28"/>
        </w:rPr>
        <w:t>интернет-ресурсах</w:t>
      </w:r>
      <w:proofErr w:type="spellEnd"/>
      <w:r w:rsidRPr="00962768">
        <w:rPr>
          <w:szCs w:val="28"/>
        </w:rPr>
        <w:t>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Кроме того, </w:t>
      </w:r>
      <w:proofErr w:type="spellStart"/>
      <w:r w:rsidRPr="00962768">
        <w:rPr>
          <w:szCs w:val="28"/>
        </w:rPr>
        <w:t>Роскомнадзором</w:t>
      </w:r>
      <w:proofErr w:type="spellEnd"/>
      <w:r w:rsidRPr="00962768">
        <w:rPr>
          <w:szCs w:val="28"/>
        </w:rPr>
        <w:t xml:space="preserve"> был выявлен 2951</w:t>
      </w:r>
      <w:r w:rsidRPr="00962768">
        <w:rPr>
          <w:szCs w:val="28"/>
        </w:rPr>
        <w:footnoteReference w:customMarkFollows="1" w:id="1"/>
        <w:sym w:font="Symbol" w:char="F02A"/>
      </w:r>
      <w:r w:rsidRPr="00962768">
        <w:rPr>
          <w:szCs w:val="28"/>
        </w:rPr>
        <w:t xml:space="preserve"> сайт и/или указатель страниц сайтов сети «Интернет», на которых была размещена информация, указанная в требованиях («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>-зеркала»). Данная работа осуществлялась в связи с тем, что в требованиях указывается на необходимость ограничения доступа к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 xml:space="preserve">-зеркалам», содержащим запрещенную информацию. С 3259* </w:t>
      </w:r>
      <w:proofErr w:type="spellStart"/>
      <w:r w:rsidRPr="00962768">
        <w:rPr>
          <w:szCs w:val="28"/>
        </w:rPr>
        <w:t>интернет-ресурсов</w:t>
      </w:r>
      <w:proofErr w:type="spellEnd"/>
      <w:r w:rsidRPr="00962768">
        <w:rPr>
          <w:szCs w:val="28"/>
        </w:rPr>
        <w:t xml:space="preserve"> противоправная информация была удалена.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Всего за отчетный период по требованиям на территории Российской Федерации был ограничен доступ к 305 сайтам и/или указателям страниц сайтов в сети «Интернет».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Увеличение количества выявленных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>-зеркал» в отчетном периоде составило порядка 96,5% (</w:t>
      </w:r>
      <w:r w:rsidR="003833AE">
        <w:rPr>
          <w:szCs w:val="28"/>
        </w:rPr>
        <w:t>1502 URL – в IV квартале 2015 года</w:t>
      </w:r>
      <w:r w:rsidRPr="00962768">
        <w:rPr>
          <w:szCs w:val="28"/>
        </w:rPr>
        <w:t xml:space="preserve"> и 2951 URL – в отчетном периоде).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lastRenderedPageBreak/>
        <w:t>В отчетном периоде было выявлено 1</w:t>
      </w:r>
      <w:r w:rsidR="000F3FEB">
        <w:rPr>
          <w:szCs w:val="28"/>
        </w:rPr>
        <w:t> </w:t>
      </w:r>
      <w:r w:rsidRPr="00962768">
        <w:rPr>
          <w:szCs w:val="28"/>
        </w:rPr>
        <w:t>834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>-зеркала» с экстремистскими материалами. Из них, в том числе: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 xml:space="preserve"> более 900 сайтов и (или) указателей страниц сайтов в сети «Интернет», где были размещены материалы, пропагандирующие деятельность международной террористической организации «Исламское государство»;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более 360 сайтов и (или) указателей страниц сайтов в сети  «Интернет», распространяющих материалы праворадикальных организаций Украины («Правый сектор», УНА – УНСО, УПА, «</w:t>
      </w:r>
      <w:proofErr w:type="spellStart"/>
      <w:r w:rsidRPr="00962768">
        <w:rPr>
          <w:szCs w:val="28"/>
        </w:rPr>
        <w:t>Тризуб</w:t>
      </w:r>
      <w:proofErr w:type="spellEnd"/>
      <w:r w:rsidRPr="00962768">
        <w:rPr>
          <w:szCs w:val="28"/>
        </w:rPr>
        <w:t xml:space="preserve"> им. Степана </w:t>
      </w:r>
      <w:proofErr w:type="spellStart"/>
      <w:r w:rsidRPr="00962768">
        <w:rPr>
          <w:szCs w:val="28"/>
        </w:rPr>
        <w:t>Бандеры</w:t>
      </w:r>
      <w:proofErr w:type="spellEnd"/>
      <w:r w:rsidRPr="00962768">
        <w:rPr>
          <w:szCs w:val="28"/>
        </w:rPr>
        <w:t>», «Братство», «Азов»).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Ежеквартально утверждается план-график мониторинга «</w:t>
      </w:r>
      <w:proofErr w:type="spellStart"/>
      <w:r w:rsidRPr="00962768">
        <w:rPr>
          <w:szCs w:val="28"/>
        </w:rPr>
        <w:t>вэб</w:t>
      </w:r>
      <w:proofErr w:type="spellEnd"/>
      <w:r w:rsidRPr="00962768">
        <w:rPr>
          <w:szCs w:val="28"/>
        </w:rPr>
        <w:t>-зеркал» по поступившим требованиям. В среднем, в месяц мониторинг осуществляется по более чем 120 требованиям (в прошлом квартале – по 115 требованиям). Данный мониторинг проводится силами Радиочастотной службы.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</w:p>
    <w:p w:rsidR="00962768" w:rsidRPr="00A227E9" w:rsidRDefault="00962768" w:rsidP="00962768">
      <w:pPr>
        <w:ind w:firstLine="709"/>
        <w:jc w:val="both"/>
        <w:rPr>
          <w:szCs w:val="28"/>
          <w:u w:val="single"/>
        </w:rPr>
      </w:pPr>
      <w:r w:rsidRPr="00A227E9">
        <w:rPr>
          <w:szCs w:val="28"/>
          <w:u w:val="single"/>
        </w:rPr>
        <w:t>4. Ведение Реестра сайтов и (или) страниц сайтов в сети «Интернет», на которых размещается общедоступная информация, и доступ к которым в течение суток составляет более трех тысяч пользователей сети «Интернет»</w:t>
      </w:r>
      <w:r w:rsidR="00A227E9" w:rsidRPr="00A227E9">
        <w:rPr>
          <w:szCs w:val="28"/>
          <w:u w:val="single"/>
        </w:rPr>
        <w:t xml:space="preserve"> </w:t>
      </w:r>
      <w:r w:rsidRPr="00A227E9">
        <w:rPr>
          <w:szCs w:val="28"/>
          <w:u w:val="single"/>
        </w:rPr>
        <w:t>(Статья 10.2 Федерального закона № 149-ФЗ) (далее – Реестр блогов)</w:t>
      </w:r>
      <w:r w:rsidR="00A227E9">
        <w:rPr>
          <w:szCs w:val="28"/>
          <w:u w:val="single"/>
        </w:rPr>
        <w:t>.</w:t>
      </w:r>
    </w:p>
    <w:p w:rsidR="00962768" w:rsidRPr="00962768" w:rsidRDefault="000F3FEB" w:rsidP="00962768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962768" w:rsidRPr="00962768">
        <w:rPr>
          <w:szCs w:val="28"/>
        </w:rPr>
        <w:t xml:space="preserve"> квартале 2016 года в рамках ведения Реестра блогов через электронную форму, размещенную на официальном сайте Роскомнадзора (</w:t>
      </w:r>
      <w:hyperlink r:id="rId14" w:history="1">
        <w:r w:rsidR="00962768" w:rsidRPr="00962768">
          <w:rPr>
            <w:szCs w:val="28"/>
          </w:rPr>
          <w:t>http://97-fz.rkn.gov.ru/website-owner/feedback/</w:t>
        </w:r>
      </w:hyperlink>
      <w:r w:rsidR="00962768" w:rsidRPr="00962768">
        <w:rPr>
          <w:szCs w:val="28"/>
        </w:rPr>
        <w:t xml:space="preserve">), поступило 1419 обращений о наличии на </w:t>
      </w:r>
      <w:proofErr w:type="spellStart"/>
      <w:r w:rsidR="00962768" w:rsidRPr="00962768">
        <w:rPr>
          <w:szCs w:val="28"/>
        </w:rPr>
        <w:t>интернет-ресурсах</w:t>
      </w:r>
      <w:proofErr w:type="spellEnd"/>
      <w:r w:rsidR="00962768" w:rsidRPr="00962768">
        <w:rPr>
          <w:szCs w:val="28"/>
        </w:rPr>
        <w:t xml:space="preserve"> общедоступной информации, доступ к которым в течение суток составляет более трех тысяч пользователей сети «Интернет», (далее – обращения).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 отношении 1102 сообщений (в том числе поступивших ранее отчетного периода) была инициирована процедура внесения в Реестр блогов (определение суточной посещаемости).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В результате определения суточной посещаемости в Реестр блогов было внесено 537 сайтов и/или страниц сайтов сети «Интернет». 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них: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vk.com - 526 URL;</w:t>
      </w:r>
    </w:p>
    <w:p w:rsidR="00962768" w:rsidRPr="006C5050" w:rsidRDefault="00962768" w:rsidP="00962768">
      <w:pPr>
        <w:ind w:firstLine="709"/>
        <w:jc w:val="both"/>
        <w:rPr>
          <w:szCs w:val="28"/>
          <w:lang w:val="en-US"/>
        </w:rPr>
      </w:pPr>
      <w:r w:rsidRPr="00072393">
        <w:rPr>
          <w:szCs w:val="28"/>
          <w:lang w:val="en-US"/>
        </w:rPr>
        <w:t>youtube</w:t>
      </w:r>
      <w:r w:rsidRPr="006C5050">
        <w:rPr>
          <w:szCs w:val="28"/>
          <w:lang w:val="en-US"/>
        </w:rPr>
        <w:t>.</w:t>
      </w:r>
      <w:r w:rsidRPr="00072393">
        <w:rPr>
          <w:szCs w:val="28"/>
          <w:lang w:val="en-US"/>
        </w:rPr>
        <w:t>com</w:t>
      </w:r>
      <w:r w:rsidRPr="006C5050">
        <w:rPr>
          <w:szCs w:val="28"/>
          <w:lang w:val="en-US"/>
        </w:rPr>
        <w:t xml:space="preserve"> – 10 </w:t>
      </w:r>
      <w:r w:rsidRPr="00072393">
        <w:rPr>
          <w:szCs w:val="28"/>
          <w:lang w:val="en-US"/>
        </w:rPr>
        <w:t>URL</w:t>
      </w:r>
      <w:r w:rsidRPr="006C5050">
        <w:rPr>
          <w:szCs w:val="28"/>
          <w:lang w:val="en-US"/>
        </w:rPr>
        <w:t>;</w:t>
      </w:r>
    </w:p>
    <w:p w:rsidR="00962768" w:rsidRPr="006C5050" w:rsidRDefault="00962768" w:rsidP="00962768">
      <w:pPr>
        <w:ind w:firstLine="709"/>
        <w:jc w:val="both"/>
        <w:rPr>
          <w:szCs w:val="28"/>
          <w:lang w:val="en-US"/>
        </w:rPr>
      </w:pPr>
      <w:proofErr w:type="gramStart"/>
      <w:r w:rsidRPr="00072393">
        <w:rPr>
          <w:szCs w:val="28"/>
          <w:lang w:val="en-US"/>
        </w:rPr>
        <w:t>instagram</w:t>
      </w:r>
      <w:r w:rsidRPr="006C5050">
        <w:rPr>
          <w:szCs w:val="28"/>
          <w:lang w:val="en-US"/>
        </w:rPr>
        <w:t>.</w:t>
      </w:r>
      <w:r w:rsidRPr="00072393">
        <w:rPr>
          <w:szCs w:val="28"/>
          <w:lang w:val="en-US"/>
        </w:rPr>
        <w:t>com</w:t>
      </w:r>
      <w:r w:rsidRPr="006C5050">
        <w:rPr>
          <w:szCs w:val="28"/>
          <w:lang w:val="en-US"/>
        </w:rPr>
        <w:t xml:space="preserve"> – 1 </w:t>
      </w:r>
      <w:r w:rsidRPr="00072393">
        <w:rPr>
          <w:szCs w:val="28"/>
          <w:lang w:val="en-US"/>
        </w:rPr>
        <w:t>URL</w:t>
      </w:r>
      <w:r w:rsidRPr="006C5050">
        <w:rPr>
          <w:szCs w:val="28"/>
          <w:lang w:val="en-US"/>
        </w:rPr>
        <w:t>.</w:t>
      </w:r>
      <w:proofErr w:type="gramEnd"/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Всего в отчетный период было отклонено 709 обращений (в том числе поступивших ранее отчетного периода), направленных в рамках ведения Реестра блогов. Из них: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по причине низкой посещаемости </w:t>
      </w:r>
      <w:proofErr w:type="spellStart"/>
      <w:r w:rsidRPr="00962768">
        <w:rPr>
          <w:szCs w:val="28"/>
        </w:rPr>
        <w:t>интернет-ресурса</w:t>
      </w:r>
      <w:proofErr w:type="spellEnd"/>
      <w:r w:rsidRPr="00962768">
        <w:rPr>
          <w:szCs w:val="28"/>
        </w:rPr>
        <w:t xml:space="preserve"> – 444;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причине наличия дубликата в системе – 171;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причине не полной или недостоверной информации, указанной в обращении – 13;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по причине несоответствия </w:t>
      </w:r>
      <w:proofErr w:type="spellStart"/>
      <w:r w:rsidRPr="00962768">
        <w:rPr>
          <w:szCs w:val="28"/>
        </w:rPr>
        <w:t>интернет-ресурса</w:t>
      </w:r>
      <w:proofErr w:type="spellEnd"/>
      <w:r w:rsidRPr="00962768">
        <w:rPr>
          <w:szCs w:val="28"/>
        </w:rPr>
        <w:t xml:space="preserve"> требованиям статьи 10.2 Федерального закона № 149-ФЗ – 32;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по причине отсутствия доступа – 14;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прочее – 35.</w:t>
      </w:r>
    </w:p>
    <w:p w:rsidR="00962768" w:rsidRPr="00A227E9" w:rsidRDefault="00962768" w:rsidP="00962768">
      <w:pPr>
        <w:ind w:firstLine="709"/>
        <w:jc w:val="both"/>
        <w:rPr>
          <w:szCs w:val="28"/>
          <w:u w:val="single"/>
        </w:rPr>
      </w:pPr>
      <w:r w:rsidRPr="00A227E9">
        <w:rPr>
          <w:szCs w:val="28"/>
          <w:u w:val="single"/>
        </w:rPr>
        <w:lastRenderedPageBreak/>
        <w:t>5. Динамика поступления в УКНЭК через Систему электронного документооборота Роскомнадзора (СЭД) обращений граждан, государственных органов и организаций.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proofErr w:type="gramStart"/>
      <w:r w:rsidRPr="00962768">
        <w:rPr>
          <w:szCs w:val="28"/>
        </w:rPr>
        <w:t>В сравнении с п</w:t>
      </w:r>
      <w:r w:rsidR="00734BC1">
        <w:rPr>
          <w:szCs w:val="28"/>
        </w:rPr>
        <w:t>редыдущим отчетным периодом, в 1 квартале 2016 года</w:t>
      </w:r>
      <w:r w:rsidRPr="00962768">
        <w:rPr>
          <w:szCs w:val="28"/>
        </w:rPr>
        <w:t xml:space="preserve"> наблюдается снижение количества обращений граждан в среднем на 48% (1845 в прошлом и 966 в отчетном периодах).</w:t>
      </w:r>
      <w:proofErr w:type="gramEnd"/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Всего за отчетный период поступило: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Обращения граждан – 966 (снижение на 48%).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них: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 xml:space="preserve">жалобы на наличие на </w:t>
      </w:r>
      <w:proofErr w:type="gramStart"/>
      <w:r w:rsidRPr="00962768">
        <w:rPr>
          <w:szCs w:val="28"/>
        </w:rPr>
        <w:t>интернет-сайтах</w:t>
      </w:r>
      <w:proofErr w:type="gramEnd"/>
      <w:r w:rsidRPr="00962768">
        <w:rPr>
          <w:szCs w:val="28"/>
        </w:rPr>
        <w:t xml:space="preserve"> в том числе социальных сетей противоправной информации (порнография, наркотики, суицид, пропаганда нетрадиционных сексуальных отношений, факты проведения азартных игр в сети «Интернет», мошенничество и др. правонарушений) – 638;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сообщения о нарушении положений 398-ФЗ (несанкционированные митинги, призывы к беспорядкам и экстремизм) – 140;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требования о разблокировке сайтов – 138;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прочие – 43;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ab/>
        <w:t>сообщения о нарушениях авторских прав и смежных прав в сети «Интернет» – 7.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Как и в прошлом отче</w:t>
      </w:r>
      <w:r w:rsidR="00734BC1">
        <w:rPr>
          <w:szCs w:val="28"/>
        </w:rPr>
        <w:t>тном периоде (IV квартал 2015 года</w:t>
      </w:r>
      <w:r w:rsidRPr="00962768">
        <w:rPr>
          <w:szCs w:val="28"/>
        </w:rPr>
        <w:t xml:space="preserve">), наибольший процент обращений касается информации, размещенной в социальных сетях.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Обращения организаций – 28 (увеличение на 78,5% к предыдущему периоду).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них: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 мерах по обеспечению защиты авторских прав – 12;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об ограничении доступа к информационному ресурсу – 6;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об удалении материалов, несоответствующих действующему законодательству – 5;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прочие – 5. 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Как правило, это жалобы на нарушения авторских и смежных прав, просьбы об ограничении доступа к информационным материалам в сети «Интернет» (клевета, защита чести и достоинства, недостоверная информация и т.д.).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Органы государственной власти – 544 (сокращение на 100% к предыдущему периоду).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>Из них: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органы прокуратуры – 264;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органы внутренних дел – 145;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органы государственной безопасности – 5;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органы Следственного комитета Российской Федерации – 3;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прочие – 135.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Как правило, в обращениях органов государственной власти направляются сведения о распространении на </w:t>
      </w:r>
      <w:proofErr w:type="spellStart"/>
      <w:r w:rsidRPr="00962768">
        <w:rPr>
          <w:szCs w:val="28"/>
        </w:rPr>
        <w:t>интернет-ресурсах</w:t>
      </w:r>
      <w:proofErr w:type="spellEnd"/>
      <w:r w:rsidRPr="00962768">
        <w:rPr>
          <w:szCs w:val="28"/>
        </w:rPr>
        <w:t xml:space="preserve"> материалов, </w:t>
      </w:r>
      <w:r w:rsidRPr="00962768">
        <w:rPr>
          <w:szCs w:val="28"/>
        </w:rPr>
        <w:lastRenderedPageBreak/>
        <w:t>признанных в судебном порядке экстремистскими и включенных в Федеральный список экстремистских материалов.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Кроме того, от территориальных органов Роскомнадзора получено </w:t>
      </w:r>
      <w:r w:rsidR="008C55B6">
        <w:rPr>
          <w:szCs w:val="28"/>
        </w:rPr>
        <w:t>699 (550 – в IV квартале 2015</w:t>
      </w:r>
      <w:r w:rsidR="00734BC1">
        <w:rPr>
          <w:szCs w:val="28"/>
        </w:rPr>
        <w:t xml:space="preserve"> года</w:t>
      </w:r>
      <w:r w:rsidRPr="00962768">
        <w:rPr>
          <w:szCs w:val="28"/>
        </w:rPr>
        <w:t>) писем (в основном, направление копий решений судов о признании информации запрещенной и обращений территориальных органов прокуратуры, МВД России, ФСБ России о распространении в сети «Интернет» материалов, признанных судом экстремистскими).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  <w:r w:rsidRPr="00962768">
        <w:rPr>
          <w:szCs w:val="28"/>
        </w:rPr>
        <w:t xml:space="preserve">Письма судов, которыми направлялись судебные решения о признании информации запрещенной к распространению на территории Российской Федерации, определения об уточнении судебных решений, запросы о предоставлении какой-либо информации </w:t>
      </w:r>
      <w:r w:rsidRPr="00962768">
        <w:rPr>
          <w:szCs w:val="28"/>
        </w:rPr>
        <w:sym w:font="Symbol" w:char="F02D"/>
      </w:r>
      <w:r w:rsidRPr="00962768">
        <w:rPr>
          <w:szCs w:val="28"/>
        </w:rPr>
        <w:t xml:space="preserve"> 2710 (что на 54% больше, чем в </w:t>
      </w:r>
      <w:r w:rsidR="00A227E9">
        <w:rPr>
          <w:szCs w:val="28"/>
        </w:rPr>
        <w:t>4 </w:t>
      </w:r>
      <w:r w:rsidR="008C55B6">
        <w:rPr>
          <w:szCs w:val="28"/>
        </w:rPr>
        <w:t>квартале 2015 года</w:t>
      </w:r>
      <w:r w:rsidRPr="00962768">
        <w:rPr>
          <w:szCs w:val="28"/>
        </w:rPr>
        <w:t>).</w:t>
      </w:r>
    </w:p>
    <w:p w:rsidR="00962768" w:rsidRPr="00962768" w:rsidRDefault="00962768" w:rsidP="00962768">
      <w:pPr>
        <w:ind w:firstLine="709"/>
        <w:jc w:val="both"/>
        <w:rPr>
          <w:szCs w:val="28"/>
        </w:rPr>
      </w:pPr>
    </w:p>
    <w:p w:rsidR="00675592" w:rsidRPr="00A06008" w:rsidRDefault="00675592" w:rsidP="00675592">
      <w:pPr>
        <w:pStyle w:val="5"/>
      </w:pPr>
      <w:bookmarkStart w:id="23" w:name="_Toc449629052"/>
      <w:r w:rsidRPr="00A06008">
        <w:t>Сфера информационных технологий</w:t>
      </w:r>
      <w:bookmarkEnd w:id="23"/>
      <w:r w:rsidRPr="00A06008">
        <w:t xml:space="preserve"> </w:t>
      </w:r>
    </w:p>
    <w:p w:rsidR="0015546C" w:rsidRPr="00A06008" w:rsidRDefault="0015546C" w:rsidP="00814425">
      <w:pPr>
        <w:spacing w:line="228" w:lineRule="auto"/>
        <w:ind w:firstLine="720"/>
        <w:jc w:val="both"/>
        <w:rPr>
          <w:szCs w:val="28"/>
        </w:rPr>
      </w:pPr>
    </w:p>
    <w:p w:rsidR="0015546C" w:rsidRPr="00A06008" w:rsidRDefault="0015546C" w:rsidP="0015546C">
      <w:pPr>
        <w:pStyle w:val="6"/>
      </w:pPr>
      <w:bookmarkStart w:id="24" w:name="_Toc449629053"/>
      <w:r w:rsidRPr="00A06008">
        <w:rPr>
          <w:rFonts w:eastAsia="Times New Roman"/>
          <w:szCs w:val="28"/>
        </w:rPr>
        <w:t>Модернизация подсистемы ЕИС «Надзор и контроль»</w:t>
      </w:r>
      <w:bookmarkEnd w:id="24"/>
    </w:p>
    <w:p w:rsidR="00A06008" w:rsidRPr="00A06008" w:rsidRDefault="008C55B6" w:rsidP="00A06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A06008" w:rsidRPr="00A06008">
        <w:rPr>
          <w:szCs w:val="28"/>
        </w:rPr>
        <w:t xml:space="preserve"> квартале 2016 года </w:t>
      </w:r>
      <w:proofErr w:type="gramStart"/>
      <w:r w:rsidR="00A06008" w:rsidRPr="00A06008">
        <w:rPr>
          <w:szCs w:val="28"/>
        </w:rPr>
        <w:t>введена</w:t>
      </w:r>
      <w:proofErr w:type="gramEnd"/>
      <w:r w:rsidR="00A06008" w:rsidRPr="00A06008">
        <w:rPr>
          <w:szCs w:val="28"/>
        </w:rPr>
        <w:t xml:space="preserve"> в опытную эксплуатацию ППП ЕИС «Надзор и контроль». Еженедельно под руководством начальника УНСИТ (Д.В. Тарасов) проводились заседания Рабочей группы по вопросу работы ППП ЕИС «Надзор и контроль».</w:t>
      </w:r>
    </w:p>
    <w:p w:rsidR="00A06008" w:rsidRPr="00A06008" w:rsidRDefault="00A06008" w:rsidP="00A06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6008">
        <w:rPr>
          <w:szCs w:val="28"/>
        </w:rPr>
        <w:t xml:space="preserve">Совместно с УКНСМК, УЗПСПД, УКНСС, ООО «Е-Софт» и территориальными отделами Роскомнадзора регулярно проводились совещания в режиме видеоконференции по вопросу возникающих спорных ситуаций при работе с подсистемой. </w:t>
      </w:r>
    </w:p>
    <w:p w:rsidR="00A06008" w:rsidRPr="00A06008" w:rsidRDefault="00A06008" w:rsidP="00A06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6008">
        <w:rPr>
          <w:szCs w:val="28"/>
        </w:rPr>
        <w:t>За отчетный период разработаны и согласованы 48 типовых вариантов формирования электронных документов в ППП ЕИС «Надзор и контроль».</w:t>
      </w:r>
    </w:p>
    <w:p w:rsidR="00A06008" w:rsidRPr="00A06008" w:rsidRDefault="00A06008" w:rsidP="00A060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6008">
        <w:rPr>
          <w:szCs w:val="28"/>
        </w:rPr>
        <w:t>По состоянию на 21 апреля 2016 года сотрудниками территориальных управлений Роскомнадзора в ППП «Надзор и контроль» завершено 7</w:t>
      </w:r>
      <w:r w:rsidR="008C55B6">
        <w:rPr>
          <w:szCs w:val="28"/>
        </w:rPr>
        <w:t> </w:t>
      </w:r>
      <w:r w:rsidRPr="00A06008">
        <w:rPr>
          <w:szCs w:val="28"/>
        </w:rPr>
        <w:t>480 мероприятий надзора и контроля, создано 22 574 протокола об административных правонарушениях, создано 51 899 мероприятий мониторинга СМИ. В рамках работы подсистемы сформировано и утверждено 72 585 документов.</w:t>
      </w:r>
    </w:p>
    <w:p w:rsidR="0056510C" w:rsidRPr="00A06008" w:rsidRDefault="0056510C" w:rsidP="00A0600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1D7A01" w:rsidRDefault="00F83465" w:rsidP="00F83465">
      <w:pPr>
        <w:pStyle w:val="5"/>
      </w:pPr>
      <w:bookmarkStart w:id="25" w:name="_Toc449629054"/>
      <w:r w:rsidRPr="001D7A01">
        <w:t>Сфера связи</w:t>
      </w:r>
      <w:bookmarkEnd w:id="25"/>
    </w:p>
    <w:p w:rsidR="00077E76" w:rsidRPr="001D7A01" w:rsidRDefault="00077E76" w:rsidP="00077E76">
      <w:pPr>
        <w:ind w:firstLine="709"/>
        <w:jc w:val="both"/>
        <w:rPr>
          <w:szCs w:val="28"/>
        </w:rPr>
      </w:pPr>
    </w:p>
    <w:p w:rsidR="00077E76" w:rsidRPr="001D7A01" w:rsidRDefault="00077E76" w:rsidP="00077E76">
      <w:pPr>
        <w:pStyle w:val="6"/>
      </w:pPr>
      <w:bookmarkStart w:id="26" w:name="_Toc449629055"/>
      <w:r w:rsidRPr="001D7A01">
        <w:t>Контроль исполнения операторами связи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26"/>
    </w:p>
    <w:p w:rsidR="001D7A01" w:rsidRPr="001D7A01" w:rsidRDefault="001D7A01" w:rsidP="001D7A01">
      <w:pPr>
        <w:ind w:firstLine="709"/>
        <w:jc w:val="both"/>
        <w:rPr>
          <w:szCs w:val="28"/>
        </w:rPr>
      </w:pPr>
      <w:proofErr w:type="gramStart"/>
      <w:r w:rsidRPr="001D7A01">
        <w:rPr>
          <w:szCs w:val="28"/>
        </w:rPr>
        <w:t xml:space="preserve">В 1 квартале 2016 года </w:t>
      </w:r>
      <w:proofErr w:type="spellStart"/>
      <w:r w:rsidRPr="001D7A01">
        <w:rPr>
          <w:szCs w:val="28"/>
        </w:rPr>
        <w:t>Роскомнадзором</w:t>
      </w:r>
      <w:proofErr w:type="spellEnd"/>
      <w:r w:rsidRPr="001D7A01">
        <w:rPr>
          <w:szCs w:val="28"/>
        </w:rPr>
        <w:t xml:space="preserve"> продолжена системная и последовательная работа, направленная на реализацию полномочий по организации и осуществлению государственного контроля и надзора за соблюдением операторами связи требований законодательства Российской </w:t>
      </w:r>
      <w:r w:rsidRPr="001D7A01">
        <w:rPr>
          <w:szCs w:val="28"/>
        </w:rPr>
        <w:lastRenderedPageBreak/>
        <w:t>Федерации в области принятия мер по ограничению доступа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  <w:proofErr w:type="gramEnd"/>
    </w:p>
    <w:p w:rsidR="001D7A01" w:rsidRPr="001D7A01" w:rsidRDefault="001D7A01" w:rsidP="001D7A01">
      <w:pPr>
        <w:ind w:firstLine="709"/>
        <w:jc w:val="both"/>
        <w:rPr>
          <w:szCs w:val="28"/>
        </w:rPr>
      </w:pPr>
      <w:proofErr w:type="gramStart"/>
      <w:r w:rsidRPr="001D7A01">
        <w:rPr>
          <w:szCs w:val="28"/>
        </w:rPr>
        <w:t>В соответствии с ч. 1 ст. 15.1 Федерального закона от 27.07.2006 № 149-ФЗ «Об информации, информационных технологиях и о защите информации» в целях ограничения доступа к сайтам в сети «Интернет», содержащим запрещенную к распространению в Российской Федерации информацию, ведется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</w:t>
      </w:r>
      <w:proofErr w:type="gramEnd"/>
      <w:r w:rsidRPr="001D7A01">
        <w:rPr>
          <w:szCs w:val="28"/>
        </w:rPr>
        <w:t xml:space="preserve"> «</w:t>
      </w:r>
      <w:proofErr w:type="gramStart"/>
      <w:r w:rsidRPr="001D7A01">
        <w:rPr>
          <w:szCs w:val="28"/>
        </w:rPr>
        <w:t>Интернет», содержащие информацию, распространение которой в Российской Федерации запрещено».</w:t>
      </w:r>
      <w:proofErr w:type="gramEnd"/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 xml:space="preserve">По состоянию на 31 марта 2016 года при содействии Роскомнадзора 3824 оператора связи, деятельность которых связана с оказанием услуг связи по предоставлению доступа к сети «Интернет» на территории Российской Федерации, прошли авторизацию в информационной системе взаимодействия. Это создало техническую возможность для реализации процедуры выгрузки операторами связи актуализированной информации из Единого реестра запрещенных ресурсов в целях принятия своевременных мер по ограничению доступа своих абонентов к </w:t>
      </w:r>
      <w:proofErr w:type="spellStart"/>
      <w:r w:rsidRPr="001D7A01">
        <w:rPr>
          <w:szCs w:val="28"/>
        </w:rPr>
        <w:t>интернет-ресурсам</w:t>
      </w:r>
      <w:proofErr w:type="spellEnd"/>
      <w:r w:rsidRPr="001D7A01">
        <w:rPr>
          <w:szCs w:val="28"/>
        </w:rPr>
        <w:t xml:space="preserve">, распространяющим </w:t>
      </w:r>
      <w:proofErr w:type="gramStart"/>
      <w:r w:rsidRPr="001D7A01">
        <w:rPr>
          <w:szCs w:val="28"/>
        </w:rPr>
        <w:t>противоправный</w:t>
      </w:r>
      <w:proofErr w:type="gramEnd"/>
      <w:r w:rsidRPr="001D7A01">
        <w:rPr>
          <w:szCs w:val="28"/>
        </w:rPr>
        <w:t xml:space="preserve"> контент.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 xml:space="preserve">Количество операторов связи, контролируемых </w:t>
      </w:r>
      <w:proofErr w:type="spellStart"/>
      <w:r w:rsidRPr="001D7A01">
        <w:rPr>
          <w:szCs w:val="28"/>
        </w:rPr>
        <w:t>Роскомнадзором</w:t>
      </w:r>
      <w:proofErr w:type="spellEnd"/>
      <w:r w:rsidRPr="001D7A01">
        <w:rPr>
          <w:szCs w:val="28"/>
        </w:rPr>
        <w:t xml:space="preserve"> в части исполнения ими требований федерального законодательства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запрещено, на 31 марта 2016 года составило 1549 ед. 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 xml:space="preserve">По информации ФГУП «РЧЦ ЦФО» технические средства контроля АС «Ревизор» установлены на сетях 645 операторов связи. При этом 300 операторов связи контролируются одновременно </w:t>
      </w:r>
      <w:proofErr w:type="spellStart"/>
      <w:r w:rsidRPr="001D7A01">
        <w:rPr>
          <w:szCs w:val="28"/>
        </w:rPr>
        <w:t>Роскомнадзором</w:t>
      </w:r>
      <w:proofErr w:type="spellEnd"/>
      <w:r w:rsidRPr="001D7A01">
        <w:rPr>
          <w:szCs w:val="28"/>
        </w:rPr>
        <w:t xml:space="preserve"> и ФГУП «РЧЦ ЦФО».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>105 операторов связи получают фильтрованный трафик от присоединяющего оператора связи ПАО «Ростелеком».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>В совокупности количество опера</w:t>
      </w:r>
      <w:r w:rsidR="001012AC">
        <w:rPr>
          <w:szCs w:val="28"/>
        </w:rPr>
        <w:t>торов связи, контролируемых в 1 </w:t>
      </w:r>
      <w:r w:rsidRPr="001D7A01">
        <w:rPr>
          <w:szCs w:val="28"/>
        </w:rPr>
        <w:t>квартале 2016 года на 528 ед. превышает количество операторов связи, контролируемых в 4 квартале 2015 года.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t xml:space="preserve">При несоблюдении операторами связи требований законодательства о принятии мер по ограничению доступа к запрещенной информации, распространяемой посредством сети «Интернет», </w:t>
      </w:r>
      <w:proofErr w:type="spellStart"/>
      <w:r w:rsidRPr="001D7A01">
        <w:rPr>
          <w:szCs w:val="28"/>
        </w:rPr>
        <w:t>Роскомнадзором</w:t>
      </w:r>
      <w:proofErr w:type="spellEnd"/>
      <w:r w:rsidRPr="001D7A01">
        <w:rPr>
          <w:szCs w:val="28"/>
        </w:rPr>
        <w:t xml:space="preserve"> применялись предупредительные и </w:t>
      </w:r>
      <w:proofErr w:type="spellStart"/>
      <w:r w:rsidRPr="001D7A01">
        <w:rPr>
          <w:szCs w:val="28"/>
        </w:rPr>
        <w:t>пресекательные</w:t>
      </w:r>
      <w:proofErr w:type="spellEnd"/>
      <w:r w:rsidRPr="001D7A01">
        <w:rPr>
          <w:szCs w:val="28"/>
        </w:rPr>
        <w:t xml:space="preserve"> меры в соответствии с действующим законодательством.</w:t>
      </w:r>
    </w:p>
    <w:p w:rsidR="001D7A01" w:rsidRPr="001D7A01" w:rsidRDefault="001012AC" w:rsidP="001D7A01">
      <w:pPr>
        <w:ind w:firstLine="709"/>
        <w:jc w:val="both"/>
        <w:rPr>
          <w:szCs w:val="28"/>
        </w:rPr>
      </w:pPr>
      <w:r>
        <w:rPr>
          <w:szCs w:val="28"/>
        </w:rPr>
        <w:t>В 1 квартале 2016 года</w:t>
      </w:r>
      <w:r w:rsidR="001D7A01" w:rsidRPr="001D7A01">
        <w:rPr>
          <w:szCs w:val="28"/>
        </w:rPr>
        <w:t xml:space="preserve"> в рамках контрольно-надзорной деятельности возбуждено 104 дела об административных правонарушениях по фактам оказания операторами связи лицензируемого вида деятельности с нарушением лицензионных условий и требований, а также несоблюдения Правил оказания </w:t>
      </w:r>
      <w:proofErr w:type="spellStart"/>
      <w:r w:rsidR="001D7A01" w:rsidRPr="001D7A01">
        <w:rPr>
          <w:szCs w:val="28"/>
        </w:rPr>
        <w:t>телематических</w:t>
      </w:r>
      <w:proofErr w:type="spellEnd"/>
      <w:r w:rsidR="001D7A01" w:rsidRPr="001D7A01">
        <w:rPr>
          <w:szCs w:val="28"/>
        </w:rPr>
        <w:t xml:space="preserve"> услуг связи. 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1D7A01">
        <w:rPr>
          <w:szCs w:val="28"/>
        </w:rPr>
        <w:lastRenderedPageBreak/>
        <w:t>По этим делам принято 93 судебных решения об удовлетворении исковых требований Роскомнадзора.</w:t>
      </w:r>
    </w:p>
    <w:p w:rsidR="00077E76" w:rsidRDefault="00077E76" w:rsidP="00365CD8">
      <w:pPr>
        <w:ind w:firstLine="709"/>
        <w:jc w:val="both"/>
        <w:rPr>
          <w:szCs w:val="28"/>
        </w:rPr>
      </w:pPr>
    </w:p>
    <w:p w:rsidR="001D7A01" w:rsidRPr="001D7A01" w:rsidRDefault="001D7A01" w:rsidP="001D7A01">
      <w:pPr>
        <w:pStyle w:val="6"/>
      </w:pPr>
      <w:bookmarkStart w:id="27" w:name="_Toc449629056"/>
      <w:r w:rsidRPr="001D7A01">
        <w:t xml:space="preserve">Организация установки операторами связи технических средств </w:t>
      </w:r>
      <w:proofErr w:type="gramStart"/>
      <w:r w:rsidRPr="001D7A01">
        <w:t>контроля за</w:t>
      </w:r>
      <w:proofErr w:type="gramEnd"/>
      <w:r w:rsidRPr="001D7A01">
        <w:t xml:space="preserve">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27"/>
    </w:p>
    <w:p w:rsidR="001D7A01" w:rsidRPr="005E5778" w:rsidRDefault="001D7A01" w:rsidP="001D7A01">
      <w:pPr>
        <w:ind w:firstLine="709"/>
        <w:jc w:val="both"/>
        <w:rPr>
          <w:szCs w:val="28"/>
        </w:rPr>
      </w:pPr>
      <w:r w:rsidRPr="005E5778">
        <w:rPr>
          <w:szCs w:val="28"/>
        </w:rPr>
        <w:t>В целях реализации положений части 5 с</w:t>
      </w:r>
      <w:r w:rsidR="001012AC">
        <w:rPr>
          <w:szCs w:val="28"/>
        </w:rPr>
        <w:t>татьи 46 Федерального закона от </w:t>
      </w:r>
      <w:r w:rsidRPr="005E5778">
        <w:rPr>
          <w:szCs w:val="28"/>
        </w:rPr>
        <w:t>07.07.2003 № 126-ФЗ «О связи» приказом Роскомнадзора от 17.07.2014 № 103</w:t>
      </w:r>
      <w:r w:rsidRPr="001D7A01">
        <w:rPr>
          <w:szCs w:val="28"/>
        </w:rPr>
        <w:t xml:space="preserve"> </w:t>
      </w:r>
      <w:r w:rsidRPr="005E5778">
        <w:rPr>
          <w:szCs w:val="28"/>
        </w:rPr>
        <w:t xml:space="preserve">утвержден Порядок предоставления операторам связи технических средств </w:t>
      </w:r>
      <w:proofErr w:type="gramStart"/>
      <w:r w:rsidRPr="005E5778">
        <w:rPr>
          <w:szCs w:val="28"/>
        </w:rPr>
        <w:t>контроля за</w:t>
      </w:r>
      <w:proofErr w:type="gramEnd"/>
      <w:r w:rsidRPr="005E5778">
        <w:rPr>
          <w:szCs w:val="28"/>
        </w:rPr>
        <w:t xml:space="preserve">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информации».</w:t>
      </w:r>
    </w:p>
    <w:p w:rsidR="001D7A01" w:rsidRPr="005E5778" w:rsidRDefault="0049513E" w:rsidP="001D7A01">
      <w:pPr>
        <w:ind w:firstLine="709"/>
        <w:jc w:val="both"/>
        <w:rPr>
          <w:szCs w:val="28"/>
        </w:rPr>
      </w:pPr>
      <w:r>
        <w:rPr>
          <w:szCs w:val="28"/>
        </w:rPr>
        <w:t>В марте 2016 года</w:t>
      </w:r>
      <w:r w:rsidR="001D7A01" w:rsidRPr="005E5778">
        <w:rPr>
          <w:szCs w:val="28"/>
        </w:rPr>
        <w:t xml:space="preserve"> проведены тестовые испытания и завершена опытная эксплуатация АС «Ревизор». </w:t>
      </w:r>
    </w:p>
    <w:p w:rsidR="001D7A01" w:rsidRPr="005E5778" w:rsidRDefault="001D7A01" w:rsidP="001D7A01">
      <w:pPr>
        <w:ind w:firstLine="709"/>
        <w:jc w:val="both"/>
        <w:rPr>
          <w:szCs w:val="28"/>
        </w:rPr>
      </w:pPr>
      <w:r w:rsidRPr="005E5778">
        <w:rPr>
          <w:szCs w:val="28"/>
        </w:rPr>
        <w:t>АС «Ревизор» введена в постоянную экспл</w:t>
      </w:r>
      <w:r w:rsidR="0049513E">
        <w:rPr>
          <w:szCs w:val="28"/>
        </w:rPr>
        <w:t>уатацию. По состоянию на 31 </w:t>
      </w:r>
      <w:r w:rsidRPr="005E5778">
        <w:rPr>
          <w:szCs w:val="28"/>
        </w:rPr>
        <w:t xml:space="preserve">марта 2016 года на сетях операторов связи установлено 676 ед. программно-аппаратных средств контроля </w:t>
      </w:r>
    </w:p>
    <w:p w:rsidR="001D7A01" w:rsidRPr="005E5778" w:rsidRDefault="001D7A01" w:rsidP="001D7A01">
      <w:pPr>
        <w:ind w:firstLine="709"/>
        <w:jc w:val="both"/>
        <w:rPr>
          <w:szCs w:val="28"/>
        </w:rPr>
      </w:pPr>
      <w:r w:rsidRPr="005E5778">
        <w:rPr>
          <w:szCs w:val="28"/>
        </w:rPr>
        <w:t>В ходе опытной эксплуатации указанных программно-аппаратных средств был выявлен ряд существенных замечаний, определяющих целесообразность дальнейшей доработки системы, в том числе ее сертификацию для использования на сетях связи в качестве средства измерений. Такая сертификация является обязательной для учета результатов контроля в административной и судебной практике.</w:t>
      </w:r>
    </w:p>
    <w:p w:rsidR="001D7A01" w:rsidRPr="005E5778" w:rsidRDefault="001D7A01" w:rsidP="001D7A01">
      <w:pPr>
        <w:ind w:firstLine="709"/>
        <w:jc w:val="both"/>
        <w:rPr>
          <w:szCs w:val="28"/>
        </w:rPr>
      </w:pPr>
      <w:r w:rsidRPr="005E5778">
        <w:rPr>
          <w:szCs w:val="28"/>
        </w:rPr>
        <w:t xml:space="preserve">Количество операторов связи, контролируемых </w:t>
      </w:r>
      <w:proofErr w:type="spellStart"/>
      <w:r w:rsidRPr="005E5778">
        <w:rPr>
          <w:szCs w:val="28"/>
        </w:rPr>
        <w:t>Роскомнадзором</w:t>
      </w:r>
      <w:proofErr w:type="spellEnd"/>
      <w:r w:rsidRPr="005E5778">
        <w:rPr>
          <w:szCs w:val="28"/>
        </w:rPr>
        <w:t xml:space="preserve"> и ФГУП «РЧЦ ЦФО» в части ограничения ими доступа к запрещенным ресурсам, составляет 1990 ед.</w:t>
      </w:r>
    </w:p>
    <w:p w:rsidR="001D7A01" w:rsidRPr="001D7A01" w:rsidRDefault="001D7A01" w:rsidP="001D7A01">
      <w:pPr>
        <w:ind w:firstLine="709"/>
        <w:jc w:val="both"/>
        <w:rPr>
          <w:szCs w:val="28"/>
        </w:rPr>
      </w:pPr>
      <w:r w:rsidRPr="005E5778">
        <w:rPr>
          <w:szCs w:val="28"/>
        </w:rPr>
        <w:t>Доведение доли охвата контролируемых операторов связи до 100 % планируется к декабрю 2016 года по мере доработки и поступления программно-аппаратных средств контроля от разработчика и инсталляции их на сетях связи. Общая потребность в программно-аппаратных средствах кон</w:t>
      </w:r>
      <w:r w:rsidR="007D0C3D">
        <w:rPr>
          <w:szCs w:val="28"/>
        </w:rPr>
        <w:t>троля составляет более 5000 ед.</w:t>
      </w:r>
    </w:p>
    <w:p w:rsidR="001D7A01" w:rsidRPr="004646D2" w:rsidRDefault="001D7A01" w:rsidP="00365CD8">
      <w:pPr>
        <w:ind w:firstLine="709"/>
        <w:jc w:val="both"/>
        <w:rPr>
          <w:szCs w:val="28"/>
        </w:rPr>
      </w:pPr>
    </w:p>
    <w:p w:rsidR="00B43310" w:rsidRPr="004646D2" w:rsidRDefault="00B43310" w:rsidP="00B43310">
      <w:pPr>
        <w:pStyle w:val="6"/>
      </w:pPr>
      <w:bookmarkStart w:id="28" w:name="_Toc449629057"/>
      <w:r w:rsidRPr="004646D2">
        <w:t>Контроль лицензионной деятельности операторов связи</w:t>
      </w:r>
      <w:bookmarkEnd w:id="28"/>
    </w:p>
    <w:p w:rsidR="004646D2" w:rsidRPr="004646D2" w:rsidRDefault="004646D2" w:rsidP="004646D2">
      <w:pPr>
        <w:ind w:firstLine="708"/>
        <w:jc w:val="both"/>
        <w:rPr>
          <w:szCs w:val="28"/>
        </w:rPr>
      </w:pPr>
      <w:proofErr w:type="gramStart"/>
      <w:r w:rsidRPr="004646D2">
        <w:rPr>
          <w:szCs w:val="28"/>
        </w:rPr>
        <w:t>В 1 квартале 2016 года при осуществлении государственного контроля и надзора в сфере связи проведено 1440 проверок (в аналогичном периоде 2015 года – 1845, уменьшение составило 21,9%), из них плановых проверок – 78 (в аналогичном периоде 2015 года - 459, уменьшение составило на 83%), внеплановых проверок – 1362 (в аналогичном периоде 2015 года - 1386, уменьшение составило 1,7%).</w:t>
      </w:r>
      <w:proofErr w:type="gramEnd"/>
    </w:p>
    <w:p w:rsidR="004646D2" w:rsidRPr="004646D2" w:rsidRDefault="004646D2" w:rsidP="004646D2">
      <w:pPr>
        <w:ind w:firstLine="708"/>
        <w:jc w:val="both"/>
        <w:rPr>
          <w:szCs w:val="28"/>
        </w:rPr>
      </w:pPr>
      <w:r w:rsidRPr="004646D2">
        <w:rPr>
          <w:szCs w:val="28"/>
        </w:rPr>
        <w:t>Помимо плановых и внеплановых проверок проведено 805 мероприятий систематического наблюдения (в аналогичном периоде 2015 года - 802, увеличение составило 0,4%).</w:t>
      </w:r>
    </w:p>
    <w:p w:rsidR="004646D2" w:rsidRPr="004646D2" w:rsidRDefault="004646D2" w:rsidP="004646D2">
      <w:pPr>
        <w:ind w:firstLine="708"/>
        <w:jc w:val="both"/>
        <w:rPr>
          <w:szCs w:val="28"/>
        </w:rPr>
      </w:pPr>
      <w:r w:rsidRPr="004646D2">
        <w:rPr>
          <w:szCs w:val="28"/>
        </w:rPr>
        <w:t>В ходе проверок выявлено 2405 нарушений требований действующих нормативных правовых актов и лицензионных условий (в аналогичном периоде 2015 года - 2559, уменьшение составило 6%).</w:t>
      </w:r>
    </w:p>
    <w:p w:rsidR="004646D2" w:rsidRPr="004646D2" w:rsidRDefault="004646D2" w:rsidP="004646D2">
      <w:pPr>
        <w:ind w:firstLine="708"/>
        <w:jc w:val="both"/>
        <w:rPr>
          <w:szCs w:val="28"/>
        </w:rPr>
      </w:pPr>
      <w:r w:rsidRPr="004646D2">
        <w:rPr>
          <w:szCs w:val="28"/>
        </w:rPr>
        <w:lastRenderedPageBreak/>
        <w:t>По фактам выявленных нарушений выдано 1267 предписаний об устранении выявленных нарушений (в аналогичном периоде 2015 года - 1515, уменьшение на 16,4%) и вынесено 61 предупреждение о приостановлении действия лицензии</w:t>
      </w:r>
      <w:r>
        <w:rPr>
          <w:szCs w:val="28"/>
        </w:rPr>
        <w:t xml:space="preserve"> </w:t>
      </w:r>
      <w:r w:rsidRPr="004646D2">
        <w:rPr>
          <w:szCs w:val="28"/>
        </w:rPr>
        <w:t>(в аналогичном периоде 2015 года - 178, уменьшение на 65,7%).</w:t>
      </w:r>
    </w:p>
    <w:p w:rsidR="004646D2" w:rsidRPr="004646D2" w:rsidRDefault="004646D2" w:rsidP="004646D2">
      <w:pPr>
        <w:ind w:firstLine="709"/>
        <w:jc w:val="both"/>
        <w:rPr>
          <w:szCs w:val="28"/>
        </w:rPr>
      </w:pPr>
      <w:proofErr w:type="gramStart"/>
      <w:r w:rsidRPr="004646D2">
        <w:rPr>
          <w:szCs w:val="28"/>
        </w:rPr>
        <w:t>В соответствии со ст. 37 Федерального закона от 07</w:t>
      </w:r>
      <w:r w:rsidR="008C1D9F">
        <w:rPr>
          <w:szCs w:val="28"/>
        </w:rPr>
        <w:t xml:space="preserve">.07.2003 № </w:t>
      </w:r>
      <w:r w:rsidRPr="004646D2">
        <w:rPr>
          <w:szCs w:val="28"/>
        </w:rPr>
        <w:t xml:space="preserve">126-ФЗ «О связи» приостановлено действие 5-ти лицензий в связи с нарушением п. 2 ст. 64 Федерального закона от </w:t>
      </w:r>
      <w:r w:rsidR="009D60C7">
        <w:rPr>
          <w:szCs w:val="28"/>
        </w:rPr>
        <w:t>0</w:t>
      </w:r>
      <w:r w:rsidRPr="004646D2">
        <w:rPr>
          <w:szCs w:val="28"/>
        </w:rPr>
        <w:t>7</w:t>
      </w:r>
      <w:r w:rsidR="009D60C7">
        <w:rPr>
          <w:szCs w:val="28"/>
        </w:rPr>
        <w:t xml:space="preserve">.07.2003 </w:t>
      </w:r>
      <w:r w:rsidRPr="004646D2">
        <w:rPr>
          <w:szCs w:val="28"/>
        </w:rPr>
        <w:t>№ 126-</w:t>
      </w:r>
      <w:r w:rsidR="009D60C7">
        <w:rPr>
          <w:szCs w:val="28"/>
        </w:rPr>
        <w:t>ФЗ «О связи», а также п. 7 и п. </w:t>
      </w:r>
      <w:r w:rsidRPr="004646D2">
        <w:rPr>
          <w:szCs w:val="28"/>
        </w:rPr>
        <w:t xml:space="preserve">10 Правил 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</w:t>
      </w:r>
      <w:r>
        <w:rPr>
          <w:szCs w:val="28"/>
        </w:rPr>
        <w:t>Российской Федерации</w:t>
      </w:r>
      <w:r w:rsidR="008C1D9F">
        <w:rPr>
          <w:szCs w:val="28"/>
        </w:rPr>
        <w:t xml:space="preserve"> от 27.08.2005 </w:t>
      </w:r>
      <w:r w:rsidRPr="004646D2">
        <w:rPr>
          <w:szCs w:val="28"/>
        </w:rPr>
        <w:t>№ 538.</w:t>
      </w:r>
      <w:proofErr w:type="gramEnd"/>
    </w:p>
    <w:p w:rsidR="004646D2" w:rsidRPr="004646D2" w:rsidRDefault="004646D2" w:rsidP="004646D2">
      <w:pPr>
        <w:ind w:firstLine="709"/>
        <w:jc w:val="both"/>
        <w:rPr>
          <w:szCs w:val="28"/>
        </w:rPr>
      </w:pPr>
      <w:r w:rsidRPr="004646D2">
        <w:rPr>
          <w:szCs w:val="28"/>
        </w:rPr>
        <w:t xml:space="preserve">На основании ст. 38 Федерального закона от </w:t>
      </w:r>
      <w:r w:rsidR="008C1D9F">
        <w:rPr>
          <w:szCs w:val="28"/>
        </w:rPr>
        <w:t>0</w:t>
      </w:r>
      <w:r w:rsidRPr="004646D2">
        <w:rPr>
          <w:szCs w:val="28"/>
        </w:rPr>
        <w:t>7</w:t>
      </w:r>
      <w:r w:rsidR="008C1D9F">
        <w:rPr>
          <w:szCs w:val="28"/>
        </w:rPr>
        <w:t xml:space="preserve">.07.2003 </w:t>
      </w:r>
      <w:r w:rsidRPr="004646D2">
        <w:rPr>
          <w:szCs w:val="28"/>
        </w:rPr>
        <w:t xml:space="preserve">№ 126-ФЗ «О связи» принято решение о возобновлении действия </w:t>
      </w:r>
      <w:r>
        <w:rPr>
          <w:szCs w:val="28"/>
        </w:rPr>
        <w:t>трех</w:t>
      </w:r>
      <w:r w:rsidRPr="004646D2">
        <w:rPr>
          <w:szCs w:val="28"/>
        </w:rPr>
        <w:t xml:space="preserve"> лицензий.</w:t>
      </w:r>
    </w:p>
    <w:p w:rsidR="00B43310" w:rsidRPr="0003148A" w:rsidRDefault="00B43310" w:rsidP="00365CD8">
      <w:pPr>
        <w:ind w:firstLine="709"/>
        <w:jc w:val="both"/>
        <w:rPr>
          <w:szCs w:val="28"/>
        </w:rPr>
      </w:pPr>
    </w:p>
    <w:p w:rsidR="00D776CE" w:rsidRPr="0003148A" w:rsidRDefault="00D776CE" w:rsidP="007A6C21">
      <w:pPr>
        <w:pStyle w:val="6"/>
      </w:pPr>
      <w:bookmarkStart w:id="29" w:name="_Toc449629058"/>
      <w:proofErr w:type="gramStart"/>
      <w:r w:rsidRPr="0003148A">
        <w:t>Контроль за</w:t>
      </w:r>
      <w:proofErr w:type="gramEnd"/>
      <w:r w:rsidRPr="0003148A">
        <w:t xml:space="preserve"> соблюдением требований законодательства Российской Федерации при оказании универсальных услуг связи</w:t>
      </w:r>
      <w:bookmarkEnd w:id="29"/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Распоряжением Правительства Росси</w:t>
      </w:r>
      <w:r w:rsidR="008C1D9F">
        <w:rPr>
          <w:szCs w:val="28"/>
        </w:rPr>
        <w:t>йской Федерации от 26.03.2014 № </w:t>
      </w:r>
      <w:r w:rsidRPr="004646D2">
        <w:rPr>
          <w:szCs w:val="28"/>
        </w:rPr>
        <w:t>437-р обязанности по оказанию универсальных услуг связи на всей территории Российской Федерации возложены на ПАО «Ростелеком».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Между Федеральным агентством связи и ПАО «Ростелеком» заключен Договор об условиях оказания универса</w:t>
      </w:r>
      <w:r w:rsidR="00AC18BE">
        <w:rPr>
          <w:szCs w:val="28"/>
        </w:rPr>
        <w:t>льных услуг связи от 13.05.2014 </w:t>
      </w:r>
      <w:r w:rsidRPr="004646D2">
        <w:rPr>
          <w:szCs w:val="28"/>
        </w:rPr>
        <w:t>№</w:t>
      </w:r>
      <w:r w:rsidR="0003148A">
        <w:rPr>
          <w:szCs w:val="28"/>
        </w:rPr>
        <w:t> </w:t>
      </w:r>
      <w:r w:rsidRPr="004646D2">
        <w:rPr>
          <w:szCs w:val="28"/>
        </w:rPr>
        <w:t>УУС-01/2014 (далее – Договор).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В соответствии с условиями Договора на ПАО «Ростелеком» возлагаются обязательства по оказанию на всей территории Российской Федерации следующих услуг: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универсальных услуг телефонной связи с использованием средств коллективного доступа (СКД);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универсальных услуг связи по передаче данных и предоставлению доступа к информационно-телекоммуникационной сети «Интернет» с использованием СКД;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 xml:space="preserve">универсальных услуг по передаче данных и предоставлению доступа к информационно-телекоммуникационной сети «Интернет» с использованием точек доступа, организованных по технологии беспроводного доступа </w:t>
      </w:r>
      <w:proofErr w:type="spellStart"/>
      <w:r w:rsidRPr="004646D2">
        <w:rPr>
          <w:szCs w:val="28"/>
        </w:rPr>
        <w:t>Wi-Fi</w:t>
      </w:r>
      <w:proofErr w:type="spellEnd"/>
      <w:r w:rsidRPr="004646D2">
        <w:rPr>
          <w:szCs w:val="28"/>
        </w:rPr>
        <w:t>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Перечень населенных пунктов, на территории которых должны быть установлены средства коллективного доступа, в том числе точки доступа, с указанием количества средств коллективного доступа и точек доступа, определены в Приложении № 2 к Договору.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При осуществлении планового систематического наблюдения в 1</w:t>
      </w:r>
      <w:r w:rsidR="0003148A">
        <w:rPr>
          <w:szCs w:val="28"/>
        </w:rPr>
        <w:t> </w:t>
      </w:r>
      <w:r w:rsidRPr="004646D2">
        <w:rPr>
          <w:szCs w:val="28"/>
        </w:rPr>
        <w:t>квартале 2016 года проверено соблюдение законодательства в области связи при оказании</w:t>
      </w:r>
      <w:r w:rsidR="0003148A">
        <w:rPr>
          <w:szCs w:val="28"/>
        </w:rPr>
        <w:t xml:space="preserve"> </w:t>
      </w:r>
      <w:r w:rsidRPr="004646D2">
        <w:rPr>
          <w:szCs w:val="28"/>
        </w:rPr>
        <w:t>ПАО «Ростелеком» универсальных услуг связи, а также соответствие Договору мест установки 1340 таксофонов, 630 пунктов коллективного доступа и 180 точек доступа.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proofErr w:type="gramStart"/>
      <w:r w:rsidRPr="004646D2">
        <w:rPr>
          <w:szCs w:val="28"/>
        </w:rPr>
        <w:t>В результате выявлены многочисленные нарушения статей 57</w:t>
      </w:r>
      <w:r w:rsidR="00AC18BE">
        <w:rPr>
          <w:szCs w:val="28"/>
        </w:rPr>
        <w:t xml:space="preserve"> </w:t>
      </w:r>
      <w:r w:rsidRPr="004646D2">
        <w:rPr>
          <w:szCs w:val="28"/>
        </w:rPr>
        <w:t>–</w:t>
      </w:r>
      <w:r w:rsidR="00AC18BE">
        <w:rPr>
          <w:szCs w:val="28"/>
        </w:rPr>
        <w:t xml:space="preserve"> </w:t>
      </w:r>
      <w:r w:rsidRPr="004646D2">
        <w:rPr>
          <w:szCs w:val="28"/>
        </w:rPr>
        <w:t xml:space="preserve">61 Федерального закона от 07.07.2003 № 126-ФЗ «О связи», Правил оказания </w:t>
      </w:r>
      <w:r w:rsidRPr="004646D2">
        <w:rPr>
          <w:szCs w:val="28"/>
        </w:rPr>
        <w:lastRenderedPageBreak/>
        <w:t xml:space="preserve">универсальных услуг связи, утвержденных Постановлением Правительства Российской Федерации от 21.04.2005 № 241, Требований к построению, управлению, нумерации, организационно-техническому обеспечению устойчивого функционирования, условиям взаимодействия, эксплуатации сети связи при оказании универсальных услуг телефонной связи с использованием таксофонов, утвержденных </w:t>
      </w:r>
      <w:r w:rsidR="0003148A" w:rsidRPr="0003148A">
        <w:rPr>
          <w:szCs w:val="28"/>
        </w:rPr>
        <w:t>п</w:t>
      </w:r>
      <w:r w:rsidRPr="004646D2">
        <w:rPr>
          <w:szCs w:val="28"/>
        </w:rPr>
        <w:t xml:space="preserve">риказом </w:t>
      </w:r>
      <w:proofErr w:type="spellStart"/>
      <w:r w:rsidRPr="004646D2">
        <w:rPr>
          <w:szCs w:val="28"/>
        </w:rPr>
        <w:t>Мининформсвязи</w:t>
      </w:r>
      <w:proofErr w:type="spellEnd"/>
      <w:r w:rsidRPr="004646D2">
        <w:rPr>
          <w:szCs w:val="28"/>
        </w:rPr>
        <w:t xml:space="preserve"> России от 06.12.2005 №</w:t>
      </w:r>
      <w:r w:rsidR="0003148A">
        <w:rPr>
          <w:szCs w:val="28"/>
        </w:rPr>
        <w:t> </w:t>
      </w:r>
      <w:r w:rsidRPr="004646D2">
        <w:rPr>
          <w:szCs w:val="28"/>
        </w:rPr>
        <w:t>137, а также</w:t>
      </w:r>
      <w:proofErr w:type="gramEnd"/>
      <w:r w:rsidRPr="004646D2">
        <w:rPr>
          <w:szCs w:val="28"/>
        </w:rPr>
        <w:t xml:space="preserve"> Договора.</w:t>
      </w:r>
    </w:p>
    <w:p w:rsidR="004646D2" w:rsidRPr="004646D2" w:rsidRDefault="004646D2" w:rsidP="0003148A">
      <w:pPr>
        <w:ind w:right="-1" w:firstLine="709"/>
        <w:jc w:val="both"/>
        <w:rPr>
          <w:szCs w:val="28"/>
        </w:rPr>
      </w:pPr>
      <w:r w:rsidRPr="004646D2">
        <w:rPr>
          <w:szCs w:val="28"/>
        </w:rPr>
        <w:t>По результатам обследования по 1340 адресам мест установки таксофонов</w:t>
      </w:r>
      <w:r w:rsidR="007A4091">
        <w:rPr>
          <w:szCs w:val="28"/>
        </w:rPr>
        <w:t>,</w:t>
      </w:r>
      <w:r w:rsidRPr="004646D2">
        <w:rPr>
          <w:szCs w:val="28"/>
        </w:rPr>
        <w:t xml:space="preserve"> </w:t>
      </w:r>
      <w:r w:rsidRPr="0003148A">
        <w:rPr>
          <w:szCs w:val="28"/>
        </w:rPr>
        <w:t>по 630 адресам мест установки пунктов коллективного доступа</w:t>
      </w:r>
      <w:r w:rsidR="007A4091">
        <w:rPr>
          <w:szCs w:val="28"/>
        </w:rPr>
        <w:t xml:space="preserve"> и </w:t>
      </w:r>
      <w:r w:rsidR="007A4091" w:rsidRPr="005E5778">
        <w:rPr>
          <w:szCs w:val="28"/>
        </w:rPr>
        <w:t>по 180 адресам мест организации точек доступа (ТД)</w:t>
      </w:r>
      <w:r w:rsidRPr="0003148A">
        <w:rPr>
          <w:szCs w:val="28"/>
        </w:rPr>
        <w:t xml:space="preserve"> из числа предусмотренных Договором выявлено</w:t>
      </w:r>
      <w:r w:rsidRPr="004646D2">
        <w:rPr>
          <w:szCs w:val="28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"/>
        <w:gridCol w:w="4765"/>
        <w:gridCol w:w="5066"/>
      </w:tblGrid>
      <w:tr w:rsidR="004646D2" w:rsidRPr="004646D2" w:rsidTr="00EB5F2F">
        <w:trPr>
          <w:jc w:val="center"/>
        </w:trPr>
        <w:tc>
          <w:tcPr>
            <w:tcW w:w="2429" w:type="pct"/>
            <w:gridSpan w:val="2"/>
          </w:tcPr>
          <w:p w:rsidR="004646D2" w:rsidRPr="004646D2" w:rsidRDefault="004646D2" w:rsidP="00EB5F2F">
            <w:pPr>
              <w:ind w:firstLine="709"/>
              <w:rPr>
                <w:b/>
                <w:szCs w:val="28"/>
              </w:rPr>
            </w:pPr>
            <w:r w:rsidRPr="004646D2">
              <w:rPr>
                <w:b/>
                <w:szCs w:val="28"/>
              </w:rPr>
              <w:t>Установлено таксофонов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b/>
                <w:szCs w:val="28"/>
                <w:lang w:val="en-US"/>
              </w:rPr>
            </w:pPr>
            <w:r w:rsidRPr="00EB5F2F">
              <w:rPr>
                <w:b/>
                <w:szCs w:val="28"/>
              </w:rPr>
              <w:t>1299</w:t>
            </w:r>
          </w:p>
        </w:tc>
      </w:tr>
      <w:tr w:rsidR="004646D2" w:rsidRPr="004646D2" w:rsidTr="00EB5F2F">
        <w:trPr>
          <w:jc w:val="center"/>
        </w:trPr>
        <w:tc>
          <w:tcPr>
            <w:tcW w:w="2429" w:type="pct"/>
            <w:gridSpan w:val="2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>Не установлено таксофонов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41</w:t>
            </w:r>
          </w:p>
        </w:tc>
      </w:tr>
      <w:tr w:rsidR="004646D2" w:rsidRPr="004646D2" w:rsidTr="00EB5F2F">
        <w:trPr>
          <w:jc w:val="center"/>
        </w:trPr>
        <w:tc>
          <w:tcPr>
            <w:tcW w:w="2429" w:type="pct"/>
            <w:gridSpan w:val="2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>Исправны таксофоны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  <w:lang w:val="en-US"/>
              </w:rPr>
            </w:pPr>
            <w:r w:rsidRPr="00EB5F2F">
              <w:rPr>
                <w:szCs w:val="28"/>
              </w:rPr>
              <w:t>1129</w:t>
            </w:r>
          </w:p>
        </w:tc>
      </w:tr>
      <w:tr w:rsidR="004646D2" w:rsidRPr="004646D2" w:rsidTr="00EB5F2F">
        <w:trPr>
          <w:jc w:val="center"/>
        </w:trPr>
        <w:tc>
          <w:tcPr>
            <w:tcW w:w="2429" w:type="pct"/>
            <w:gridSpan w:val="2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>Не исправны таксофоны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170</w:t>
            </w:r>
          </w:p>
        </w:tc>
      </w:tr>
      <w:tr w:rsidR="004646D2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4646D2" w:rsidRPr="004646D2" w:rsidRDefault="004646D2" w:rsidP="00EB5F2F">
            <w:pPr>
              <w:ind w:firstLine="709"/>
              <w:rPr>
                <w:b/>
                <w:szCs w:val="28"/>
              </w:rPr>
            </w:pPr>
            <w:r w:rsidRPr="004646D2">
              <w:rPr>
                <w:b/>
                <w:szCs w:val="28"/>
              </w:rPr>
              <w:t xml:space="preserve">Организовано ПКД 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b/>
                <w:szCs w:val="28"/>
              </w:rPr>
            </w:pPr>
            <w:r w:rsidRPr="00EB5F2F">
              <w:rPr>
                <w:b/>
                <w:szCs w:val="28"/>
              </w:rPr>
              <w:t>610</w:t>
            </w:r>
          </w:p>
        </w:tc>
      </w:tr>
      <w:tr w:rsidR="004646D2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 xml:space="preserve">Не организовано  ПКД 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20</w:t>
            </w:r>
          </w:p>
        </w:tc>
      </w:tr>
      <w:tr w:rsidR="004646D2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>ПКД исправны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465</w:t>
            </w:r>
          </w:p>
        </w:tc>
      </w:tr>
      <w:tr w:rsidR="004646D2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4646D2" w:rsidRPr="004646D2" w:rsidRDefault="004646D2" w:rsidP="00EB5F2F">
            <w:pPr>
              <w:ind w:firstLine="709"/>
              <w:rPr>
                <w:szCs w:val="28"/>
              </w:rPr>
            </w:pPr>
            <w:r w:rsidRPr="004646D2">
              <w:rPr>
                <w:szCs w:val="28"/>
              </w:rPr>
              <w:t>ПКД неисправны</w:t>
            </w:r>
          </w:p>
        </w:tc>
        <w:tc>
          <w:tcPr>
            <w:tcW w:w="2571" w:type="pct"/>
            <w:vAlign w:val="center"/>
          </w:tcPr>
          <w:p w:rsidR="004646D2" w:rsidRPr="00EB5F2F" w:rsidRDefault="004646D2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145</w:t>
            </w:r>
          </w:p>
        </w:tc>
      </w:tr>
      <w:tr w:rsidR="007A4091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7A4091" w:rsidRPr="007A4091" w:rsidRDefault="007A4091" w:rsidP="00EB5F2F">
            <w:pPr>
              <w:autoSpaceDE w:val="0"/>
              <w:autoSpaceDN w:val="0"/>
              <w:adjustRightInd w:val="0"/>
              <w:ind w:firstLine="709"/>
              <w:rPr>
                <w:b/>
                <w:szCs w:val="28"/>
              </w:rPr>
            </w:pPr>
            <w:r w:rsidRPr="007A4091">
              <w:rPr>
                <w:b/>
                <w:szCs w:val="28"/>
              </w:rPr>
              <w:t>Организовано ТД</w:t>
            </w:r>
          </w:p>
        </w:tc>
        <w:tc>
          <w:tcPr>
            <w:tcW w:w="2571" w:type="pct"/>
          </w:tcPr>
          <w:p w:rsidR="007A4091" w:rsidRPr="00EB5F2F" w:rsidRDefault="007A4091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b/>
                <w:szCs w:val="28"/>
              </w:rPr>
            </w:pPr>
            <w:r w:rsidRPr="00EB5F2F">
              <w:rPr>
                <w:b/>
                <w:szCs w:val="28"/>
              </w:rPr>
              <w:t>173</w:t>
            </w:r>
          </w:p>
        </w:tc>
      </w:tr>
      <w:tr w:rsidR="007A4091" w:rsidRPr="004646D2" w:rsidTr="00EB5F2F">
        <w:trPr>
          <w:gridBefore w:val="1"/>
          <w:wBefore w:w="11" w:type="pct"/>
          <w:jc w:val="center"/>
        </w:trPr>
        <w:tc>
          <w:tcPr>
            <w:tcW w:w="2418" w:type="pct"/>
          </w:tcPr>
          <w:p w:rsidR="007A4091" w:rsidRPr="005E5778" w:rsidRDefault="007A4091" w:rsidP="00EB5F2F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Не организовано </w:t>
            </w:r>
            <w:r w:rsidRPr="005E5778">
              <w:rPr>
                <w:szCs w:val="28"/>
              </w:rPr>
              <w:t xml:space="preserve">ТД </w:t>
            </w:r>
          </w:p>
        </w:tc>
        <w:tc>
          <w:tcPr>
            <w:tcW w:w="2571" w:type="pct"/>
          </w:tcPr>
          <w:p w:rsidR="007A4091" w:rsidRPr="00EB5F2F" w:rsidRDefault="007A4091" w:rsidP="00EB5F2F">
            <w:pPr>
              <w:pStyle w:val="af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EB5F2F">
              <w:rPr>
                <w:szCs w:val="28"/>
              </w:rPr>
              <w:t>7</w:t>
            </w:r>
          </w:p>
        </w:tc>
      </w:tr>
    </w:tbl>
    <w:p w:rsidR="00F94D89" w:rsidRPr="00D57A8D" w:rsidRDefault="00F94D89" w:rsidP="00F94D89">
      <w:pPr>
        <w:ind w:right="-1" w:firstLine="709"/>
        <w:jc w:val="both"/>
        <w:rPr>
          <w:szCs w:val="28"/>
        </w:rPr>
      </w:pP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В 1 квартале 2016 года наибольшее количество мест установки таксофонов, предусмотренных Договором, обследовано Управлениями Роскомнадзора: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- по Вологодской области – 122 места установки таксофонов, выявлено 18 неисправных таксофонов;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- по Пермскому краю – 57 мест установки таксофонов, выявлено, что в 5 местах таксофоны не установлены, а 31 таксофон неисправен;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- по Тульской области – 55 мест установки таксофонов, выявлено, что все таксофоны исправны.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Наибольшее число неустановленных в соответствии с Договором таксофонов выявлено Управлением Роскомнадзора по Дальневосточному федеральному округу: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по результатам обследования по 36 адресам предусмотренных Договором мест установки выявлено отсутствие таксофонов по 7 адресам (19% от общего числа проверенных адресов мест установки таксофонов), а 15 таксофонов – неисправны (52% от числа таксофонов, установленных по обследованным адресам).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Наибольшее количество мест установки ПКД в 1 квартале 2015 года обследовано Управлениями Роскомнадзора: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- по Вологодской области – 34 места установки ПКД, при этом выявлено, что 10 ПКД неисправны.</w:t>
      </w:r>
    </w:p>
    <w:p w:rsidR="00D57A8D" w:rsidRPr="00D57A8D" w:rsidRDefault="00AC18BE" w:rsidP="00D57A8D">
      <w:pPr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D57A8D" w:rsidRPr="00D57A8D">
        <w:rPr>
          <w:szCs w:val="28"/>
        </w:rPr>
        <w:t>по Алтайскому краю и Республике Алтай – 46 мест установки ПКД (только на территории Алтайского края), при этом выявлено, что в 12 местах ПКД не организованы, а 13 ПКД неисправны.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 xml:space="preserve">На территории Алтайского края выявлено наибольшее количество не </w:t>
      </w:r>
      <w:proofErr w:type="gramStart"/>
      <w:r w:rsidRPr="00D57A8D">
        <w:rPr>
          <w:szCs w:val="28"/>
        </w:rPr>
        <w:t>организованных</w:t>
      </w:r>
      <w:proofErr w:type="gramEnd"/>
      <w:r w:rsidRPr="00D57A8D">
        <w:rPr>
          <w:szCs w:val="28"/>
        </w:rPr>
        <w:t xml:space="preserve"> в соответствии с Договором ПКД.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Наибольшее количество мест организации точек доступа в 1 квартале 2016 года обследовано Управлением Роскомнадзора по Уральскому федеральному округу – 24 ТД, при этом выявлено, что в 6 местах точки доступа не организованы.</w:t>
      </w:r>
    </w:p>
    <w:p w:rsidR="00D57A8D" w:rsidRPr="00D57A8D" w:rsidRDefault="00D57A8D" w:rsidP="00D57A8D">
      <w:pPr>
        <w:ind w:right="-1" w:firstLine="709"/>
        <w:jc w:val="both"/>
        <w:rPr>
          <w:szCs w:val="28"/>
        </w:rPr>
      </w:pPr>
      <w:r w:rsidRPr="00D57A8D">
        <w:rPr>
          <w:szCs w:val="28"/>
        </w:rPr>
        <w:t>По результатам планового систематического наблюдения в 1 квартале 2016 года в отношении ПАО «Ростелеком» составлено 34 протокола об административных правонарушениях в области связи.</w:t>
      </w:r>
    </w:p>
    <w:p w:rsidR="00D57A8D" w:rsidRPr="00D57A8D" w:rsidRDefault="00D57A8D" w:rsidP="00F94D89">
      <w:pPr>
        <w:ind w:right="-1" w:firstLine="709"/>
        <w:jc w:val="both"/>
        <w:rPr>
          <w:szCs w:val="28"/>
        </w:rPr>
      </w:pPr>
    </w:p>
    <w:p w:rsidR="004C20FE" w:rsidRPr="00851411" w:rsidRDefault="004C20FE" w:rsidP="004C20FE">
      <w:pPr>
        <w:pStyle w:val="6"/>
      </w:pPr>
      <w:bookmarkStart w:id="30" w:name="_Toc449629059"/>
      <w:r w:rsidRPr="00851411">
        <w:t xml:space="preserve">Государственный надзор и </w:t>
      </w:r>
      <w:proofErr w:type="gramStart"/>
      <w:r w:rsidRPr="00851411">
        <w:t>контроль за</w:t>
      </w:r>
      <w:proofErr w:type="gramEnd"/>
      <w:r w:rsidRPr="00851411">
        <w:t xml:space="preserve"> выполнением правил присоединения сетей электросвязи к сети электросвязи общего пользования, в том числе условий присоединения. Рассмотрение обращений операторов связи по вопросам присоединения сетей электросвязи и их взаимодействия</w:t>
      </w:r>
      <w:bookmarkEnd w:id="30"/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 xml:space="preserve">Исполнение государственной функции по осуществлению надзора и </w:t>
      </w:r>
      <w:proofErr w:type="gramStart"/>
      <w:r w:rsidRPr="00851411">
        <w:rPr>
          <w:szCs w:val="28"/>
        </w:rPr>
        <w:t>контроля за</w:t>
      </w:r>
      <w:proofErr w:type="gramEnd"/>
      <w:r w:rsidRPr="00851411">
        <w:rPr>
          <w:szCs w:val="28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 (далее – контроль за выполнением правил присоединения) возложено на Роскомнадзор в соответствии с пунктом 5.1.1.2.7. Положения о </w:t>
      </w:r>
      <w:r w:rsidRPr="005E5778">
        <w:rPr>
          <w:szCs w:val="28"/>
        </w:rPr>
        <w:t>Федеральной службе по надзору в сфере связи, информационных технологий и массовых коммуникаций, утвержденного постановлением Правит</w:t>
      </w:r>
      <w:r w:rsidR="00AC18BE">
        <w:rPr>
          <w:szCs w:val="28"/>
        </w:rPr>
        <w:t>ельства Российской Федерации от </w:t>
      </w:r>
      <w:r w:rsidRPr="005E5778">
        <w:rPr>
          <w:szCs w:val="28"/>
        </w:rPr>
        <w:t>16.03.2009 № 228</w:t>
      </w:r>
      <w:r w:rsidRPr="00851411">
        <w:rPr>
          <w:szCs w:val="28"/>
        </w:rPr>
        <w:t>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proofErr w:type="gramStart"/>
      <w:r w:rsidRPr="00851411">
        <w:rPr>
          <w:szCs w:val="28"/>
        </w:rPr>
        <w:t xml:space="preserve">Государственная функция исполняется на основании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в сфере связи за выполнением правил присоединения сетей электросвязи к сети связи общего пользования, в том числе условий присоединения, утвержденного приказом </w:t>
      </w:r>
      <w:proofErr w:type="spellStart"/>
      <w:r w:rsidRPr="00851411">
        <w:rPr>
          <w:szCs w:val="28"/>
        </w:rPr>
        <w:t>Минкомсвязи</w:t>
      </w:r>
      <w:proofErr w:type="spellEnd"/>
      <w:r w:rsidRPr="00851411">
        <w:rPr>
          <w:szCs w:val="28"/>
        </w:rPr>
        <w:t xml:space="preserve"> России от 01.09.2011 № 217 (зарегистрирован Минюстом России 01.12.2011, регистрационный № 22466).</w:t>
      </w:r>
      <w:proofErr w:type="gramEnd"/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 xml:space="preserve">В 3 квартале 2015 года </w:t>
      </w:r>
      <w:proofErr w:type="gramStart"/>
      <w:r w:rsidRPr="00851411">
        <w:rPr>
          <w:szCs w:val="28"/>
        </w:rPr>
        <w:t>контроль за</w:t>
      </w:r>
      <w:proofErr w:type="gramEnd"/>
      <w:r w:rsidRPr="00851411">
        <w:rPr>
          <w:szCs w:val="28"/>
        </w:rPr>
        <w:t xml:space="preserve"> выполнением правил присоединения осуществлялся при проведении проверок операторов, осуществляющих деятельность по оказанию услуг местной, внутризоновой, междугородной и международной телефонной связи, а также услуг подвижной радиотелефонной связи и </w:t>
      </w:r>
      <w:proofErr w:type="spellStart"/>
      <w:r w:rsidRPr="00851411">
        <w:rPr>
          <w:szCs w:val="28"/>
        </w:rPr>
        <w:t>телематических</w:t>
      </w:r>
      <w:proofErr w:type="spellEnd"/>
      <w:r w:rsidRPr="00851411">
        <w:rPr>
          <w:szCs w:val="28"/>
        </w:rPr>
        <w:t xml:space="preserve"> услуг связи. Всего проведено 758 плановых и внеплановых проверок деятельности операторов связи.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>По результатам проведенных проверок операторам связи, нарушившим правила присоединения, было выдано 3 предписания об устранении выявленных нарушений и составлено 3 протокола об административных правонарушениях.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>В 3 квартале 2015 года независимые эксперты к проверкам выполнения операторами связи правил присоединения не привлекались.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lastRenderedPageBreak/>
        <w:t xml:space="preserve">Жалоб на необоснованные действия органов Роскомнадзора при осуществлении надзора и </w:t>
      </w:r>
      <w:proofErr w:type="gramStart"/>
      <w:r w:rsidRPr="00851411">
        <w:rPr>
          <w:szCs w:val="28"/>
        </w:rPr>
        <w:t>контроля за</w:t>
      </w:r>
      <w:proofErr w:type="gramEnd"/>
      <w:r w:rsidRPr="00851411">
        <w:rPr>
          <w:szCs w:val="28"/>
        </w:rPr>
        <w:t xml:space="preserve"> выполнением правил присоединения не поступало. 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 xml:space="preserve">Государственная услуга по рассмотрению обращений операторов связи по вопросам присоединения сетей электросвязи и взаимодействия операторов связи, принятию по ним решений и выдаче предписаний в соответствии с федеральным законом предоставляется </w:t>
      </w:r>
      <w:proofErr w:type="spellStart"/>
      <w:r w:rsidRPr="005E5778">
        <w:rPr>
          <w:szCs w:val="28"/>
        </w:rPr>
        <w:t>Роскомнадзором</w:t>
      </w:r>
      <w:proofErr w:type="spellEnd"/>
      <w:r w:rsidRPr="005E5778">
        <w:rPr>
          <w:szCs w:val="28"/>
        </w:rPr>
        <w:t xml:space="preserve"> на основании п. 5.7.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</w:t>
      </w:r>
      <w:r w:rsidR="00457821">
        <w:rPr>
          <w:szCs w:val="28"/>
        </w:rPr>
        <w:t xml:space="preserve">йской Федерации от 16.03.2009 № </w:t>
      </w:r>
      <w:r w:rsidRPr="005E5778">
        <w:rPr>
          <w:szCs w:val="28"/>
        </w:rPr>
        <w:t>228.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proofErr w:type="gramStart"/>
      <w:r w:rsidRPr="005E5778">
        <w:rPr>
          <w:szCs w:val="28"/>
        </w:rPr>
        <w:t>Предоставление государственной услуги по рассмотрению обращений операторов связи по вопросам присоединении сетей электросвязи осуществляется на основании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рассмотрению обращений операторов связи по вопросам присоединения сетей электросвязи и взаимодействия операторов связи, принятию по ним решений и выдаче предписаний в соответствии с федеральным законом, утвержденного</w:t>
      </w:r>
      <w:proofErr w:type="gramEnd"/>
      <w:r w:rsidRPr="005E5778">
        <w:rPr>
          <w:szCs w:val="28"/>
        </w:rPr>
        <w:t xml:space="preserve"> приказом </w:t>
      </w:r>
      <w:proofErr w:type="spellStart"/>
      <w:r w:rsidRPr="005E5778">
        <w:rPr>
          <w:szCs w:val="28"/>
        </w:rPr>
        <w:t>Минк</w:t>
      </w:r>
      <w:r w:rsidR="00457821">
        <w:rPr>
          <w:szCs w:val="28"/>
        </w:rPr>
        <w:t>омсвязи</w:t>
      </w:r>
      <w:proofErr w:type="spellEnd"/>
      <w:r w:rsidR="00457821">
        <w:rPr>
          <w:szCs w:val="28"/>
        </w:rPr>
        <w:t xml:space="preserve"> России от 09.04.2012 № </w:t>
      </w:r>
      <w:r w:rsidRPr="005E5778">
        <w:rPr>
          <w:szCs w:val="28"/>
        </w:rPr>
        <w:t xml:space="preserve">98 (далее – Административный регламент). 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>Согласно Административному регламенту обращения операторов связи, если хотя бы один из участвующих в присоединении операторов связи является оператор, занимающий существенное положение в сети связи общего пользования, рассматриваются Комиссией Роскомнадзора по рассмотрению обращений операторов связи по вопросам присоединения сетей электросвязи и взаимодействию операторов связи (далее – Комиссия).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 xml:space="preserve">Комиссия является межведомственной. В ее состав, кроме представителей Роскомнадзора входят представители </w:t>
      </w:r>
      <w:proofErr w:type="spellStart"/>
      <w:r w:rsidRPr="005E5778">
        <w:rPr>
          <w:szCs w:val="28"/>
        </w:rPr>
        <w:t>Минкомсвязи</w:t>
      </w:r>
      <w:proofErr w:type="spellEnd"/>
      <w:r w:rsidRPr="005E5778">
        <w:rPr>
          <w:szCs w:val="28"/>
        </w:rPr>
        <w:t xml:space="preserve"> России, Федеральной антимонопольной службы и Федерального агентства связи. 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 xml:space="preserve">В 1 квартале 2016 года </w:t>
      </w:r>
      <w:proofErr w:type="spellStart"/>
      <w:r w:rsidRPr="005E5778">
        <w:rPr>
          <w:szCs w:val="28"/>
        </w:rPr>
        <w:t>Роскомнадзором</w:t>
      </w:r>
      <w:proofErr w:type="spellEnd"/>
      <w:r w:rsidRPr="005E5778">
        <w:rPr>
          <w:szCs w:val="28"/>
        </w:rPr>
        <w:t>, согласно Административному регламенту, рассмотрено два обращения операторов связи по вопросам присоединения сетей электросвязи и их взаимодействия: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51411">
        <w:rPr>
          <w:szCs w:val="28"/>
        </w:rPr>
        <w:t>Обращение АО «</w:t>
      </w:r>
      <w:proofErr w:type="spellStart"/>
      <w:r w:rsidRPr="00851411">
        <w:rPr>
          <w:szCs w:val="28"/>
        </w:rPr>
        <w:t>Квантум</w:t>
      </w:r>
      <w:proofErr w:type="spellEnd"/>
      <w:r w:rsidRPr="00851411">
        <w:rPr>
          <w:szCs w:val="28"/>
        </w:rPr>
        <w:t>» по вопросу отказа ПАО «Ростелеком» в выдаче технических условий на присоединение дополнительного фрагмента сети местной телефонной связи АО «</w:t>
      </w:r>
      <w:proofErr w:type="spellStart"/>
      <w:r w:rsidRPr="00851411">
        <w:rPr>
          <w:szCs w:val="28"/>
        </w:rPr>
        <w:t>Квантум</w:t>
      </w:r>
      <w:proofErr w:type="spellEnd"/>
      <w:r w:rsidRPr="00851411">
        <w:rPr>
          <w:szCs w:val="28"/>
        </w:rPr>
        <w:t>» к сети местной телефонной связи ПАО «Ростелеком» в г. Санкт-Петербурге.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 xml:space="preserve">Комиссией выявлено нарушение Правил присоединения сетей электросвязи, утвержденных постановлением Правительства Российской Федерации от 28.03.2005 № 161 (далее – Правила присоединения). </w:t>
      </w:r>
    </w:p>
    <w:p w:rsidR="00851411" w:rsidRPr="005E5778" w:rsidRDefault="00851411" w:rsidP="00851411">
      <w:pPr>
        <w:ind w:right="-1" w:firstLine="709"/>
        <w:jc w:val="both"/>
        <w:rPr>
          <w:szCs w:val="28"/>
        </w:rPr>
      </w:pPr>
      <w:r w:rsidRPr="005E5778">
        <w:rPr>
          <w:szCs w:val="28"/>
        </w:rPr>
        <w:t xml:space="preserve">На основании заключения Комиссии </w:t>
      </w:r>
      <w:proofErr w:type="spellStart"/>
      <w:r w:rsidRPr="005E5778">
        <w:rPr>
          <w:szCs w:val="28"/>
        </w:rPr>
        <w:t>Рокомнадзором</w:t>
      </w:r>
      <w:proofErr w:type="spellEnd"/>
      <w:r w:rsidRPr="005E5778">
        <w:rPr>
          <w:szCs w:val="28"/>
        </w:rPr>
        <w:t xml:space="preserve"> вынесено Решение № 2016/1, утвержденное приказом от 02.02.2016 № 84, согласно которому ПАО «Ростелеком» выдано предписание на устранение нарушения требования Правил присоединения со сроком исполнения 2</w:t>
      </w:r>
      <w:r w:rsidR="00457821">
        <w:rPr>
          <w:szCs w:val="28"/>
        </w:rPr>
        <w:t>9 апреля 2016 года.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851411">
        <w:rPr>
          <w:szCs w:val="28"/>
        </w:rPr>
        <w:t xml:space="preserve">Обращение ПАО «Московская городская телефонная сеть» с жалобой на действия ПАО «Ростелеком» по ограничению пропуска на свою сеть </w:t>
      </w:r>
      <w:r w:rsidRPr="00851411">
        <w:rPr>
          <w:szCs w:val="28"/>
        </w:rPr>
        <w:lastRenderedPageBreak/>
        <w:t>местной телефонной связи трафика, идентифицируемого нумерацией в кодах, отличных от кодов АВС= 495, 499, 498, в г. Москве.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 xml:space="preserve">Нарушений Правил присоединения Комиссией не выявлено. На основании заключения Комиссии </w:t>
      </w:r>
      <w:proofErr w:type="spellStart"/>
      <w:r w:rsidRPr="00851411">
        <w:rPr>
          <w:szCs w:val="28"/>
        </w:rPr>
        <w:t>Роскомнадзором</w:t>
      </w:r>
      <w:proofErr w:type="spellEnd"/>
      <w:r w:rsidRPr="00851411">
        <w:rPr>
          <w:szCs w:val="28"/>
        </w:rPr>
        <w:t xml:space="preserve"> вынесено Решение № 2016/2, утвержденное приказом от 14.03.2016 № 104.</w:t>
      </w:r>
    </w:p>
    <w:p w:rsidR="00851411" w:rsidRPr="00851411" w:rsidRDefault="00851411" w:rsidP="00851411">
      <w:pPr>
        <w:ind w:right="-1" w:firstLine="709"/>
        <w:jc w:val="both"/>
        <w:rPr>
          <w:szCs w:val="28"/>
        </w:rPr>
      </w:pPr>
      <w:r w:rsidRPr="00851411">
        <w:rPr>
          <w:szCs w:val="28"/>
        </w:rPr>
        <w:t>Решения размещены на официальном сайте Роскомнадзора.</w:t>
      </w:r>
    </w:p>
    <w:p w:rsidR="004C20FE" w:rsidRPr="007E3B73" w:rsidRDefault="004C20FE" w:rsidP="00F94D89">
      <w:pPr>
        <w:ind w:right="-1" w:firstLine="709"/>
        <w:jc w:val="both"/>
        <w:rPr>
          <w:szCs w:val="28"/>
        </w:rPr>
      </w:pPr>
    </w:p>
    <w:p w:rsidR="00F63BFC" w:rsidRPr="007E3B73" w:rsidRDefault="00F63BFC" w:rsidP="00F63BFC">
      <w:pPr>
        <w:pStyle w:val="6"/>
      </w:pPr>
      <w:bookmarkStart w:id="31" w:name="_Toc449629060"/>
      <w:proofErr w:type="gramStart"/>
      <w:r w:rsidRPr="007E3B73">
        <w:t>Контроль за</w:t>
      </w:r>
      <w:proofErr w:type="gramEnd"/>
      <w:r w:rsidRPr="007E3B73">
        <w:t xml:space="preserve"> соблюдением контрольных сроков пересылки почтовых отправлений</w:t>
      </w:r>
      <w:bookmarkEnd w:id="31"/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 xml:space="preserve">В 1 квартале 2016 года (далее – отчётный период) территориальными органами Роскомнадзора проводились мероприятия по </w:t>
      </w:r>
      <w:proofErr w:type="gramStart"/>
      <w:r w:rsidRPr="007E3B73"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 w:rsidRPr="007E3B73">
        <w:rPr>
          <w:rFonts w:ascii="Times New Roman" w:hAnsi="Times New Roman" w:cs="Times New Roman"/>
          <w:b w:val="0"/>
          <w:sz w:val="28"/>
          <w:szCs w:val="28"/>
        </w:rPr>
        <w:t xml:space="preserve"> соблюдением операторами почтовой связи контрольных сроков пересылки почтовых отправлений, которые осуществлялись методом систематического наблюдения.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7E3B73" w:rsidRPr="007E3B73" w:rsidRDefault="009B5EE7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E3B73" w:rsidRPr="007E3B73">
        <w:rPr>
          <w:rFonts w:ascii="Times New Roman" w:hAnsi="Times New Roman" w:cs="Times New Roman"/>
          <w:b w:val="0"/>
          <w:sz w:val="28"/>
          <w:szCs w:val="28"/>
        </w:rPr>
        <w:t xml:space="preserve"> Оператор связи ФГУП «Почта России».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По результатам контроля установлено следующее: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93,49% письменной корреспонденции пересылалось в контрольные сроки по внутриобластному потоку,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69,27% – по межобластному потоку.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Указанные результаты свидетельствуют о соблюдении ФГУП «Почта России» установленного норматива пересылки письменной корреспонденции по внутриобластному потоку (90%) и несоблюдении – по межобластному потоку.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Удельный вес почтовых отправлений EMS, пересылаемых в контрольные сроки, установленные ФГУП «Почта России», составил 89,16%.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Невыполнение норматива по внутриобластному потоку установлено в 12 субъектах Российской Федерации: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E3B73">
        <w:rPr>
          <w:rFonts w:ascii="Times New Roman" w:hAnsi="Times New Roman" w:cs="Times New Roman"/>
          <w:b w:val="0"/>
          <w:sz w:val="28"/>
          <w:szCs w:val="28"/>
        </w:rPr>
        <w:t>Республика Саха (Якутия) (48,88%), Хабаровский край (62,81%), Новосибирская область (76,58 %), Амурская область (77,70%), Республика Дагестан (89,56%), Московская область (80,49 %), Ярославская область (82,97%), Ханты-Мансийский АО – Югра (84,31%), Камчатский край (86,61%), Саратовская область (87,27%), Сахалинская область (89,77%), Красноярский край (89,96%).</w:t>
      </w:r>
      <w:proofErr w:type="gramEnd"/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90,05% письменной корреспонденции пересылалось в установленные сроки по Москве;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80,49% – по Московской области;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44,85% – между Москвой и Московской областью.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Общий показатель по территориям Москвы и Московской области составил 78,56%.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 xml:space="preserve">В отчетном периоде осуществлялись мероприятия по контролю в отношении других операторов почтовой связи. В установленные сроки </w:t>
      </w:r>
      <w:r w:rsidRPr="007E3B73">
        <w:rPr>
          <w:rFonts w:ascii="Times New Roman" w:hAnsi="Times New Roman" w:cs="Times New Roman"/>
          <w:b w:val="0"/>
          <w:sz w:val="28"/>
          <w:szCs w:val="28"/>
        </w:rPr>
        <w:lastRenderedPageBreak/>
        <w:t>почтовые отправления доставлялись операторами связи «</w:t>
      </w:r>
      <w:proofErr w:type="spellStart"/>
      <w:r w:rsidRPr="007E3B73">
        <w:rPr>
          <w:rFonts w:ascii="Times New Roman" w:hAnsi="Times New Roman" w:cs="Times New Roman"/>
          <w:b w:val="0"/>
          <w:sz w:val="28"/>
          <w:szCs w:val="28"/>
        </w:rPr>
        <w:t>Армадилло</w:t>
      </w:r>
      <w:proofErr w:type="spellEnd"/>
      <w:r w:rsidRPr="007E3B73">
        <w:rPr>
          <w:rFonts w:ascii="Times New Roman" w:hAnsi="Times New Roman" w:cs="Times New Roman"/>
          <w:b w:val="0"/>
          <w:sz w:val="28"/>
          <w:szCs w:val="28"/>
        </w:rPr>
        <w:t xml:space="preserve"> Бизнес Посылка», «СПСР – Экспресс» и «</w:t>
      </w:r>
      <w:proofErr w:type="spellStart"/>
      <w:r w:rsidRPr="007E3B73">
        <w:rPr>
          <w:rFonts w:ascii="Times New Roman" w:hAnsi="Times New Roman" w:cs="Times New Roman"/>
          <w:b w:val="0"/>
          <w:sz w:val="28"/>
          <w:szCs w:val="28"/>
        </w:rPr>
        <w:t>Даймэкс</w:t>
      </w:r>
      <w:proofErr w:type="spellEnd"/>
      <w:r w:rsidRPr="007E3B73">
        <w:rPr>
          <w:rFonts w:ascii="Times New Roman" w:hAnsi="Times New Roman" w:cs="Times New Roman"/>
          <w:b w:val="0"/>
          <w:sz w:val="28"/>
          <w:szCs w:val="28"/>
        </w:rPr>
        <w:t>» - в 100% случаев; «</w:t>
      </w:r>
      <w:proofErr w:type="spellStart"/>
      <w:r w:rsidRPr="007E3B73">
        <w:rPr>
          <w:rFonts w:ascii="Times New Roman" w:hAnsi="Times New Roman" w:cs="Times New Roman"/>
          <w:b w:val="0"/>
          <w:sz w:val="28"/>
          <w:szCs w:val="28"/>
        </w:rPr>
        <w:t>Фрейт</w:t>
      </w:r>
      <w:proofErr w:type="spellEnd"/>
      <w:r w:rsidRPr="007E3B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E3B73">
        <w:rPr>
          <w:rFonts w:ascii="Times New Roman" w:hAnsi="Times New Roman" w:cs="Times New Roman"/>
          <w:b w:val="0"/>
          <w:sz w:val="28"/>
          <w:szCs w:val="28"/>
        </w:rPr>
        <w:t>Линк</w:t>
      </w:r>
      <w:proofErr w:type="spellEnd"/>
      <w:r w:rsidRPr="007E3B73">
        <w:rPr>
          <w:rFonts w:ascii="Times New Roman" w:hAnsi="Times New Roman" w:cs="Times New Roman"/>
          <w:b w:val="0"/>
          <w:sz w:val="28"/>
          <w:szCs w:val="28"/>
        </w:rPr>
        <w:t>» – 95,9%; «ЕМС-</w:t>
      </w:r>
      <w:proofErr w:type="spellStart"/>
      <w:r w:rsidRPr="007E3B73">
        <w:rPr>
          <w:rFonts w:ascii="Times New Roman" w:hAnsi="Times New Roman" w:cs="Times New Roman"/>
          <w:b w:val="0"/>
          <w:sz w:val="28"/>
          <w:szCs w:val="28"/>
        </w:rPr>
        <w:t>Гарантпост</w:t>
      </w:r>
      <w:proofErr w:type="spellEnd"/>
      <w:r w:rsidRPr="007E3B73">
        <w:rPr>
          <w:rFonts w:ascii="Times New Roman" w:hAnsi="Times New Roman" w:cs="Times New Roman"/>
          <w:b w:val="0"/>
          <w:sz w:val="28"/>
          <w:szCs w:val="28"/>
        </w:rPr>
        <w:t>» - 93,5%.</w:t>
      </w:r>
    </w:p>
    <w:p w:rsidR="007E3B73" w:rsidRPr="007E3B73" w:rsidRDefault="009B5EE7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E3B73" w:rsidRPr="007E3B73">
        <w:rPr>
          <w:rFonts w:ascii="Times New Roman" w:hAnsi="Times New Roman" w:cs="Times New Roman"/>
          <w:b w:val="0"/>
          <w:sz w:val="28"/>
          <w:szCs w:val="28"/>
        </w:rPr>
        <w:t>Оператор связи ФГУП «Почта Крыма».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Контроль внутриобластного потока по территории Крымского федерального округа осуществлён путем сбора, исследования и анализа письменной корреспонденции, поступившей непосредственно в адрес Управления Роскомнадзора по Республике Крым и г. Севастополь (далее – Управление Роскомнадзора).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По внутр</w:t>
      </w:r>
      <w:r w:rsidR="00FB5517">
        <w:rPr>
          <w:rFonts w:ascii="Times New Roman" w:hAnsi="Times New Roman" w:cs="Times New Roman"/>
          <w:b w:val="0"/>
          <w:sz w:val="28"/>
          <w:szCs w:val="28"/>
        </w:rPr>
        <w:t xml:space="preserve">иобластному потоку, всего было </w:t>
      </w:r>
      <w:r w:rsidRPr="007E3B73">
        <w:rPr>
          <w:rFonts w:ascii="Times New Roman" w:hAnsi="Times New Roman" w:cs="Times New Roman"/>
          <w:b w:val="0"/>
          <w:sz w:val="28"/>
          <w:szCs w:val="28"/>
        </w:rPr>
        <w:t>учтено 152 письма, в контрольный срок поступило 137 писем. По результатам контроля установлено, что 90,13% письменной корреспонденции пересылалось в контрольные сроки по внутриобластному потоку.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Контроль межобластного потока по территории Крымского федерального округа осуществлён путем сбора, исследования и анализа письменной корреспонденции, поступившей из г. Севастополь непосредственно в адрес Управления Роскомнадзора по Республике Крым и г. Севастополь.</w:t>
      </w:r>
    </w:p>
    <w:p w:rsidR="007E3B73" w:rsidRPr="007E3B73" w:rsidRDefault="007E3B73" w:rsidP="007E3B73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73">
        <w:rPr>
          <w:rFonts w:ascii="Times New Roman" w:hAnsi="Times New Roman" w:cs="Times New Roman"/>
          <w:b w:val="0"/>
          <w:sz w:val="28"/>
          <w:szCs w:val="28"/>
        </w:rPr>
        <w:t>Всего поступило (учтено) 49 писем, из которых: по 14 письмам (28,57%) – срок пересылки составил 1 день; по 16 (32,65%) – 2 дня; по 9 (18,37%) – 3 дня;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3B73">
        <w:rPr>
          <w:rFonts w:ascii="Times New Roman" w:hAnsi="Times New Roman" w:cs="Times New Roman"/>
          <w:b w:val="0"/>
          <w:sz w:val="28"/>
          <w:szCs w:val="28"/>
        </w:rPr>
        <w:t>по 8 (16,33%) – 4 дня</w:t>
      </w:r>
      <w:r w:rsidR="00233DAF">
        <w:rPr>
          <w:rFonts w:ascii="Times New Roman" w:hAnsi="Times New Roman" w:cs="Times New Roman"/>
          <w:b w:val="0"/>
          <w:sz w:val="28"/>
          <w:szCs w:val="28"/>
        </w:rPr>
        <w:t xml:space="preserve">; по </w:t>
      </w:r>
      <w:r w:rsidRPr="007E3B73">
        <w:rPr>
          <w:rFonts w:ascii="Times New Roman" w:hAnsi="Times New Roman" w:cs="Times New Roman"/>
          <w:b w:val="0"/>
          <w:sz w:val="28"/>
          <w:szCs w:val="28"/>
        </w:rPr>
        <w:t>2 (4,08%) – 5 дней.</w:t>
      </w:r>
    </w:p>
    <w:p w:rsidR="007E3B73" w:rsidRPr="005E5778" w:rsidRDefault="007E3B73" w:rsidP="007E3B73">
      <w:pPr>
        <w:spacing w:line="238" w:lineRule="auto"/>
        <w:jc w:val="both"/>
        <w:rPr>
          <w:szCs w:val="22"/>
        </w:rPr>
      </w:pPr>
    </w:p>
    <w:p w:rsidR="00D776CE" w:rsidRPr="00185EAB" w:rsidRDefault="00D776CE" w:rsidP="007A6C21">
      <w:pPr>
        <w:pStyle w:val="6"/>
        <w:rPr>
          <w:lang w:bidi="he-IL"/>
        </w:rPr>
      </w:pPr>
      <w:bookmarkStart w:id="32" w:name="_Toc449629061"/>
      <w:proofErr w:type="gramStart"/>
      <w:r w:rsidRPr="00185EAB">
        <w:t>Контроль за</w:t>
      </w:r>
      <w:proofErr w:type="gramEnd"/>
      <w:r w:rsidRPr="00185EAB">
        <w:t xml:space="preserve"> соблюдением требований законодательства </w:t>
      </w:r>
      <w:r w:rsidRPr="00185EAB">
        <w:rPr>
          <w:lang w:bidi="he-IL"/>
        </w:rPr>
        <w:t>Российской Федерации о противодействии легализации (отмывания) доходов, полученных преступным путем, и финансирования терроризма</w:t>
      </w:r>
      <w:bookmarkEnd w:id="32"/>
    </w:p>
    <w:p w:rsidR="00185EAB" w:rsidRPr="00185EAB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EAB">
        <w:rPr>
          <w:rFonts w:ascii="Times New Roman" w:hAnsi="Times New Roman" w:cs="Times New Roman"/>
          <w:b w:val="0"/>
          <w:sz w:val="28"/>
          <w:szCs w:val="28"/>
        </w:rPr>
        <w:t>В 1 квартале 2016 года территориальными органами Роскомнадзора проведено 84 плановых проверки в отношении филиалов ФГУП «Почта России</w:t>
      </w:r>
      <w:r w:rsidR="00B4508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 по вопросу соблюдения законода</w:t>
      </w:r>
      <w:r w:rsidR="00B4508B">
        <w:rPr>
          <w:rFonts w:ascii="Times New Roman" w:hAnsi="Times New Roman" w:cs="Times New Roman"/>
          <w:b w:val="0"/>
          <w:sz w:val="28"/>
          <w:szCs w:val="28"/>
        </w:rPr>
        <w:t xml:space="preserve">тельства Российской Федерации </w:t>
      </w:r>
      <w:proofErr w:type="gramStart"/>
      <w:r w:rsidR="00B4508B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B4508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85EAB">
        <w:rPr>
          <w:rFonts w:ascii="Times New Roman" w:hAnsi="Times New Roman" w:cs="Times New Roman"/>
          <w:b w:val="0"/>
          <w:sz w:val="28"/>
          <w:szCs w:val="28"/>
        </w:rPr>
        <w:t>ПОД/ФТ.</w:t>
      </w:r>
    </w:p>
    <w:p w:rsidR="00185EAB" w:rsidRPr="00185EAB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EAB">
        <w:rPr>
          <w:rFonts w:ascii="Times New Roman" w:hAnsi="Times New Roman" w:cs="Times New Roman"/>
          <w:b w:val="0"/>
          <w:sz w:val="28"/>
          <w:szCs w:val="28"/>
        </w:rPr>
        <w:t>По итогам проверок и рассмотренны</w:t>
      </w:r>
      <w:r w:rsidR="007F05E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 дел об административных правонарушениях, были выявлены нарушения ФГУП «Почта России» законодательства </w:t>
      </w:r>
      <w:proofErr w:type="gramStart"/>
      <w:r w:rsidRPr="00185EAB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 ПОД/ФТ.</w:t>
      </w:r>
    </w:p>
    <w:p w:rsidR="00185EAB" w:rsidRPr="00185EAB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EAB">
        <w:rPr>
          <w:rFonts w:ascii="Times New Roman" w:hAnsi="Times New Roman" w:cs="Times New Roman"/>
          <w:b w:val="0"/>
          <w:sz w:val="28"/>
          <w:szCs w:val="28"/>
        </w:rPr>
        <w:t>Выдано 16 предписаний об устранении выявленных нарушений.</w:t>
      </w:r>
    </w:p>
    <w:p w:rsidR="00185EAB" w:rsidRPr="00185EAB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5EAB">
        <w:rPr>
          <w:rFonts w:ascii="Times New Roman" w:hAnsi="Times New Roman" w:cs="Times New Roman"/>
          <w:b w:val="0"/>
          <w:sz w:val="28"/>
          <w:szCs w:val="28"/>
        </w:rPr>
        <w:t>За неисполнение требований законодательства о ПОД/ФТ составлено 144 протокола об админи</w:t>
      </w:r>
      <w:r w:rsidR="00B4508B">
        <w:rPr>
          <w:rFonts w:ascii="Times New Roman" w:hAnsi="Times New Roman" w:cs="Times New Roman"/>
          <w:b w:val="0"/>
          <w:sz w:val="28"/>
          <w:szCs w:val="28"/>
        </w:rPr>
        <w:t>стративных нарушениях; вынесено</w:t>
      </w:r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 75 постановлений о привлечении должностных лиц филиалов, юридического лица к административной ответственности по делам об административных правонарушениях, предусмотренных частями 1-3 статьи 15.27 Кодекса Российской Федерации об административных правонарушениях (КоАП), наложены административные наказания, в виде предупреждений и штрафов. </w:t>
      </w:r>
      <w:proofErr w:type="gramEnd"/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>В отчетном периоде представители Роскомнадзора приняли участие в следующих мероприятиях:</w:t>
      </w:r>
    </w:p>
    <w:p w:rsidR="00185EAB" w:rsidRPr="005E5778" w:rsidRDefault="00B4508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 двух</w:t>
      </w:r>
      <w:r w:rsidR="00185EAB" w:rsidRPr="005E5778">
        <w:rPr>
          <w:rFonts w:ascii="Times New Roman" w:hAnsi="Times New Roman" w:cs="Times New Roman"/>
          <w:b w:val="0"/>
          <w:sz w:val="28"/>
          <w:szCs w:val="28"/>
        </w:rPr>
        <w:t xml:space="preserve"> заседаниях Межведомственной комиссии по ПОД/ФТ на базе </w:t>
      </w:r>
      <w:proofErr w:type="spellStart"/>
      <w:r w:rsidR="00185EAB" w:rsidRPr="005E5778">
        <w:rPr>
          <w:rFonts w:ascii="Times New Roman" w:hAnsi="Times New Roman" w:cs="Times New Roman"/>
          <w:b w:val="0"/>
          <w:sz w:val="28"/>
          <w:szCs w:val="28"/>
        </w:rPr>
        <w:t>Росфинмониторинга</w:t>
      </w:r>
      <w:proofErr w:type="spellEnd"/>
      <w:r w:rsidR="00185EAB" w:rsidRPr="005E5778">
        <w:rPr>
          <w:rFonts w:ascii="Times New Roman" w:hAnsi="Times New Roman" w:cs="Times New Roman"/>
          <w:b w:val="0"/>
          <w:sz w:val="28"/>
          <w:szCs w:val="28"/>
        </w:rPr>
        <w:t>, в рамках которых обсуждались вопросы: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подготовки Российской Федерации к четвертому раунду взаимных </w:t>
      </w:r>
      <w:proofErr w:type="gramStart"/>
      <w:r w:rsidRPr="005E5778">
        <w:rPr>
          <w:rFonts w:ascii="Times New Roman" w:hAnsi="Times New Roman" w:cs="Times New Roman"/>
          <w:b w:val="0"/>
          <w:sz w:val="28"/>
          <w:szCs w:val="28"/>
        </w:rPr>
        <w:t>оценок Группы разработки финансовых мер борьбы</w:t>
      </w:r>
      <w:proofErr w:type="gram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с отмыванием денег (ФАТФ);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lastRenderedPageBreak/>
        <w:t>о проекте Положения о Межведомственной комиссии;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>о мерах, предпринимаемых на площадке ФАТФ в сфере ПОД/ФТ;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>о Плане работы Межведомственной комиссии по ПОД/ФТ на 2016 год.</w:t>
      </w:r>
    </w:p>
    <w:p w:rsidR="00185EAB" w:rsidRPr="00185EAB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В рабочей встрече, состоявшейся в </w:t>
      </w:r>
      <w:proofErr w:type="spellStart"/>
      <w:r w:rsidRPr="00185EAB">
        <w:rPr>
          <w:rFonts w:ascii="Times New Roman" w:hAnsi="Times New Roman" w:cs="Times New Roman"/>
          <w:b w:val="0"/>
          <w:sz w:val="28"/>
          <w:szCs w:val="28"/>
        </w:rPr>
        <w:t>Роскомнадзоре</w:t>
      </w:r>
      <w:proofErr w:type="spellEnd"/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, с представителями </w:t>
      </w:r>
      <w:proofErr w:type="spellStart"/>
      <w:r w:rsidRPr="00185EAB">
        <w:rPr>
          <w:rFonts w:ascii="Times New Roman" w:hAnsi="Times New Roman" w:cs="Times New Roman"/>
          <w:b w:val="0"/>
          <w:sz w:val="28"/>
          <w:szCs w:val="28"/>
        </w:rPr>
        <w:t>Росфинмониторинга</w:t>
      </w:r>
      <w:proofErr w:type="spellEnd"/>
      <w:r w:rsidRPr="00185EAB">
        <w:rPr>
          <w:rFonts w:ascii="Times New Roman" w:hAnsi="Times New Roman" w:cs="Times New Roman"/>
          <w:b w:val="0"/>
          <w:sz w:val="28"/>
          <w:szCs w:val="28"/>
        </w:rPr>
        <w:t xml:space="preserve"> и операторов связи Ростелеком, МГТС, ВымпелКом, Мегафон, МТС, Т2-Мобайл по обсуждению типовых вопросов, касающихся применения отдельных норм Федерального з</w:t>
      </w:r>
      <w:r w:rsidR="00433F39">
        <w:rPr>
          <w:rFonts w:ascii="Times New Roman" w:hAnsi="Times New Roman" w:cs="Times New Roman"/>
          <w:b w:val="0"/>
          <w:sz w:val="28"/>
          <w:szCs w:val="28"/>
        </w:rPr>
        <w:t>акона от 07.08.2001 № 115-ФЗ «О </w:t>
      </w:r>
      <w:r w:rsidRPr="00185EAB">
        <w:rPr>
          <w:rFonts w:ascii="Times New Roman" w:hAnsi="Times New Roman" w:cs="Times New Roman"/>
          <w:b w:val="0"/>
          <w:sz w:val="28"/>
          <w:szCs w:val="28"/>
        </w:rPr>
        <w:t>противодействии легализации (отмыванию) доходов, полученных преступным путем, и финансированию терроризма» (февраль 2016).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В рабочей встрече (март 2016), состоявшейся в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>, по вопросам обсуждения: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механизма использования функционала Личного кабинета для организаций, поднадзорных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Роскомнадзору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подготовки протокола информационного взаимодействия к Соглашению о сотрудничестве и организации информационного взаимодействия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Росфинмониторинга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и Роскомнадзора;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повышения качества и эффективности контрольно-надзорных мероприятий в отношении поднадзорных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Роскомнадзору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организаций.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4. В рабочей встрече, состоявшихся в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, по вопросу повышения эффективности внутреннего контроля в сфере ПОД/ФТ во ФГУП «Почта России» и снижению рисков </w:t>
      </w:r>
      <w:proofErr w:type="spellStart"/>
      <w:r w:rsidRPr="005E5778">
        <w:rPr>
          <w:rFonts w:ascii="Times New Roman" w:hAnsi="Times New Roman" w:cs="Times New Roman"/>
          <w:b w:val="0"/>
          <w:sz w:val="28"/>
          <w:szCs w:val="28"/>
        </w:rPr>
        <w:t>обналичивания</w:t>
      </w:r>
      <w:proofErr w:type="spell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с использованием почтовых переводов денежных средств (март 2016).</w:t>
      </w:r>
    </w:p>
    <w:p w:rsidR="00185EAB" w:rsidRPr="005E5778" w:rsidRDefault="00185EAB" w:rsidP="00185EA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778">
        <w:rPr>
          <w:rFonts w:ascii="Times New Roman" w:hAnsi="Times New Roman" w:cs="Times New Roman"/>
          <w:b w:val="0"/>
          <w:sz w:val="28"/>
          <w:szCs w:val="28"/>
        </w:rPr>
        <w:t>Распоряжением Президента Рос</w:t>
      </w:r>
      <w:r w:rsidR="00246E4C">
        <w:rPr>
          <w:rFonts w:ascii="Times New Roman" w:hAnsi="Times New Roman" w:cs="Times New Roman"/>
          <w:b w:val="0"/>
          <w:sz w:val="28"/>
          <w:szCs w:val="28"/>
        </w:rPr>
        <w:t>сийской Федерации от 02.03.2016</w:t>
      </w:r>
      <w:r w:rsidR="000618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№ 31-рп образована Межведомственная комиссия по подготовке Российской Федерации к четвертому раунду взаимных </w:t>
      </w:r>
      <w:proofErr w:type="gramStart"/>
      <w:r w:rsidRPr="005E5778">
        <w:rPr>
          <w:rFonts w:ascii="Times New Roman" w:hAnsi="Times New Roman" w:cs="Times New Roman"/>
          <w:b w:val="0"/>
          <w:sz w:val="28"/>
          <w:szCs w:val="28"/>
        </w:rPr>
        <w:t>оценок Группы разработки финансовых мер борьбы</w:t>
      </w:r>
      <w:proofErr w:type="gramEnd"/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с отмыванием денег. В утвержденный Распоряжением состав Межведомственной комисси</w:t>
      </w:r>
      <w:r w:rsidR="00A60E4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E5778">
        <w:rPr>
          <w:rFonts w:ascii="Times New Roman" w:hAnsi="Times New Roman" w:cs="Times New Roman"/>
          <w:b w:val="0"/>
          <w:sz w:val="28"/>
          <w:szCs w:val="28"/>
        </w:rPr>
        <w:t xml:space="preserve"> включены представители различных ведомств, в том числе Роскомнадзора.</w:t>
      </w:r>
    </w:p>
    <w:p w:rsidR="00D776CE" w:rsidRPr="00185EAB" w:rsidRDefault="00D776CE" w:rsidP="00D5740C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76CE" w:rsidRPr="00FE055B" w:rsidRDefault="00D776CE" w:rsidP="007A6C21">
      <w:pPr>
        <w:pStyle w:val="6"/>
      </w:pPr>
      <w:bookmarkStart w:id="33" w:name="_Toc449629062"/>
      <w:r w:rsidRPr="00FE055B">
        <w:t xml:space="preserve">Контроль за соблюдением </w:t>
      </w:r>
      <w:proofErr w:type="gramStart"/>
      <w:r w:rsidRPr="00FE055B">
        <w:t>порядка распределения ресурса нумерации единой сети электросвязи Российской Федерации</w:t>
      </w:r>
      <w:bookmarkEnd w:id="33"/>
      <w:proofErr w:type="gramEnd"/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В период с 01.01.2016 по 31.03.2016 проверки </w:t>
      </w:r>
      <w:proofErr w:type="gramStart"/>
      <w:r w:rsidRPr="00FE055B">
        <w:rPr>
          <w:rFonts w:ascii="Times New Roman" w:hAnsi="Times New Roman" w:cs="Times New Roman"/>
          <w:b w:val="0"/>
          <w:sz w:val="28"/>
          <w:szCs w:val="28"/>
        </w:rPr>
        <w:t>соблюдения порядка распределения ресурса нумерации единой сети электросвязи Российской Федерации</w:t>
      </w:r>
      <w:proofErr w:type="gram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проводились 16-ю территориальными органами Роскомнадзора.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В ходе указанных мероприятий выявлено нарушение п. 17 Правил распределения и использования ресурсов нумерации единой сети электросвязи Российской Федерации, утвержденных постановлением Правительства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от 13.07.2004 № 350, в части передачи ресурса нумерации в объеме 0,6 тыс. номеров другому оператору связи без согласия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Россвязи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 ходе проверок также выявлены нарушения п. 15 Правил в части использования операторами связи ресурса нумерации в объеме 0,515 тыс. номеров, не выделенного установленным порядком.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D776CE" w:rsidRPr="00FE055B" w:rsidRDefault="00D776CE" w:rsidP="007A6C21">
      <w:pPr>
        <w:pStyle w:val="6"/>
      </w:pPr>
      <w:bookmarkStart w:id="34" w:name="_Toc449629063"/>
      <w:r w:rsidRPr="00FE055B">
        <w:lastRenderedPageBreak/>
        <w:t xml:space="preserve">Контроль за соответствием использования операторами связи выделенного им ресурса нумерации установленному порядку </w:t>
      </w:r>
      <w:proofErr w:type="gramStart"/>
      <w:r w:rsidRPr="00FE055B">
        <w:t>использования ресурса нумерации единой сети электросвязи Российской Федерации</w:t>
      </w:r>
      <w:bookmarkEnd w:id="34"/>
      <w:proofErr w:type="gramEnd"/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Порядок распределения и использования </w:t>
      </w:r>
      <w:proofErr w:type="gramStart"/>
      <w:r w:rsidRPr="00FE055B">
        <w:rPr>
          <w:rFonts w:ascii="Times New Roman" w:hAnsi="Times New Roman" w:cs="Times New Roman"/>
          <w:b w:val="0"/>
          <w:sz w:val="28"/>
          <w:szCs w:val="28"/>
        </w:rPr>
        <w:t>ресурсов нумерации единой сети электросвязи Российской Федерации</w:t>
      </w:r>
      <w:proofErr w:type="gram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w:anchor="sub_0" w:history="1">
        <w:r w:rsidRPr="00FE055B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Правительс</w:t>
      </w:r>
      <w:bookmarkStart w:id="35" w:name="sub_1000"/>
      <w:r w:rsidR="00771DBE">
        <w:rPr>
          <w:rFonts w:ascii="Times New Roman" w:hAnsi="Times New Roman" w:cs="Times New Roman"/>
          <w:b w:val="0"/>
          <w:sz w:val="28"/>
          <w:szCs w:val="28"/>
        </w:rPr>
        <w:t>тва Российской Федерации от 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13.07.2004 № 350 (далее – Правила)</w:t>
      </w:r>
      <w:bookmarkEnd w:id="35"/>
      <w:r w:rsidRPr="00FE05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В 1 квартале 2016 года мероприятия по </w:t>
      </w:r>
      <w:proofErr w:type="gramStart"/>
      <w:r w:rsidRPr="00FE055B"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соблюдением операторами связи порядка использования выделенного им ресурса нумерации проводились 16-ю территориальными органами Роскомнадзора.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 ходе указанных мероприятий выявлены нарушения п. 19 Правил в части неиспользования операторами связи более 2-х лет выделенного им ресурса нумерации в объеме 23,057 тыс. номеров.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E055B">
        <w:rPr>
          <w:rFonts w:ascii="Times New Roman" w:hAnsi="Times New Roman" w:cs="Times New Roman"/>
          <w:b w:val="0"/>
          <w:sz w:val="28"/>
          <w:szCs w:val="28"/>
        </w:rPr>
        <w:t>В Федеральное агентство связи направлено 4 заключения о неиспользовании операторами связи ООО «Горизонт», государственное унитарное предприятие Ненецкого автономного округа «Ненецкая компания электросвязи», ООО «ВЕСТ-Телеком», ПАО «Межрегиональная распределительная сетевая компания Северо-Запада» выделенного им ресурса нумерации  полностью или частично в течение 2-х лет со дня выделения для принятия решения об изъятии ресурса нумерации.</w:t>
      </w:r>
      <w:proofErr w:type="gramEnd"/>
    </w:p>
    <w:p w:rsidR="00412B4B" w:rsidRDefault="00412B4B" w:rsidP="0026034E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055B" w:rsidRPr="00FE055B" w:rsidRDefault="00FE055B" w:rsidP="00FE055B">
      <w:pPr>
        <w:pStyle w:val="6"/>
      </w:pPr>
      <w:bookmarkStart w:id="36" w:name="_Toc449629064"/>
      <w:proofErr w:type="gramStart"/>
      <w:r w:rsidRPr="00FE055B">
        <w:t>Контроль за</w:t>
      </w:r>
      <w:proofErr w:type="gramEnd"/>
      <w:r w:rsidRPr="00FE055B">
        <w:t xml:space="preserve"> соблюдением обязательных требований и норм при применении франкировальных машин</w:t>
      </w:r>
      <w:bookmarkEnd w:id="36"/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 1 квартале 2016 года в территориальные органы Роскомнадзора подано 611 заявок на регистрацию франкировальных машин (выдачу разрешений), на переоформление и аннулирование разрешений.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Всего за отчетный период территориальными органами выдано 469 разрешений на применение франкировальных машин, из которых:</w:t>
      </w:r>
    </w:p>
    <w:p w:rsidR="00FE055B" w:rsidRPr="00FE055B" w:rsidRDefault="00771DBE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оформлено новых разрешений </w:t>
      </w:r>
      <w:r w:rsidR="00FE055B" w:rsidRPr="00FE055B">
        <w:rPr>
          <w:rFonts w:ascii="Times New Roman" w:hAnsi="Times New Roman" w:cs="Times New Roman"/>
          <w:b w:val="0"/>
          <w:sz w:val="28"/>
          <w:szCs w:val="28"/>
        </w:rPr>
        <w:t>- 240;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переоформлено разрешений при изменении реквизитов - 225;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переоформлено разрешений взамен утраченных или испорченных - 4.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Аннулировано 326 разрешений.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По состоянию на 31</w:t>
      </w:r>
      <w:r w:rsidR="00771DBE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2016 года в территориальных органах Роскомнадзора зарегистрировано: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9</w:t>
      </w:r>
      <w:r w:rsidR="00F105D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848 действующих франкировальных машин;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4</w:t>
      </w:r>
      <w:r w:rsidR="00F105D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717 владельцев франкировальных машин;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91 модель франкировальных машин;</w:t>
      </w:r>
    </w:p>
    <w:p w:rsidR="00FE055B" w:rsidRPr="00FE055B" w:rsidRDefault="00FE055B" w:rsidP="00FE055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5 производителей франкировальных машин (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Промсвязь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Pitney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Bowes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Francotyp-Postalia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Ascom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Hasler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Neopost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E653B" w:rsidRPr="00851411" w:rsidRDefault="0007602F" w:rsidP="007A6C21">
      <w:pPr>
        <w:pStyle w:val="6"/>
      </w:pPr>
      <w:bookmarkStart w:id="37" w:name="_Toc449629065"/>
      <w:proofErr w:type="gramStart"/>
      <w:r w:rsidRPr="00851411">
        <w:lastRenderedPageBreak/>
        <w:t>Контроль за</w:t>
      </w:r>
      <w:proofErr w:type="gramEnd"/>
      <w:r w:rsidRPr="00851411">
        <w:t xml:space="preserve"> соблюдением пользователями радиочастотным спектром порядка, требований и условий, относящихся к использованию радиоэлектронных средств (РЭС) и высокочастотных устройств (ВЧУ)</w:t>
      </w:r>
      <w:bookmarkEnd w:id="37"/>
    </w:p>
    <w:p w:rsidR="00EA0919" w:rsidRPr="005E5778" w:rsidRDefault="00F105D1" w:rsidP="00EA0919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EA0919" w:rsidRPr="005E5778">
        <w:rPr>
          <w:szCs w:val="28"/>
        </w:rPr>
        <w:t xml:space="preserve"> квартале 2016 года (по сведениям, представленным территориальными органами Роскомнадзора) ФГУП «РЧЦ ЦФО» и территориальными органами Роскомнадзора проведено 987 проверок соблюдения обязательных норм и требований </w:t>
      </w:r>
      <w:r w:rsidR="00EA0919" w:rsidRPr="00EA0919">
        <w:rPr>
          <w:i/>
          <w:szCs w:val="28"/>
        </w:rPr>
        <w:t>операторами связи, оказывающими услуги подвижной радиотелефонной связи</w:t>
      </w:r>
      <w:r w:rsidR="00EA0919" w:rsidRPr="005E5778">
        <w:rPr>
          <w:szCs w:val="28"/>
        </w:rPr>
        <w:t xml:space="preserve"> (ПРТС).</w:t>
      </w:r>
    </w:p>
    <w:p w:rsidR="00EA0919" w:rsidRPr="005E5778" w:rsidRDefault="00EA0919" w:rsidP="00EA0919">
      <w:pPr>
        <w:spacing w:line="228" w:lineRule="auto"/>
        <w:ind w:firstLine="709"/>
        <w:jc w:val="both"/>
        <w:rPr>
          <w:szCs w:val="28"/>
        </w:rPr>
      </w:pPr>
      <w:r w:rsidRPr="005E5778">
        <w:rPr>
          <w:szCs w:val="28"/>
        </w:rPr>
        <w:t>По состоянию на 01.04.2016 операторам ПРТС принадлежали 446</w:t>
      </w:r>
      <w:r w:rsidR="00675EF4">
        <w:rPr>
          <w:szCs w:val="28"/>
        </w:rPr>
        <w:t> </w:t>
      </w:r>
      <w:r w:rsidRPr="005E5778">
        <w:rPr>
          <w:szCs w:val="28"/>
        </w:rPr>
        <w:t>801 базовых станции (БС), используемых в сетях ПРТС разных стандартов.</w:t>
      </w:r>
    </w:p>
    <w:p w:rsidR="00EA0919" w:rsidRPr="005E5778" w:rsidRDefault="00675EF4" w:rsidP="00EA0919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EA0919" w:rsidRPr="005E5778">
        <w:rPr>
          <w:szCs w:val="28"/>
        </w:rPr>
        <w:t xml:space="preserve"> квартале 2016 года была проконтролирована работа 37</w:t>
      </w:r>
      <w:r>
        <w:rPr>
          <w:szCs w:val="28"/>
        </w:rPr>
        <w:t> </w:t>
      </w:r>
      <w:r w:rsidR="00EA0919" w:rsidRPr="005E5778">
        <w:rPr>
          <w:szCs w:val="28"/>
        </w:rPr>
        <w:t>653 БС.</w:t>
      </w:r>
    </w:p>
    <w:p w:rsidR="00EA0919" w:rsidRPr="005E5778" w:rsidRDefault="00EA0919" w:rsidP="00EA0919">
      <w:pPr>
        <w:spacing w:line="228" w:lineRule="auto"/>
        <w:ind w:firstLine="709"/>
        <w:jc w:val="both"/>
        <w:rPr>
          <w:szCs w:val="28"/>
        </w:rPr>
      </w:pPr>
      <w:r w:rsidRPr="005E5778">
        <w:rPr>
          <w:szCs w:val="28"/>
        </w:rPr>
        <w:t>По состоянию на 01.04.2016 общее количество БС, принадлежащих четырем наиболее крупным операторам ПРТС (торговые марки «Мегафон», «МТС», «Билайн» и «Теле 2»), составило 94,6% (422</w:t>
      </w:r>
      <w:r w:rsidR="00A80506">
        <w:rPr>
          <w:szCs w:val="28"/>
        </w:rPr>
        <w:t> </w:t>
      </w:r>
      <w:r w:rsidRPr="005E5778">
        <w:rPr>
          <w:szCs w:val="28"/>
        </w:rPr>
        <w:t>760 БС).</w:t>
      </w:r>
    </w:p>
    <w:p w:rsidR="00EA0919" w:rsidRPr="00EA0919" w:rsidRDefault="00F831C1" w:rsidP="00EA0919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EA0919" w:rsidRPr="005E5778">
        <w:rPr>
          <w:szCs w:val="28"/>
        </w:rPr>
        <w:t xml:space="preserve"> квартале 2016 года выявлено 3</w:t>
      </w:r>
      <w:r>
        <w:rPr>
          <w:szCs w:val="28"/>
        </w:rPr>
        <w:t> </w:t>
      </w:r>
      <w:r w:rsidR="00EA0919" w:rsidRPr="005E5778">
        <w:rPr>
          <w:szCs w:val="28"/>
        </w:rPr>
        <w:t>724 нарушения порядка, требований и условий, относящихся к использованию БС сетей ПРТС.</w:t>
      </w:r>
    </w:p>
    <w:p w:rsidR="00EA0919" w:rsidRDefault="00F831C1" w:rsidP="00EA0919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В течение 1</w:t>
      </w:r>
      <w:r w:rsidR="00EA0919" w:rsidRPr="005E5778">
        <w:rPr>
          <w:szCs w:val="28"/>
        </w:rPr>
        <w:t xml:space="preserve"> квартала 2016 года была проконтролирована работа 36</w:t>
      </w:r>
      <w:r>
        <w:rPr>
          <w:szCs w:val="28"/>
        </w:rPr>
        <w:t> </w:t>
      </w:r>
      <w:r w:rsidR="00EA0919" w:rsidRPr="005E5778">
        <w:rPr>
          <w:szCs w:val="28"/>
        </w:rPr>
        <w:t>596 БС операторов ПРТС шести основных торговых марок, выявлено 3</w:t>
      </w:r>
      <w:r>
        <w:rPr>
          <w:szCs w:val="28"/>
        </w:rPr>
        <w:t> </w:t>
      </w:r>
      <w:r w:rsidR="00EA0919" w:rsidRPr="005E5778">
        <w:rPr>
          <w:szCs w:val="28"/>
        </w:rPr>
        <w:t>606 нарушений порядка, требований и условий, относящихся к их использованию, что составляет 96,8% от общего количества выявленных нарушений (3</w:t>
      </w:r>
      <w:r>
        <w:rPr>
          <w:szCs w:val="28"/>
        </w:rPr>
        <w:t> </w:t>
      </w:r>
      <w:r w:rsidR="00EA0919" w:rsidRPr="005E5778">
        <w:rPr>
          <w:szCs w:val="28"/>
        </w:rPr>
        <w:t>724).</w:t>
      </w:r>
    </w:p>
    <w:p w:rsidR="00EA0919" w:rsidRPr="005E5778" w:rsidRDefault="00EA0919" w:rsidP="00EA0919">
      <w:pPr>
        <w:spacing w:line="228" w:lineRule="auto"/>
        <w:ind w:firstLine="709"/>
        <w:jc w:val="both"/>
      </w:pPr>
      <w:r w:rsidRPr="005E5778">
        <w:t>В рамках своих полномочий территориальными органами Роскомнадзора активно применялись меры воздействия к нарушителям – пользователям радиочастотным спектром. В течение 1 квартала 2016 года нарушителям выдано 550 предписаний об устранении выявленных нарушений и составлено 6</w:t>
      </w:r>
      <w:r w:rsidR="00F831C1">
        <w:t> </w:t>
      </w:r>
      <w:r w:rsidRPr="005E5778">
        <w:t>712 протоколов об административных правонарушениях. На операторов ПРТС, нарушавших обязательные требования в области связи, было наложено штрафов на сумму 20</w:t>
      </w:r>
      <w:r w:rsidR="00F831C1">
        <w:t> </w:t>
      </w:r>
      <w:r w:rsidRPr="005E5778">
        <w:t>269</w:t>
      </w:r>
      <w:r w:rsidR="00F831C1">
        <w:t> </w:t>
      </w:r>
      <w:r w:rsidRPr="005E5778">
        <w:t>370 рублей.</w:t>
      </w:r>
    </w:p>
    <w:p w:rsidR="00EA0919" w:rsidRPr="005E5778" w:rsidRDefault="00EA0919" w:rsidP="00EA0919">
      <w:pPr>
        <w:spacing w:line="228" w:lineRule="auto"/>
        <w:ind w:firstLine="720"/>
        <w:jc w:val="both"/>
        <w:rPr>
          <w:szCs w:val="20"/>
        </w:rPr>
      </w:pPr>
      <w:r w:rsidRPr="005E5778">
        <w:rPr>
          <w:szCs w:val="20"/>
        </w:rPr>
        <w:t xml:space="preserve">План </w:t>
      </w:r>
      <w:r w:rsidR="00F831C1">
        <w:rPr>
          <w:szCs w:val="28"/>
        </w:rPr>
        <w:t>мероприятий за 1</w:t>
      </w:r>
      <w:r w:rsidRPr="005E5778">
        <w:rPr>
          <w:szCs w:val="28"/>
        </w:rPr>
        <w:t xml:space="preserve"> квартал 2016 года по </w:t>
      </w:r>
      <w:proofErr w:type="gramStart"/>
      <w:r w:rsidRPr="005E5778">
        <w:rPr>
          <w:szCs w:val="28"/>
        </w:rPr>
        <w:t>контролю за</w:t>
      </w:r>
      <w:proofErr w:type="gramEnd"/>
      <w:r w:rsidRPr="005E5778">
        <w:rPr>
          <w:szCs w:val="28"/>
        </w:rPr>
        <w:t xml:space="preserve"> соблюдением порядка, требований и условий, относящихся к использованию РЭС, операторами подвижной радиотелефонной связи, </w:t>
      </w:r>
      <w:r w:rsidRPr="005E5778">
        <w:rPr>
          <w:szCs w:val="20"/>
        </w:rPr>
        <w:t>выполнен.</w:t>
      </w:r>
    </w:p>
    <w:p w:rsidR="00EA0919" w:rsidRPr="005E5778" w:rsidRDefault="00F831C1" w:rsidP="00EA0919">
      <w:pPr>
        <w:spacing w:line="228" w:lineRule="auto"/>
        <w:ind w:firstLine="710"/>
        <w:jc w:val="both"/>
        <w:rPr>
          <w:b/>
          <w:bCs/>
          <w:szCs w:val="28"/>
        </w:rPr>
      </w:pPr>
      <w:r>
        <w:rPr>
          <w:szCs w:val="20"/>
        </w:rPr>
        <w:t>В 1</w:t>
      </w:r>
      <w:r w:rsidR="00EA0919" w:rsidRPr="005E5778">
        <w:rPr>
          <w:szCs w:val="20"/>
        </w:rPr>
        <w:t xml:space="preserve"> квартале 2016 года </w:t>
      </w:r>
      <w:r w:rsidR="00EA0919" w:rsidRPr="005E5778">
        <w:rPr>
          <w:szCs w:val="28"/>
        </w:rPr>
        <w:t xml:space="preserve">ФГУП «РЧЦ ЦФО» и территориальными органами </w:t>
      </w:r>
      <w:r w:rsidR="00EA0919" w:rsidRPr="005E5778">
        <w:rPr>
          <w:szCs w:val="20"/>
        </w:rPr>
        <w:t xml:space="preserve">Роскомнадзора </w:t>
      </w:r>
      <w:r w:rsidR="00EA0919" w:rsidRPr="005E5778">
        <w:rPr>
          <w:szCs w:val="28"/>
        </w:rPr>
        <w:t xml:space="preserve">проведено </w:t>
      </w:r>
      <w:r w:rsidR="00EA0919" w:rsidRPr="00EA0919">
        <w:rPr>
          <w:szCs w:val="28"/>
        </w:rPr>
        <w:t>194</w:t>
      </w:r>
      <w:r w:rsidR="00EA0919" w:rsidRPr="005E5778">
        <w:rPr>
          <w:b/>
          <w:szCs w:val="28"/>
        </w:rPr>
        <w:t xml:space="preserve"> </w:t>
      </w:r>
      <w:r w:rsidR="00EA0919" w:rsidRPr="005E5778">
        <w:rPr>
          <w:szCs w:val="28"/>
        </w:rPr>
        <w:t xml:space="preserve">(в 4-м квартале 2015 года – 168) мероприятия по </w:t>
      </w:r>
      <w:proofErr w:type="gramStart"/>
      <w:r w:rsidR="00EA0919" w:rsidRPr="005E5778">
        <w:rPr>
          <w:szCs w:val="28"/>
        </w:rPr>
        <w:t>контролю за</w:t>
      </w:r>
      <w:proofErr w:type="gramEnd"/>
      <w:r w:rsidR="00EA0919" w:rsidRPr="005E5778">
        <w:rPr>
          <w:szCs w:val="28"/>
        </w:rPr>
        <w:t xml:space="preserve"> соблюдением порядка, требований и условий, относящихся к использованию РЭС, операторами, применяющими системы и средства </w:t>
      </w:r>
      <w:r w:rsidR="00EA0919" w:rsidRPr="00EA0919">
        <w:rPr>
          <w:bCs/>
          <w:i/>
          <w:iCs/>
          <w:szCs w:val="28"/>
        </w:rPr>
        <w:t>беспроводного широкополосного доступа</w:t>
      </w:r>
      <w:r w:rsidR="00EA0919" w:rsidRPr="005E5778">
        <w:rPr>
          <w:b/>
          <w:bCs/>
          <w:i/>
          <w:iCs/>
          <w:szCs w:val="28"/>
        </w:rPr>
        <w:t>.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Количество БС, принадлежащих операторам связи, применяющим системы и средства беспроводног</w:t>
      </w:r>
      <w:r w:rsidR="00F831C1">
        <w:t>о широкополосного доступа, в 1 квартале </w:t>
      </w:r>
      <w:r w:rsidRPr="0029293B">
        <w:t>2016 составило 76</w:t>
      </w:r>
      <w:r w:rsidR="00CF7CB1">
        <w:t> </w:t>
      </w:r>
      <w:r w:rsidRPr="0029293B">
        <w:t>740, в том числе по диапазонам используемых частот: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1,5 ГГц</w:t>
      </w:r>
      <w:r w:rsidRPr="0029293B">
        <w:tab/>
      </w:r>
      <w:r w:rsidRPr="0029293B">
        <w:tab/>
        <w:t>27 станций;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2,4 ГГц</w:t>
      </w:r>
      <w:r w:rsidRPr="0029293B">
        <w:tab/>
      </w:r>
      <w:r w:rsidRPr="0029293B">
        <w:tab/>
        <w:t>22783 станции;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2,5/2,6ГГц</w:t>
      </w:r>
      <w:r w:rsidRPr="0029293B">
        <w:tab/>
      </w:r>
      <w:r w:rsidRPr="0029293B">
        <w:tab/>
        <w:t>8274 станции;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3,5 ГГц</w:t>
      </w:r>
      <w:r w:rsidRPr="0029293B">
        <w:tab/>
      </w:r>
      <w:r w:rsidRPr="0029293B">
        <w:tab/>
        <w:t>4273 станции;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5,15/5,35 ГГц</w:t>
      </w:r>
      <w:r w:rsidRPr="0029293B">
        <w:tab/>
        <w:t>26195 станций;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5,65/6,425 ГГц</w:t>
      </w:r>
      <w:r w:rsidRPr="0029293B">
        <w:tab/>
        <w:t>9991 станция;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10/10,6 ГГц</w:t>
      </w:r>
      <w:r w:rsidRPr="0029293B">
        <w:tab/>
      </w:r>
      <w:r w:rsidRPr="0029293B">
        <w:tab/>
        <w:t>695 станций;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24,5/26,6 ГГц</w:t>
      </w:r>
      <w:r w:rsidRPr="0029293B">
        <w:tab/>
        <w:t>167 станций;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lastRenderedPageBreak/>
        <w:t>другие</w:t>
      </w:r>
      <w:r w:rsidRPr="0029293B">
        <w:tab/>
      </w:r>
      <w:r w:rsidRPr="0029293B">
        <w:tab/>
        <w:t>2821 станция.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Количество БС, принадлежащих операторам, применяющим системы и средства беспроводного</w:t>
      </w:r>
      <w:r w:rsidR="00CF7CB1">
        <w:t xml:space="preserve"> широкополосного доступа, за 1</w:t>
      </w:r>
      <w:r w:rsidRPr="0029293B">
        <w:t xml:space="preserve"> квартал 2016 года увеличилось на 46</w:t>
      </w:r>
      <w:r w:rsidR="00CF7CB1">
        <w:t> </w:t>
      </w:r>
      <w:r w:rsidRPr="0029293B">
        <w:t>513 един</w:t>
      </w:r>
      <w:r w:rsidR="00CF7CB1">
        <w:t>иц по сравнению с данными за 4</w:t>
      </w:r>
      <w:r w:rsidRPr="0029293B">
        <w:t xml:space="preserve"> квартал 2015. При этом основной прирост количества БС произошел в Центральном федеральном округе (по данным, представленным Управлением Роскомнадзора по Центра</w:t>
      </w:r>
      <w:r w:rsidR="00CF7CB1">
        <w:t>льному федеральному округу в 4</w:t>
      </w:r>
      <w:r w:rsidRPr="0029293B">
        <w:t xml:space="preserve"> квартале 2015 года, количество БС составило 1824, а</w:t>
      </w:r>
      <w:r w:rsidR="00CF7CB1">
        <w:t xml:space="preserve"> по данным, представленным в 1</w:t>
      </w:r>
      <w:r w:rsidRPr="0029293B">
        <w:t xml:space="preserve"> квартале 2016 года, их количество составило 39</w:t>
      </w:r>
      <w:r w:rsidR="00CF7CB1">
        <w:t> </w:t>
      </w:r>
      <w:r w:rsidRPr="0029293B">
        <w:t>780).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 xml:space="preserve">В отчетный период была проконтролирована работа 2241 БС, что составляет </w:t>
      </w:r>
      <w:r w:rsidR="00D84F45">
        <w:t>2,9% от общего количества (в 4</w:t>
      </w:r>
      <w:r w:rsidRPr="0029293B">
        <w:t xml:space="preserve"> квартале 2015 – 2</w:t>
      </w:r>
      <w:r w:rsidR="00D84F45">
        <w:t> </w:t>
      </w:r>
      <w:r w:rsidRPr="0029293B">
        <w:t>201, что составило 7,3% от общего количества).</w:t>
      </w:r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 xml:space="preserve">Обобщенные данные надзора и </w:t>
      </w:r>
      <w:proofErr w:type="gramStart"/>
      <w:r w:rsidRPr="0029293B">
        <w:t>контроля за</w:t>
      </w:r>
      <w:proofErr w:type="gramEnd"/>
      <w:r w:rsidRPr="0029293B">
        <w:t xml:space="preserve"> соблюдением порядка, требований и условий, относящихся к использованию РЭС, свидетельствуют:</w:t>
      </w:r>
      <w:r w:rsidR="00D84F45">
        <w:t xml:space="preserve"> </w:t>
      </w:r>
    </w:p>
    <w:p w:rsidR="0029293B" w:rsidRPr="0029293B" w:rsidRDefault="00D84F45" w:rsidP="0029293B">
      <w:pPr>
        <w:spacing w:line="228" w:lineRule="auto"/>
        <w:ind w:firstLine="709"/>
        <w:jc w:val="both"/>
      </w:pPr>
      <w:r>
        <w:t xml:space="preserve">1. </w:t>
      </w:r>
      <w:proofErr w:type="gramStart"/>
      <w:r>
        <w:t>В течение 1</w:t>
      </w:r>
      <w:r w:rsidR="0029293B" w:rsidRPr="0029293B">
        <w:t xml:space="preserve"> квартал</w:t>
      </w:r>
      <w:r>
        <w:t>а 2016 года выявлено 661 (в 4</w:t>
      </w:r>
      <w:r w:rsidR="0029293B" w:rsidRPr="0029293B">
        <w:t xml:space="preserve"> квартале 2015 года - 576) нарушение порядка, требований и условий, относящихся к исп</w:t>
      </w:r>
      <w:r>
        <w:t>ользованию РЭС, выдано 69 (в 4</w:t>
      </w:r>
      <w:r w:rsidR="0029293B" w:rsidRPr="0029293B">
        <w:t xml:space="preserve"> квартале 2015 года - 66) предписаний об устранении выявленных </w:t>
      </w:r>
      <w:r>
        <w:t>нарушений, составлено 690 (в 4</w:t>
      </w:r>
      <w:r w:rsidR="0029293B" w:rsidRPr="0029293B">
        <w:t xml:space="preserve"> квартале 2015 года - 786) протоколов об административных правонарушениях, наложено</w:t>
      </w:r>
      <w:r>
        <w:t xml:space="preserve"> штрафов на сумму 1 866 600 (в 4</w:t>
      </w:r>
      <w:r w:rsidR="0029293B" w:rsidRPr="0029293B">
        <w:t xml:space="preserve"> квартале 2015 года</w:t>
      </w:r>
      <w:proofErr w:type="gramEnd"/>
      <w:r w:rsidR="0029293B" w:rsidRPr="0029293B">
        <w:t xml:space="preserve"> – </w:t>
      </w:r>
      <w:proofErr w:type="gramStart"/>
      <w:r w:rsidR="0029293B" w:rsidRPr="0029293B">
        <w:t>1</w:t>
      </w:r>
      <w:r>
        <w:t> </w:t>
      </w:r>
      <w:r w:rsidR="0029293B" w:rsidRPr="0029293B">
        <w:t>740</w:t>
      </w:r>
      <w:r>
        <w:t> </w:t>
      </w:r>
      <w:r w:rsidR="0029293B" w:rsidRPr="0029293B">
        <w:t>950 рублей).</w:t>
      </w:r>
      <w:proofErr w:type="gramEnd"/>
    </w:p>
    <w:p w:rsidR="0029293B" w:rsidRPr="0029293B" w:rsidRDefault="0029293B" w:rsidP="0029293B">
      <w:pPr>
        <w:spacing w:line="228" w:lineRule="auto"/>
        <w:ind w:firstLine="709"/>
        <w:jc w:val="both"/>
      </w:pPr>
      <w:r w:rsidRPr="0029293B">
        <w:t>2. Нарушениями порядка использования радиочастотного спектра и РЭС в процессе проведения мероприятий надзора и  контроля явились:</w:t>
      </w:r>
    </w:p>
    <w:p w:rsidR="0029293B" w:rsidRPr="0029293B" w:rsidRDefault="006C3E1D" w:rsidP="0029293B">
      <w:pPr>
        <w:spacing w:line="228" w:lineRule="auto"/>
        <w:ind w:firstLine="709"/>
        <w:jc w:val="both"/>
      </w:pPr>
      <w:proofErr w:type="gramStart"/>
      <w:r>
        <w:t xml:space="preserve">- </w:t>
      </w:r>
      <w:r w:rsidR="0029293B" w:rsidRPr="0029293B">
        <w:t>эксплуатация БС без разрешения на использование радиочастот (окончание срока действия указанных разрешений) – 325 БС (14,5% от числа проверенных) - нарушение требований п.1 с</w:t>
      </w:r>
      <w:r>
        <w:t xml:space="preserve">т. 24 Федерального закона от 07.07.2003 </w:t>
      </w:r>
      <w:r w:rsidR="0029293B" w:rsidRPr="0029293B">
        <w:t>№ 126-ФЗ «О связи»;</w:t>
      </w:r>
      <w:proofErr w:type="gramEnd"/>
    </w:p>
    <w:p w:rsidR="0029293B" w:rsidRPr="0029293B" w:rsidRDefault="006C3E1D" w:rsidP="0029293B">
      <w:pPr>
        <w:spacing w:line="228" w:lineRule="auto"/>
        <w:ind w:firstLine="709"/>
        <w:jc w:val="both"/>
      </w:pPr>
      <w:r>
        <w:t xml:space="preserve">- </w:t>
      </w:r>
      <w:r w:rsidR="0029293B" w:rsidRPr="0029293B">
        <w:t>эксплуатация  РЭС без регистрации – 156 БС (6,7% от числа проверенных) - нарушение требований п.5 ст. 22 Федерального закона от 07 июля 2003 года</w:t>
      </w:r>
      <w:r w:rsidR="0029293B">
        <w:t xml:space="preserve"> </w:t>
      </w:r>
      <w:r w:rsidR="0029293B" w:rsidRPr="0029293B">
        <w:t>№ 126-ФЗ «О связи»;</w:t>
      </w:r>
    </w:p>
    <w:p w:rsidR="0029293B" w:rsidRPr="0029293B" w:rsidRDefault="006C3E1D" w:rsidP="0029293B">
      <w:pPr>
        <w:spacing w:line="228" w:lineRule="auto"/>
        <w:ind w:firstLine="709"/>
        <w:jc w:val="both"/>
      </w:pPr>
      <w:r>
        <w:t xml:space="preserve">- </w:t>
      </w:r>
      <w:r w:rsidR="0029293B" w:rsidRPr="0029293B">
        <w:t>эксплуатация БС без разрешения на эксплуатацию сооружений связи – 3 БС (0,1 % от числа проверенных);</w:t>
      </w:r>
    </w:p>
    <w:p w:rsidR="0029293B" w:rsidRPr="0029293B" w:rsidRDefault="006C3E1D" w:rsidP="0029293B">
      <w:pPr>
        <w:spacing w:line="228" w:lineRule="auto"/>
        <w:ind w:firstLine="709"/>
        <w:jc w:val="both"/>
      </w:pPr>
      <w:r>
        <w:t xml:space="preserve">- </w:t>
      </w:r>
      <w:r w:rsidR="0029293B" w:rsidRPr="0029293B">
        <w:t>эксплуатация БС и абонентских станций (АС) с нарушением условий, установленных при присвоении (назначении) радиочастот или радиочастотных каналов – 25 БС и 9 АС (1,5% от числа проверенных) - нарушение требований</w:t>
      </w:r>
      <w:r w:rsidR="0029293B">
        <w:t xml:space="preserve"> </w:t>
      </w:r>
      <w:r w:rsidR="0029293B" w:rsidRPr="0029293B">
        <w:t>п.1 ст. 46 Федерального закона от 07 июля 2003 года № 126-ФЗ «О связи».</w:t>
      </w:r>
    </w:p>
    <w:p w:rsidR="00851411" w:rsidRPr="005E5778" w:rsidRDefault="00851411" w:rsidP="00851411">
      <w:pPr>
        <w:spacing w:line="228" w:lineRule="auto"/>
        <w:ind w:firstLine="720"/>
        <w:jc w:val="both"/>
        <w:rPr>
          <w:szCs w:val="28"/>
        </w:rPr>
      </w:pPr>
      <w:r w:rsidRPr="005E5778">
        <w:rPr>
          <w:szCs w:val="20"/>
        </w:rPr>
        <w:t xml:space="preserve">План </w:t>
      </w:r>
      <w:r w:rsidRPr="005E5778">
        <w:rPr>
          <w:szCs w:val="28"/>
        </w:rPr>
        <w:t xml:space="preserve">мероприятий за 1-й квартал 2016 года по </w:t>
      </w:r>
      <w:proofErr w:type="gramStart"/>
      <w:r w:rsidRPr="005E5778">
        <w:rPr>
          <w:szCs w:val="28"/>
        </w:rPr>
        <w:t>контролю за</w:t>
      </w:r>
      <w:proofErr w:type="gramEnd"/>
      <w:r w:rsidRPr="005E5778">
        <w:rPr>
          <w:szCs w:val="28"/>
        </w:rPr>
        <w:t xml:space="preserve"> соблюдением порядка, требований и условий, относящихся к использованию РЭС операторами связи, применяющими системы и средства беспроводного широкополосного доступа, </w:t>
      </w:r>
      <w:r w:rsidRPr="005E5778">
        <w:rPr>
          <w:szCs w:val="20"/>
        </w:rPr>
        <w:t>выполнен.</w:t>
      </w:r>
    </w:p>
    <w:p w:rsidR="00EA0919" w:rsidRPr="00851411" w:rsidRDefault="00EA0919" w:rsidP="00851411">
      <w:pPr>
        <w:spacing w:line="228" w:lineRule="auto"/>
        <w:ind w:firstLine="720"/>
        <w:jc w:val="both"/>
        <w:rPr>
          <w:szCs w:val="20"/>
        </w:rPr>
      </w:pPr>
    </w:p>
    <w:p w:rsidR="00851411" w:rsidRPr="00851411" w:rsidRDefault="00154B65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>По состоянию на 31.03.2016 года</w:t>
      </w:r>
      <w:r w:rsidR="00851411" w:rsidRPr="00851411">
        <w:rPr>
          <w:szCs w:val="20"/>
        </w:rPr>
        <w:t xml:space="preserve"> владельцами 8</w:t>
      </w:r>
      <w:r>
        <w:rPr>
          <w:szCs w:val="20"/>
        </w:rPr>
        <w:t> </w:t>
      </w:r>
      <w:r w:rsidR="00851411" w:rsidRPr="00851411">
        <w:rPr>
          <w:szCs w:val="20"/>
        </w:rPr>
        <w:t xml:space="preserve">092 лицензий на оказание </w:t>
      </w:r>
      <w:r w:rsidR="00851411" w:rsidRPr="00851411">
        <w:rPr>
          <w:i/>
          <w:szCs w:val="20"/>
        </w:rPr>
        <w:t>услуг связи для целей эфирного вещания, кабельного вещания и проводного радиовещания (телерадиовещания)</w:t>
      </w:r>
      <w:r w:rsidR="00851411" w:rsidRPr="00851411">
        <w:rPr>
          <w:szCs w:val="20"/>
        </w:rPr>
        <w:t xml:space="preserve"> явля</w:t>
      </w:r>
      <w:r w:rsidR="00851411">
        <w:rPr>
          <w:szCs w:val="20"/>
        </w:rPr>
        <w:t>е</w:t>
      </w:r>
      <w:r w:rsidR="00851411" w:rsidRPr="00851411">
        <w:rPr>
          <w:szCs w:val="20"/>
        </w:rPr>
        <w:t>тся 4</w:t>
      </w:r>
      <w:r>
        <w:rPr>
          <w:szCs w:val="20"/>
        </w:rPr>
        <w:t> </w:t>
      </w:r>
      <w:r w:rsidR="00851411" w:rsidRPr="00851411">
        <w:rPr>
          <w:szCs w:val="20"/>
        </w:rPr>
        <w:t>581 оператор связи.</w:t>
      </w:r>
    </w:p>
    <w:p w:rsidR="00851411" w:rsidRPr="00851411" w:rsidRDefault="00154B65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 xml:space="preserve">В 1 квартале 2016 </w:t>
      </w:r>
      <w:r w:rsidR="00851411" w:rsidRPr="00851411">
        <w:rPr>
          <w:szCs w:val="20"/>
        </w:rPr>
        <w:t>года территориальными органами Роскомнадзора проведено 93 плановых и 85 внеплановых мероприятий по контролю в отношении операторов связи телерадиовещания, из них:</w:t>
      </w:r>
      <w:r>
        <w:rPr>
          <w:szCs w:val="20"/>
        </w:rPr>
        <w:t xml:space="preserve"> 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lastRenderedPageBreak/>
        <w:t>во взаимодействии с операторами связи – 70 мероприятий (39,3% от общего количества мероприятий);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без взаимодействия с операторами связи (дистанционный контроль) – 108 мероприятий (60,7% от общего количества мероприятий).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По сравнению с аналогичным периодом 2015 года общее количество мероприятий, проведенных в отношении операторов телерадиовещания в первом квартале 2016 года, уменьшилось на 80%.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При этом в процентном отношении количество плановых мероприятий увеличилось, а количество внеплановых мероприятий уменьшилось на 22%.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 xml:space="preserve">В то же время в процентном отношении количество </w:t>
      </w:r>
      <w:proofErr w:type="gramStart"/>
      <w:r w:rsidRPr="00851411">
        <w:rPr>
          <w:szCs w:val="20"/>
        </w:rPr>
        <w:t>мероприятий, проведенных во взаимодействии с операторами связи уменьшилось</w:t>
      </w:r>
      <w:proofErr w:type="gramEnd"/>
      <w:r w:rsidRPr="00851411">
        <w:rPr>
          <w:szCs w:val="20"/>
        </w:rPr>
        <w:t>, а количество мероприятий без взаимодействия с операторами связи (дистанционный контроль) увеличилось на 32,2%.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В целом в первом квартале 2016 года продолжилась наметившаяся в 2015 году тенденция сокращения общего количества мероприятий контроля и надзора.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По результатам проведенных в течение первого квартала 2016 года мероприятий операторам связи, оказывающим услуги связи для целей телерадиовещания, выдано 21 предписание, что существенно (на 80%) меньше, чем в первом квартале 2015 года.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Основными нарушениями, выявленными в результате проведения мероприятий по контролю, являются следующие:</w:t>
      </w:r>
    </w:p>
    <w:p w:rsidR="00851411" w:rsidRPr="00851411" w:rsidRDefault="00A728B2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 xml:space="preserve">- </w:t>
      </w:r>
      <w:r w:rsidR="00851411" w:rsidRPr="00851411">
        <w:rPr>
          <w:szCs w:val="20"/>
        </w:rPr>
        <w:t>нарушение порядка использования радиочастотного спектра, использование радиочастотного спектра без специального разрешения – 23,8% от общего количества выданных предписаний;</w:t>
      </w:r>
    </w:p>
    <w:p w:rsidR="00851411" w:rsidRPr="00851411" w:rsidRDefault="00A728B2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 xml:space="preserve">- </w:t>
      </w:r>
      <w:r w:rsidR="00851411" w:rsidRPr="00851411">
        <w:rPr>
          <w:szCs w:val="20"/>
        </w:rPr>
        <w:t>использование незарегистрированных РЭС – 9,5% от общего количества выданных предписаний;</w:t>
      </w:r>
    </w:p>
    <w:p w:rsidR="00851411" w:rsidRPr="00851411" w:rsidRDefault="00A728B2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 xml:space="preserve">- </w:t>
      </w:r>
      <w:r w:rsidR="00851411" w:rsidRPr="00851411">
        <w:rPr>
          <w:szCs w:val="20"/>
        </w:rPr>
        <w:t>нарушение лицензионных условий – 9,5% от общего количества выданных предписаний;</w:t>
      </w:r>
    </w:p>
    <w:p w:rsidR="00851411" w:rsidRPr="00851411" w:rsidRDefault="00A728B2" w:rsidP="00851411">
      <w:pPr>
        <w:spacing w:line="228" w:lineRule="auto"/>
        <w:ind w:firstLine="720"/>
        <w:jc w:val="both"/>
        <w:rPr>
          <w:szCs w:val="20"/>
        </w:rPr>
      </w:pPr>
      <w:r>
        <w:rPr>
          <w:szCs w:val="20"/>
        </w:rPr>
        <w:t xml:space="preserve">- </w:t>
      </w:r>
      <w:r w:rsidR="00851411" w:rsidRPr="00851411">
        <w:rPr>
          <w:szCs w:val="20"/>
        </w:rPr>
        <w:t xml:space="preserve">нарушение требований к построению сетей электросвязи, требований по проектированию, строительству и эксплуатации сетей и к управлению сетями </w:t>
      </w:r>
      <w:r w:rsidR="00851411" w:rsidRPr="00851411">
        <w:rPr>
          <w:szCs w:val="20"/>
        </w:rPr>
        <w:noBreakHyphen/>
        <w:t>4,8% от общего количества выданных предписаний.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Из анализа выявленных нарушений следует, что характер основных нарушений по сравнению с показателями 2015 года п</w:t>
      </w:r>
      <w:r w:rsidR="00BF3C5C">
        <w:rPr>
          <w:szCs w:val="20"/>
        </w:rPr>
        <w:t>рактически не изменился.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 xml:space="preserve">В течение </w:t>
      </w:r>
      <w:r w:rsidR="00BF3C5C">
        <w:rPr>
          <w:szCs w:val="20"/>
        </w:rPr>
        <w:t>1</w:t>
      </w:r>
      <w:r w:rsidRPr="00851411">
        <w:rPr>
          <w:szCs w:val="20"/>
        </w:rPr>
        <w:t xml:space="preserve"> квартала 2016 года продолжился мониторинг внедрения цифрового наземного телерадиовещания на территории Российской Федерации в соответствии с федеральной целевой программой «Развитие телерадиовещания в Российской Федерации на 2009</w:t>
      </w:r>
      <w:r w:rsidR="009E4001">
        <w:rPr>
          <w:szCs w:val="20"/>
        </w:rPr>
        <w:t xml:space="preserve"> </w:t>
      </w:r>
      <w:r w:rsidRPr="00851411">
        <w:rPr>
          <w:szCs w:val="20"/>
        </w:rPr>
        <w:noBreakHyphen/>
      </w:r>
      <w:r w:rsidR="009E4001">
        <w:rPr>
          <w:szCs w:val="20"/>
        </w:rPr>
        <w:t xml:space="preserve"> </w:t>
      </w:r>
      <w:r w:rsidRPr="00851411">
        <w:rPr>
          <w:szCs w:val="20"/>
        </w:rPr>
        <w:t>2018 годы», утвержденной постановлением Правительства Российской Федерации от 29</w:t>
      </w:r>
      <w:r w:rsidR="009E4001">
        <w:rPr>
          <w:szCs w:val="20"/>
        </w:rPr>
        <w:t xml:space="preserve">.08.2015 № </w:t>
      </w:r>
      <w:r w:rsidRPr="00851411">
        <w:rPr>
          <w:szCs w:val="20"/>
        </w:rPr>
        <w:t>911.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По состоянию на 31.03.2016 оператор связи ФГУП «РТРС» приступил к трансляции общероссийских обязательных общедоступных телерадиопрограмм (оказание услуг связи и/или тестовое вещание) в стандарте DVB</w:t>
      </w:r>
      <w:r w:rsidRPr="00851411">
        <w:rPr>
          <w:szCs w:val="20"/>
        </w:rPr>
        <w:noBreakHyphen/>
        <w:t xml:space="preserve">T2, входящих в состав первого мультиплекса, на территории всех 85 регионов Российской Федерации. 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 xml:space="preserve">В течение </w:t>
      </w:r>
      <w:r w:rsidR="00246D90">
        <w:rPr>
          <w:szCs w:val="20"/>
        </w:rPr>
        <w:t>1</w:t>
      </w:r>
      <w:r w:rsidRPr="00851411">
        <w:rPr>
          <w:szCs w:val="20"/>
        </w:rPr>
        <w:t xml:space="preserve"> квартала 2016 года оператором связи ФГУП «РТРС» кроме трансляции первого мультиплекса также продолжен ввод в эксплуатацию сетей </w:t>
      </w:r>
      <w:r w:rsidRPr="00851411">
        <w:rPr>
          <w:szCs w:val="20"/>
        </w:rPr>
        <w:lastRenderedPageBreak/>
        <w:t>электросвязи для трансляции второго программного мультиплекса цифрового наземного телерадиовещания в стандарте DVB-T2.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 xml:space="preserve">Количество регионов, в которых оператором связи ФГУП «РТРС»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DVB-T2 (как минимум в одном населённом пункте региона), увеличилось по сравнению с </w:t>
      </w:r>
      <w:r w:rsidR="007D1C41">
        <w:rPr>
          <w:szCs w:val="20"/>
        </w:rPr>
        <w:t>1</w:t>
      </w:r>
      <w:r w:rsidRPr="00851411">
        <w:rPr>
          <w:szCs w:val="20"/>
        </w:rPr>
        <w:t xml:space="preserve"> кварталом 2015 года более чем на 15% и составляет 79 регионов.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Кроме ФГУП «РТРС» эфирную наземную трансляцию телевизионных программ в стандарте DVB-T по состоянию на 31.03.2016 на территории Российской Федерации осуществляют ещё 5 альтернативных операторов связи: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ООО «</w:t>
      </w:r>
      <w:proofErr w:type="spellStart"/>
      <w:r w:rsidRPr="00851411">
        <w:rPr>
          <w:szCs w:val="20"/>
        </w:rPr>
        <w:t>Радиотелеком</w:t>
      </w:r>
      <w:proofErr w:type="spellEnd"/>
      <w:r w:rsidRPr="00851411">
        <w:rPr>
          <w:szCs w:val="20"/>
        </w:rPr>
        <w:t>» - на территории Республики Татарстан,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ПАО «Ростелеком» - на территории Республики Мордовия,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ОАО «Цифровое телевидение» - на территории Свердловской области,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ОАО «ЦТВ-Регион» - на территории Ханты - Мансийского АО – Югры,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r w:rsidRPr="00851411">
        <w:rPr>
          <w:szCs w:val="20"/>
        </w:rPr>
        <w:t>ООО «Цифровое телерадиовещание» на территории Москвы.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proofErr w:type="gramStart"/>
      <w:r w:rsidRPr="00851411">
        <w:rPr>
          <w:szCs w:val="20"/>
        </w:rPr>
        <w:t xml:space="preserve">В целом по сравнению с первым кварталом 2015 года количество регионов Российской Федерации, на территории которых начато осуществление эфирного наземного цифрового телерадиовещания в стандарте DVB-T (DVB-T2) (оказание услуг связи или тестовое вещание), увеличилось на 4% и составляет 100%. При этом общая численность населения, проживающего на территории, охваченной эфирным наземным цифровым вещанием в стандарте DVB-T (DVB-T2), по состоянию на </w:t>
      </w:r>
      <w:r w:rsidR="007D1C41">
        <w:rPr>
          <w:szCs w:val="20"/>
        </w:rPr>
        <w:t>31.03.2016 года</w:t>
      </w:r>
      <w:proofErr w:type="gramEnd"/>
      <w:r w:rsidR="007D1C41">
        <w:rPr>
          <w:szCs w:val="20"/>
        </w:rPr>
        <w:t xml:space="preserve"> составляет более 130 </w:t>
      </w:r>
      <w:r w:rsidRPr="00851411">
        <w:rPr>
          <w:szCs w:val="20"/>
        </w:rPr>
        <w:t>млн. человек (около 90% населения).</w:t>
      </w:r>
    </w:p>
    <w:p w:rsidR="00851411" w:rsidRPr="00851411" w:rsidRDefault="00851411" w:rsidP="00851411">
      <w:pPr>
        <w:spacing w:line="228" w:lineRule="auto"/>
        <w:ind w:firstLine="720"/>
        <w:jc w:val="both"/>
        <w:rPr>
          <w:szCs w:val="20"/>
        </w:rPr>
      </w:pPr>
      <w:proofErr w:type="gramStart"/>
      <w:r w:rsidRPr="00851411">
        <w:rPr>
          <w:szCs w:val="20"/>
        </w:rPr>
        <w:t xml:space="preserve">В течение первого квартала 2016 года в целях мониторинга реализации государственной программы </w:t>
      </w:r>
      <w:r w:rsidR="003C2F92">
        <w:rPr>
          <w:szCs w:val="20"/>
        </w:rPr>
        <w:t xml:space="preserve">Российской Федерации «Доступная </w:t>
      </w:r>
      <w:r w:rsidRPr="00851411">
        <w:rPr>
          <w:szCs w:val="20"/>
        </w:rPr>
        <w:t>среда» н</w:t>
      </w:r>
      <w:r w:rsidR="006D596B">
        <w:rPr>
          <w:szCs w:val="20"/>
        </w:rPr>
        <w:t xml:space="preserve">а 2011 </w:t>
      </w:r>
      <w:r w:rsidR="006D596B">
        <w:rPr>
          <w:szCs w:val="20"/>
        </w:rPr>
        <w:noBreakHyphen/>
        <w:t xml:space="preserve"> 2020 гг.</w:t>
      </w:r>
      <w:r w:rsidR="003C2F92">
        <w:rPr>
          <w:szCs w:val="20"/>
        </w:rPr>
        <w:t>, утвержденной п</w:t>
      </w:r>
      <w:r w:rsidRPr="00851411">
        <w:rPr>
          <w:szCs w:val="20"/>
        </w:rPr>
        <w:t>остановлением Правительства Российской</w:t>
      </w:r>
      <w:r w:rsidR="003C2F92">
        <w:rPr>
          <w:szCs w:val="20"/>
        </w:rPr>
        <w:t xml:space="preserve"> Федерации от 01.12.2015 № </w:t>
      </w:r>
      <w:r w:rsidRPr="00851411">
        <w:rPr>
          <w:szCs w:val="20"/>
        </w:rPr>
        <w:t xml:space="preserve">1297, и в соответствии с поручением Министерства связи и массовых коммуникаций Российской Федерации территориальными органами Роскомнадзора при проведении проверок в отношении операторов обязательных общедоступных телеканалов проводились мероприятия по проверке наличия скрытого </w:t>
      </w:r>
      <w:proofErr w:type="spellStart"/>
      <w:r w:rsidRPr="00851411">
        <w:rPr>
          <w:szCs w:val="20"/>
        </w:rPr>
        <w:t>субтитрирования</w:t>
      </w:r>
      <w:proofErr w:type="spellEnd"/>
      <w:r w:rsidRPr="00851411">
        <w:rPr>
          <w:szCs w:val="20"/>
        </w:rPr>
        <w:t xml:space="preserve"> при</w:t>
      </w:r>
      <w:proofErr w:type="gramEnd"/>
      <w:r w:rsidRPr="00851411">
        <w:rPr>
          <w:szCs w:val="20"/>
        </w:rPr>
        <w:t xml:space="preserve"> трансляции телеканалов «Первый канал», «Россия</w:t>
      </w:r>
      <w:r w:rsidRPr="00851411">
        <w:rPr>
          <w:szCs w:val="20"/>
        </w:rPr>
        <w:noBreakHyphen/>
        <w:t>1», «Россия</w:t>
      </w:r>
      <w:r w:rsidRPr="00851411">
        <w:rPr>
          <w:szCs w:val="20"/>
        </w:rPr>
        <w:noBreakHyphen/>
        <w:t>К», «Телекомпания НТВ», «Карусель», а также телеканала «ТВЦ».</w:t>
      </w:r>
    </w:p>
    <w:p w:rsidR="00851411" w:rsidRPr="00F7446A" w:rsidRDefault="00851411" w:rsidP="00F7446A">
      <w:pPr>
        <w:ind w:firstLine="709"/>
        <w:jc w:val="both"/>
        <w:rPr>
          <w:szCs w:val="28"/>
        </w:rPr>
      </w:pPr>
      <w:proofErr w:type="gramStart"/>
      <w:r w:rsidRPr="00F7446A">
        <w:rPr>
          <w:szCs w:val="28"/>
        </w:rPr>
        <w:t>В результате 10 проверок в отношении операторов обязательных общедоступных телеканалов, проведенных в течение 1 квартала 2016 года 6-ю территориальными органами Роскомнадзора, выявлено отсутствие скрытых субтитров при осуществлении трансляции телеканалов «Первый канал», «Россия-1», «Россия-К», «Телекомпания НТВ», «Карусель», а также телеканала «ТВЦ» 1 оператором связи на территории 1 населенного пункта (причина - отсутствие в спутниковом приемнике функции, поддерживающий телетекст).</w:t>
      </w:r>
      <w:proofErr w:type="gramEnd"/>
    </w:p>
    <w:p w:rsidR="00851411" w:rsidRPr="00F7446A" w:rsidRDefault="00851411" w:rsidP="00F7446A">
      <w:pPr>
        <w:ind w:firstLine="709"/>
        <w:jc w:val="both"/>
        <w:rPr>
          <w:szCs w:val="28"/>
        </w:rPr>
      </w:pPr>
      <w:r w:rsidRPr="00F7446A">
        <w:rPr>
          <w:szCs w:val="28"/>
        </w:rPr>
        <w:t xml:space="preserve">Территориальными органами Роскомнадзора </w:t>
      </w:r>
      <w:proofErr w:type="gramStart"/>
      <w:r w:rsidRPr="00F7446A">
        <w:rPr>
          <w:szCs w:val="28"/>
        </w:rPr>
        <w:t>в рамках своих полномочий приняты меры в соответствии с законодательством Российской Федерации в сфере связи для обеспечения</w:t>
      </w:r>
      <w:proofErr w:type="gramEnd"/>
      <w:r w:rsidRPr="00F7446A">
        <w:rPr>
          <w:szCs w:val="28"/>
        </w:rPr>
        <w:t xml:space="preserve"> операторами связи трансляции скрытых субтитров при трансляции указанных телеканалов.</w:t>
      </w:r>
    </w:p>
    <w:p w:rsidR="00EA0919" w:rsidRPr="00F7446A" w:rsidRDefault="00EA0919" w:rsidP="00F7446A">
      <w:pPr>
        <w:ind w:firstLine="709"/>
        <w:jc w:val="both"/>
        <w:rPr>
          <w:szCs w:val="28"/>
        </w:rPr>
      </w:pPr>
    </w:p>
    <w:p w:rsidR="00F83465" w:rsidRPr="004C6F97" w:rsidRDefault="00F83465" w:rsidP="00F83465">
      <w:pPr>
        <w:pStyle w:val="5"/>
      </w:pPr>
      <w:bookmarkStart w:id="38" w:name="_Toc449629066"/>
      <w:r w:rsidRPr="004C6F97">
        <w:lastRenderedPageBreak/>
        <w:t>Сфера защиты прав субъектов персональных данных</w:t>
      </w:r>
      <w:bookmarkEnd w:id="38"/>
    </w:p>
    <w:p w:rsidR="00F83465" w:rsidRPr="004C6F97" w:rsidRDefault="00F83465" w:rsidP="004C6F97">
      <w:pPr>
        <w:ind w:firstLine="709"/>
        <w:jc w:val="both"/>
        <w:rPr>
          <w:szCs w:val="28"/>
        </w:rPr>
      </w:pPr>
    </w:p>
    <w:p w:rsidR="004C6F97" w:rsidRPr="004C6F97" w:rsidRDefault="004C6F97" w:rsidP="004C6F97">
      <w:pPr>
        <w:pStyle w:val="6"/>
        <w:rPr>
          <w:szCs w:val="28"/>
        </w:rPr>
      </w:pPr>
      <w:bookmarkStart w:id="39" w:name="_Toc449629067"/>
      <w:r w:rsidRPr="004C6F97">
        <w:rPr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39"/>
    </w:p>
    <w:p w:rsidR="004C6F97" w:rsidRPr="004C6F97" w:rsidRDefault="004C6F97" w:rsidP="004C6F97">
      <w:pPr>
        <w:ind w:firstLine="709"/>
        <w:jc w:val="both"/>
        <w:rPr>
          <w:szCs w:val="28"/>
          <w:u w:val="single"/>
        </w:rPr>
      </w:pPr>
      <w:r w:rsidRPr="004C6F97">
        <w:rPr>
          <w:szCs w:val="28"/>
          <w:u w:val="single"/>
        </w:rPr>
        <w:t>Плановые проверки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На 1 квартал 2016 года территориальными органами Роскомнадзора в рамках проведения мероприятий по </w:t>
      </w:r>
      <w:proofErr w:type="gramStart"/>
      <w:r w:rsidRPr="004C6F97">
        <w:rPr>
          <w:szCs w:val="28"/>
        </w:rPr>
        <w:t>контролю за</w:t>
      </w:r>
      <w:proofErr w:type="gramEnd"/>
      <w:r w:rsidRPr="004C6F97">
        <w:rPr>
          <w:szCs w:val="28"/>
        </w:rPr>
        <w:t xml:space="preserve"> соответствием обработки персональных данных требованиям законодательства Российской Федерации было запланировано 248 плановых проверок, из них были проведено 237 плановых проверок, что составляет 96% от общего числа запланированных проверок на 1 квартал.</w:t>
      </w:r>
      <w:r w:rsidR="003F677C">
        <w:rPr>
          <w:szCs w:val="28"/>
        </w:rPr>
        <w:t xml:space="preserve"> </w:t>
      </w:r>
      <w:proofErr w:type="gramStart"/>
      <w:r w:rsidR="003F677C">
        <w:rPr>
          <w:szCs w:val="28"/>
        </w:rPr>
        <w:t>О</w:t>
      </w:r>
      <w:r w:rsidRPr="004C6F97">
        <w:rPr>
          <w:szCs w:val="28"/>
        </w:rPr>
        <w:t>тменены 3 плановых проверки, что составляет 1% от общего числа запланированных проверок на 1 квартал.</w:t>
      </w:r>
      <w:proofErr w:type="gramEnd"/>
      <w:r w:rsidRPr="004C6F97">
        <w:rPr>
          <w:szCs w:val="28"/>
        </w:rPr>
        <w:t xml:space="preserve"> </w:t>
      </w:r>
      <w:r>
        <w:rPr>
          <w:szCs w:val="28"/>
        </w:rPr>
        <w:t>Одна</w:t>
      </w:r>
      <w:r w:rsidRPr="004C6F97">
        <w:rPr>
          <w:szCs w:val="28"/>
        </w:rPr>
        <w:t xml:space="preserve"> плановая проверка была отменена в связи реорганизацией юридического лица и </w:t>
      </w:r>
      <w:r>
        <w:rPr>
          <w:szCs w:val="28"/>
        </w:rPr>
        <w:t xml:space="preserve">две </w:t>
      </w:r>
      <w:r w:rsidRPr="004C6F97">
        <w:rPr>
          <w:szCs w:val="28"/>
        </w:rPr>
        <w:t xml:space="preserve">плановых проверки </w:t>
      </w:r>
      <w:r>
        <w:rPr>
          <w:szCs w:val="28"/>
        </w:rPr>
        <w:t xml:space="preserve">- </w:t>
      </w:r>
      <w:r w:rsidRPr="004C6F97">
        <w:rPr>
          <w:szCs w:val="28"/>
        </w:rPr>
        <w:t>в связи с ликвидацией юридического лица.</w:t>
      </w:r>
      <w:r w:rsidR="003F677C">
        <w:rPr>
          <w:szCs w:val="28"/>
        </w:rPr>
        <w:t xml:space="preserve"> Н</w:t>
      </w:r>
      <w:r w:rsidRPr="004C6F97">
        <w:rPr>
          <w:szCs w:val="28"/>
        </w:rPr>
        <w:t>е проведен</w:t>
      </w:r>
      <w:r w:rsidR="003F677C">
        <w:rPr>
          <w:szCs w:val="28"/>
        </w:rPr>
        <w:t>о</w:t>
      </w:r>
      <w:r w:rsidRPr="004C6F97">
        <w:rPr>
          <w:szCs w:val="28"/>
        </w:rPr>
        <w:t xml:space="preserve"> 8 плановых проверок, что составляет 3% от общего числа запланированных проверок на 1 квартал, по следующим причинам: отсутствие объекта надзора по месту фактического осуществления деятельности </w:t>
      </w:r>
      <w:r w:rsidR="003F677C">
        <w:rPr>
          <w:szCs w:val="28"/>
        </w:rPr>
        <w:t>-</w:t>
      </w:r>
      <w:r w:rsidRPr="004C6F97">
        <w:rPr>
          <w:szCs w:val="28"/>
        </w:rPr>
        <w:t xml:space="preserve"> 4 плановых проверки; в связи с отсутствием при проведении плановой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</w:t>
      </w:r>
      <w:r w:rsidR="003F677C">
        <w:rPr>
          <w:szCs w:val="28"/>
        </w:rPr>
        <w:t>-</w:t>
      </w:r>
      <w:r w:rsidRPr="004C6F97">
        <w:rPr>
          <w:szCs w:val="28"/>
        </w:rPr>
        <w:t xml:space="preserve"> 3 плановые проверки</w:t>
      </w:r>
      <w:r w:rsidR="003F677C">
        <w:rPr>
          <w:szCs w:val="28"/>
        </w:rPr>
        <w:t>,</w:t>
      </w:r>
      <w:r w:rsidRPr="004C6F97">
        <w:rPr>
          <w:szCs w:val="28"/>
        </w:rPr>
        <w:t xml:space="preserve"> и в связи реорганизацией юридического лица не проведена одна плановая проверка. 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По результатам проведения плановых мероприятий в 122 плановых проверках, что составляет 49% от общего числа запланированных мероприятий на 1 квартал, было выявлено 405 нарушений. Наиболее частыми нарушениями, выявленными при проведении плановых мероприятий, являются:</w:t>
      </w:r>
    </w:p>
    <w:p w:rsidR="004C6F97" w:rsidRPr="004C6F97" w:rsidRDefault="006D596B" w:rsidP="004C6F9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="004C6F97" w:rsidRPr="004C6F97">
        <w:rPr>
          <w:szCs w:val="28"/>
        </w:rPr>
        <w:t>редставление в уполномоченный орган уведомления об обработке персональных данных, содержащего неполные и (или) недостоверные сведения  – в 49 случаях, что составляет 12% от общего количества выявленных нарушений</w:t>
      </w:r>
      <w:r w:rsidR="003F677C">
        <w:rPr>
          <w:szCs w:val="28"/>
        </w:rPr>
        <w:t>,</w:t>
      </w:r>
      <w:r w:rsidR="004C6F97" w:rsidRPr="004C6F97">
        <w:rPr>
          <w:szCs w:val="28"/>
        </w:rPr>
        <w:t xml:space="preserve"> и </w:t>
      </w:r>
      <w:r w:rsidR="003F677C">
        <w:rPr>
          <w:szCs w:val="28"/>
        </w:rPr>
        <w:t>н</w:t>
      </w:r>
      <w:r w:rsidR="004C6F97" w:rsidRPr="004C6F97">
        <w:rPr>
          <w:szCs w:val="28"/>
        </w:rPr>
        <w:t xml:space="preserve">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обработке персональных данных  – в 22 случаях, что составляет 5% от общего </w:t>
      </w:r>
      <w:r w:rsidR="003F677C">
        <w:rPr>
          <w:szCs w:val="28"/>
        </w:rPr>
        <w:t>количества выявленных нарушений.</w:t>
      </w:r>
      <w:proofErr w:type="gramEnd"/>
      <w:r w:rsidR="003F677C">
        <w:rPr>
          <w:szCs w:val="28"/>
        </w:rPr>
        <w:t xml:space="preserve"> Р</w:t>
      </w:r>
      <w:r w:rsidR="004C6F97" w:rsidRPr="004C6F97">
        <w:rPr>
          <w:szCs w:val="28"/>
        </w:rPr>
        <w:t>азъяснение: в соответствии со ст. 22 Федерального закона от 27.07.2006 №</w:t>
      </w:r>
      <w:r w:rsidR="003F677C">
        <w:rPr>
          <w:szCs w:val="28"/>
        </w:rPr>
        <w:t> </w:t>
      </w:r>
      <w:r w:rsidR="004C6F97" w:rsidRPr="004C6F97">
        <w:rPr>
          <w:szCs w:val="28"/>
        </w:rPr>
        <w:t>152-ФЗ «О персональных данных»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данных. Данное уведомление должно содержать следующие сведения: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наименование (фамилия, имя отчество), адрес оператора;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цель обработки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категории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категории субъектов, персональные данные которых обрабатываются;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правовое основание обработки персональных данных; 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lastRenderedPageBreak/>
        <w:t>перечень действий с персональными данными, общее описание используемых оператором способов обработки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описание мер, предусмотренных ст. 1</w:t>
      </w:r>
      <w:r w:rsidR="0091703C">
        <w:rPr>
          <w:szCs w:val="28"/>
        </w:rPr>
        <w:t>8.1 и 19 Федерального закона «О </w:t>
      </w:r>
      <w:r w:rsidRPr="004C6F97">
        <w:rPr>
          <w:szCs w:val="28"/>
        </w:rPr>
        <w:t>персональных данных», в том числе сведения о наличии шифровальных сред</w:t>
      </w:r>
      <w:r w:rsidR="003F677C">
        <w:rPr>
          <w:szCs w:val="28"/>
        </w:rPr>
        <w:t>ств и наименования этих средств.</w:t>
      </w:r>
    </w:p>
    <w:p w:rsidR="004C6F97" w:rsidRPr="004C6F97" w:rsidRDefault="003F677C" w:rsidP="004C6F97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4C6F97" w:rsidRPr="004C6F97">
        <w:rPr>
          <w:szCs w:val="28"/>
        </w:rPr>
        <w:t>тсутствие в поручении лицу, которому оператором поручается обработка персональных данных, обязанности соблюдения конфиденциальности персональных данных и обеспечения их безопасности, а так же требований к защите обра</w:t>
      </w:r>
      <w:r w:rsidR="0091703C">
        <w:rPr>
          <w:szCs w:val="28"/>
        </w:rPr>
        <w:t xml:space="preserve">батываемых персональных данных </w:t>
      </w:r>
      <w:r w:rsidR="004C6F97" w:rsidRPr="004C6F97">
        <w:rPr>
          <w:szCs w:val="28"/>
        </w:rPr>
        <w:t xml:space="preserve">– в 39 случаях, что составляет 10% от общего </w:t>
      </w:r>
      <w:r>
        <w:rPr>
          <w:szCs w:val="28"/>
        </w:rPr>
        <w:t xml:space="preserve">количества выявленных нарушений. </w:t>
      </w:r>
      <w:proofErr w:type="gramStart"/>
      <w:r w:rsidR="004C6F97" w:rsidRPr="004C6F97">
        <w:rPr>
          <w:szCs w:val="28"/>
        </w:rPr>
        <w:t>Разъяснение: в соответствии с ч.</w:t>
      </w:r>
      <w:r w:rsidR="0091703C">
        <w:rPr>
          <w:szCs w:val="28"/>
        </w:rPr>
        <w:t xml:space="preserve"> </w:t>
      </w:r>
      <w:r w:rsidR="004C6F97" w:rsidRPr="004C6F97">
        <w:rPr>
          <w:szCs w:val="28"/>
        </w:rPr>
        <w:t>3 ст. 6 Федерального закона «О персональных данных»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 (далее - поручение оператора).</w:t>
      </w:r>
      <w:proofErr w:type="gramEnd"/>
      <w:r w:rsidR="004C6F97" w:rsidRPr="004C6F97">
        <w:rPr>
          <w:szCs w:val="28"/>
        </w:rPr>
        <w:t xml:space="preserve">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Федеральным законом. </w:t>
      </w:r>
      <w:proofErr w:type="gramStart"/>
      <w:r w:rsidR="004C6F97" w:rsidRPr="004C6F97">
        <w:rPr>
          <w:szCs w:val="28"/>
        </w:rPr>
        <w:t>В поручении оператора долж</w:t>
      </w:r>
      <w:r>
        <w:rPr>
          <w:szCs w:val="28"/>
        </w:rPr>
        <w:t>е</w:t>
      </w:r>
      <w:r w:rsidR="004C6F97" w:rsidRPr="004C6F97">
        <w:rPr>
          <w:szCs w:val="28"/>
        </w:rPr>
        <w:t>н</w:t>
      </w:r>
      <w:r>
        <w:rPr>
          <w:szCs w:val="28"/>
        </w:rPr>
        <w:t xml:space="preserve"> быть определен</w:t>
      </w:r>
      <w:r w:rsidR="004C6F97" w:rsidRPr="004C6F97">
        <w:rPr>
          <w:szCs w:val="28"/>
        </w:rPr>
        <w:t xml:space="preserve"> перечень действий (операций) с персональными данными, которые будут совершаться лицом, осуществляющим обработку персональных данных, и цели обработки,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r:id="rId15" w:history="1">
        <w:r w:rsidR="004C6F97" w:rsidRPr="004C6F97">
          <w:rPr>
            <w:szCs w:val="28"/>
          </w:rPr>
          <w:t>статьей 19</w:t>
        </w:r>
      </w:hyperlink>
      <w:r w:rsidR="004C6F97" w:rsidRPr="004C6F97">
        <w:rPr>
          <w:szCs w:val="28"/>
        </w:rPr>
        <w:t xml:space="preserve"> Федерального</w:t>
      </w:r>
      <w:r>
        <w:rPr>
          <w:szCs w:val="28"/>
        </w:rPr>
        <w:t xml:space="preserve"> закона «О</w:t>
      </w:r>
      <w:proofErr w:type="gramEnd"/>
      <w:r>
        <w:rPr>
          <w:szCs w:val="28"/>
        </w:rPr>
        <w:t xml:space="preserve"> персональных данных».</w:t>
      </w:r>
    </w:p>
    <w:p w:rsidR="004C6F97" w:rsidRPr="004C6F97" w:rsidRDefault="003F677C" w:rsidP="004C6F97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4C6F97" w:rsidRPr="004C6F97">
        <w:rPr>
          <w:szCs w:val="28"/>
        </w:rPr>
        <w:t>есоответствие содержания письменного согласия субъекта персональных данных на обработку персональных данных требованиям законо</w:t>
      </w:r>
      <w:r w:rsidR="0091703C">
        <w:rPr>
          <w:szCs w:val="28"/>
        </w:rPr>
        <w:t>дательства Российской Федерации</w:t>
      </w:r>
      <w:r w:rsidR="004C6F97" w:rsidRPr="004C6F97">
        <w:rPr>
          <w:szCs w:val="28"/>
        </w:rPr>
        <w:t xml:space="preserve"> – в 3</w:t>
      </w:r>
      <w:r w:rsidR="0091703C">
        <w:rPr>
          <w:szCs w:val="28"/>
        </w:rPr>
        <w:t>2 случаях, что составляет 8% от </w:t>
      </w:r>
      <w:r w:rsidR="004C6F97" w:rsidRPr="004C6F97">
        <w:rPr>
          <w:szCs w:val="28"/>
        </w:rPr>
        <w:t xml:space="preserve">общего </w:t>
      </w:r>
      <w:r>
        <w:rPr>
          <w:szCs w:val="28"/>
        </w:rPr>
        <w:t xml:space="preserve">количества выявленных нарушений. </w:t>
      </w:r>
      <w:r w:rsidR="004C6F97" w:rsidRPr="004C6F97">
        <w:rPr>
          <w:szCs w:val="28"/>
        </w:rPr>
        <w:t>Разъяснени</w:t>
      </w:r>
      <w:r>
        <w:rPr>
          <w:szCs w:val="28"/>
        </w:rPr>
        <w:t>е</w:t>
      </w:r>
      <w:r w:rsidR="004C6F97" w:rsidRPr="004C6F97">
        <w:rPr>
          <w:szCs w:val="28"/>
        </w:rPr>
        <w:t xml:space="preserve">: в соответствии с ч.4 ст. 9 Федерального закона «О персональных данных»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</w:t>
      </w:r>
      <w:hyperlink r:id="rId16" w:history="1">
        <w:r w:rsidR="004C6F97" w:rsidRPr="004C6F97">
          <w:rPr>
            <w:szCs w:val="28"/>
          </w:rPr>
          <w:t>законом</w:t>
        </w:r>
      </w:hyperlink>
      <w:r w:rsidR="004C6F97" w:rsidRPr="004C6F97">
        <w:rPr>
          <w:szCs w:val="28"/>
        </w:rPr>
        <w:t xml:space="preserve">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4C6F97" w:rsidRPr="004C6F97" w:rsidRDefault="0091703C" w:rsidP="004C6F9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4C6F97" w:rsidRPr="004C6F97">
        <w:rPr>
          <w:szCs w:val="28"/>
        </w:rPr>
        <w:t xml:space="preserve">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4C6F97" w:rsidRPr="004C6F97" w:rsidRDefault="0091703C" w:rsidP="004C6F97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4C6F97" w:rsidRPr="004C6F97">
        <w:rPr>
          <w:szCs w:val="28"/>
        </w:rPr>
        <w:t xml:space="preserve"> фамилию, имя, отчество, адрес представителя субъекта персональных данных, номер основного документа, удостоверяющего его личность, сведения </w:t>
      </w:r>
      <w:r w:rsidR="004C6F97" w:rsidRPr="004C6F97">
        <w:rPr>
          <w:szCs w:val="28"/>
        </w:rPr>
        <w:lastRenderedPageBreak/>
        <w:t>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4C6F97" w:rsidRPr="004C6F97">
        <w:rPr>
          <w:szCs w:val="28"/>
        </w:rPr>
        <w:t xml:space="preserve"> наименование или фамилию, имя, отчество и адрес оператора, получающего согласие субъекта персональных данных;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4C6F97" w:rsidRPr="004C6F97">
        <w:rPr>
          <w:szCs w:val="28"/>
        </w:rPr>
        <w:t xml:space="preserve"> цель обработки персональных данных;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="004C6F97" w:rsidRPr="004C6F97">
        <w:rPr>
          <w:szCs w:val="28"/>
        </w:rPr>
        <w:t xml:space="preserve"> перечень персональных данных, на обработку которых дается согласие субъекта персональных данных;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="004C6F97" w:rsidRPr="004C6F97">
        <w:rPr>
          <w:szCs w:val="28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4C6F97" w:rsidRPr="004C6F97">
        <w:rPr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8.</w:t>
      </w:r>
      <w:r w:rsidR="004C6F97" w:rsidRPr="004C6F97">
        <w:rPr>
          <w:szCs w:val="28"/>
        </w:rPr>
        <w:t xml:space="preserve">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4C6F97" w:rsidRPr="004C6F97" w:rsidRDefault="0086500F" w:rsidP="004C6F97">
      <w:pPr>
        <w:ind w:firstLine="709"/>
        <w:jc w:val="both"/>
        <w:rPr>
          <w:szCs w:val="28"/>
        </w:rPr>
      </w:pPr>
      <w:r>
        <w:rPr>
          <w:szCs w:val="28"/>
        </w:rPr>
        <w:t>9.</w:t>
      </w:r>
      <w:r w:rsidR="004C6F97" w:rsidRPr="004C6F97">
        <w:rPr>
          <w:szCs w:val="28"/>
        </w:rPr>
        <w:t xml:space="preserve"> подпи</w:t>
      </w:r>
      <w:r w:rsidR="003F677C">
        <w:rPr>
          <w:szCs w:val="28"/>
        </w:rPr>
        <w:t>сь субъекта персональных данных.</w:t>
      </w:r>
    </w:p>
    <w:p w:rsidR="004C6F97" w:rsidRPr="004C6F97" w:rsidRDefault="003F677C" w:rsidP="004C6F97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4C6F97" w:rsidRPr="004C6F97">
        <w:rPr>
          <w:szCs w:val="28"/>
        </w:rPr>
        <w:t>тсутствие у оператора места (мест) хранения персональных данных (материальных носителей), перечня лиц, осуществляющих обработку персональных да</w:t>
      </w:r>
      <w:r w:rsidR="0086500F">
        <w:rPr>
          <w:szCs w:val="28"/>
        </w:rPr>
        <w:t xml:space="preserve">нных либо имеющих к ним доступ – </w:t>
      </w:r>
      <w:r w:rsidR="004C6F97" w:rsidRPr="004C6F97">
        <w:rPr>
          <w:szCs w:val="28"/>
        </w:rPr>
        <w:t xml:space="preserve">в 27 случаях, что составляет 7% от общего </w:t>
      </w:r>
      <w:r>
        <w:rPr>
          <w:szCs w:val="28"/>
        </w:rPr>
        <w:t xml:space="preserve">количества выявленных нарушений. </w:t>
      </w:r>
      <w:proofErr w:type="gramStart"/>
      <w:r w:rsidR="004C6F97" w:rsidRPr="004C6F97">
        <w:rPr>
          <w:szCs w:val="28"/>
        </w:rPr>
        <w:t>Разъяснения: в соответствии с п.13 постановления Правительства Российской Федерации о</w:t>
      </w:r>
      <w:r w:rsidR="0086500F">
        <w:rPr>
          <w:szCs w:val="28"/>
        </w:rPr>
        <w:t>т </w:t>
      </w:r>
      <w:r w:rsidR="004C6F97" w:rsidRPr="004C6F97">
        <w:rPr>
          <w:szCs w:val="28"/>
        </w:rPr>
        <w:t>15.09.2008 № 687 «Об утверждении Положения об особенностях обработки персональных данных, осуществляемой без использования средств автоматизации»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</w:t>
      </w:r>
      <w:proofErr w:type="gramEnd"/>
      <w:r w:rsidR="004C6F97" w:rsidRPr="004C6F97">
        <w:rPr>
          <w:szCs w:val="28"/>
        </w:rPr>
        <w:t xml:space="preserve"> персональных данных либо имеющих к ним доступ.</w:t>
      </w:r>
    </w:p>
    <w:p w:rsidR="004C6F97" w:rsidRPr="004C6F97" w:rsidRDefault="003F677C" w:rsidP="004C6F97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4C6F97" w:rsidRPr="004C6F97">
        <w:rPr>
          <w:szCs w:val="28"/>
        </w:rPr>
        <w:t xml:space="preserve">бработка персональных данных в случаях, непредусмотренных Федеральным законом «О персональных данных» – в 26 случаях, что составляет 6% от общего </w:t>
      </w:r>
      <w:r>
        <w:rPr>
          <w:szCs w:val="28"/>
        </w:rPr>
        <w:t xml:space="preserve">количества выявленных нарушений. </w:t>
      </w:r>
      <w:r w:rsidR="004C6F97" w:rsidRPr="004C6F97">
        <w:rPr>
          <w:szCs w:val="28"/>
        </w:rPr>
        <w:t>Разъяснения: в соответствии с ч.</w:t>
      </w:r>
      <w:r w:rsidR="0086500F">
        <w:rPr>
          <w:szCs w:val="28"/>
        </w:rPr>
        <w:t xml:space="preserve"> </w:t>
      </w:r>
      <w:r w:rsidR="004C6F97" w:rsidRPr="004C6F97">
        <w:rPr>
          <w:szCs w:val="28"/>
        </w:rPr>
        <w:t>1 ст. 6 Федерального закона «О персональных данных»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4C6F97" w:rsidRPr="004C6F97">
        <w:rPr>
          <w:szCs w:val="28"/>
        </w:rPr>
        <w:t xml:space="preserve">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4C6F97" w:rsidRPr="004C6F97">
        <w:rPr>
          <w:szCs w:val="28"/>
        </w:rPr>
        <w:t xml:space="preserve">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="004C6F97" w:rsidRPr="004C6F97">
        <w:rPr>
          <w:szCs w:val="28"/>
        </w:rPr>
        <w:t>выполнения</w:t>
      </w:r>
      <w:proofErr w:type="gramEnd"/>
      <w:r w:rsidR="004C6F97" w:rsidRPr="004C6F97">
        <w:rPr>
          <w:szCs w:val="28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4C6F97" w:rsidRPr="004C6F97">
        <w:rPr>
          <w:szCs w:val="28"/>
        </w:rPr>
        <w:t xml:space="preserve">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</w:t>
      </w:r>
      <w:hyperlink r:id="rId17" w:history="1">
        <w:r w:rsidR="004C6F97" w:rsidRPr="004C6F97">
          <w:t>законодательством</w:t>
        </w:r>
      </w:hyperlink>
      <w:r w:rsidR="004C6F97" w:rsidRPr="004C6F97">
        <w:rPr>
          <w:szCs w:val="28"/>
        </w:rPr>
        <w:t xml:space="preserve"> Российской Федерации об исполнительном производстве (далее - исполнение судебного акта);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4.</w:t>
      </w:r>
      <w:r w:rsidR="004C6F97" w:rsidRPr="004C6F97">
        <w:rPr>
          <w:szCs w:val="28"/>
        </w:rPr>
        <w:t xml:space="preserve">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18" w:history="1">
        <w:r w:rsidR="004C6F97" w:rsidRPr="004C6F97">
          <w:t>законом</w:t>
        </w:r>
      </w:hyperlink>
      <w:r w:rsidR="004C6F97" w:rsidRPr="004C6F97">
        <w:rPr>
          <w:szCs w:val="28"/>
        </w:rPr>
        <w:t xml:space="preserve"> от 27.07.2010 № 210-ФЗ </w:t>
      </w:r>
      <w:r w:rsidR="003F677C">
        <w:rPr>
          <w:szCs w:val="28"/>
        </w:rPr>
        <w:t>«</w:t>
      </w:r>
      <w:r w:rsidR="004C6F97" w:rsidRPr="004C6F97">
        <w:rPr>
          <w:szCs w:val="28"/>
        </w:rPr>
        <w:t>Об организации предоставления государственных и муниципальных услуг</w:t>
      </w:r>
      <w:r w:rsidR="003F677C">
        <w:rPr>
          <w:szCs w:val="28"/>
        </w:rPr>
        <w:t>»</w:t>
      </w:r>
      <w:r w:rsidR="004C6F97" w:rsidRPr="004C6F97">
        <w:rPr>
          <w:szCs w:val="28"/>
        </w:rPr>
        <w:t>, включая регистрацию субъекта персональных данных на едином портале государственных и</w:t>
      </w:r>
      <w:proofErr w:type="gramEnd"/>
      <w:r w:rsidR="004C6F97" w:rsidRPr="004C6F97">
        <w:rPr>
          <w:szCs w:val="28"/>
        </w:rPr>
        <w:t xml:space="preserve"> муниципальных услуг и (или) региональных </w:t>
      </w:r>
      <w:proofErr w:type="gramStart"/>
      <w:r w:rsidR="004C6F97" w:rsidRPr="004C6F97">
        <w:rPr>
          <w:szCs w:val="28"/>
        </w:rPr>
        <w:t>порталах</w:t>
      </w:r>
      <w:proofErr w:type="gramEnd"/>
      <w:r w:rsidR="004C6F97" w:rsidRPr="004C6F97">
        <w:rPr>
          <w:szCs w:val="28"/>
        </w:rPr>
        <w:t xml:space="preserve"> государственных и муниципальных услуг;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5.</w:t>
      </w:r>
      <w:r w:rsidR="004C6F97" w:rsidRPr="004C6F97">
        <w:rPr>
          <w:szCs w:val="28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="004C6F97" w:rsidRPr="004C6F97">
        <w:rPr>
          <w:szCs w:val="28"/>
        </w:rPr>
        <w:t xml:space="preserve">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="004C6F97" w:rsidRPr="004C6F97">
        <w:rPr>
          <w:szCs w:val="28"/>
        </w:rPr>
        <w:t xml:space="preserve">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8.</w:t>
      </w:r>
      <w:r w:rsidR="004C6F97" w:rsidRPr="004C6F97">
        <w:rPr>
          <w:szCs w:val="28"/>
        </w:rPr>
        <w:t xml:space="preserve">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9.</w:t>
      </w:r>
      <w:r w:rsidR="004C6F97" w:rsidRPr="004C6F97">
        <w:rPr>
          <w:szCs w:val="28"/>
        </w:rPr>
        <w:t xml:space="preserve">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r:id="rId19" w:history="1">
        <w:r w:rsidR="004C6F97" w:rsidRPr="004C6F97">
          <w:t>статье 15</w:t>
        </w:r>
      </w:hyperlink>
      <w:r w:rsidR="004C6F97" w:rsidRPr="004C6F97">
        <w:rPr>
          <w:szCs w:val="28"/>
        </w:rPr>
        <w:t xml:space="preserve"> Федерального закона, при условии обязательного обезличивания персональных данных;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t>10.</w:t>
      </w:r>
      <w:r w:rsidR="004C6F97" w:rsidRPr="004C6F97">
        <w:rPr>
          <w:szCs w:val="28"/>
        </w:rPr>
        <w:t xml:space="preserve">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данных);</w:t>
      </w:r>
    </w:p>
    <w:p w:rsidR="004C6F97" w:rsidRPr="004C6F97" w:rsidRDefault="007422C2" w:rsidP="004C6F9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11.</w:t>
      </w:r>
      <w:r w:rsidR="004C6F97" w:rsidRPr="004C6F97">
        <w:rPr>
          <w:szCs w:val="28"/>
        </w:rPr>
        <w:t xml:space="preserve"> осуществляется обработка персональных данных, подлежащих опубликованию или обязательному раскрытию в соо</w:t>
      </w:r>
      <w:r w:rsidR="003F677C">
        <w:rPr>
          <w:szCs w:val="28"/>
        </w:rPr>
        <w:t>тветствии с федеральным законом.</w:t>
      </w:r>
    </w:p>
    <w:p w:rsidR="004C6F97" w:rsidRPr="004C6F97" w:rsidRDefault="003F677C" w:rsidP="004C6F97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4C6F97" w:rsidRPr="004C6F97">
        <w:rPr>
          <w:szCs w:val="28"/>
        </w:rPr>
        <w:t xml:space="preserve">есоответствие типовых форм документов, характер информации в которых предполагает или допускает включение в них персональных данных, требованиям законодательства Российской Федерации – в 17 случаях, что составляет 4% от общего </w:t>
      </w:r>
      <w:r>
        <w:rPr>
          <w:szCs w:val="28"/>
        </w:rPr>
        <w:t xml:space="preserve">количества выявленных нарушений. </w:t>
      </w:r>
      <w:r w:rsidR="004C6F97" w:rsidRPr="004C6F97">
        <w:rPr>
          <w:szCs w:val="28"/>
        </w:rPr>
        <w:t>Разъяснения: в соответствии с п.7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 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форма), должны соблюдаться следующие условия: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>а) типовая форма или связанные с ней документы (инструкция по ее заполнению, карточки, реестры и журналы) должны содержать сведения о цели обработки персональных данных, осуществляемой без использования средств автоматизации, имя (наименование) и адрес оператора,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</w:t>
      </w:r>
      <w:proofErr w:type="gramEnd"/>
      <w:r w:rsidRPr="004C6F97">
        <w:rPr>
          <w:szCs w:val="28"/>
        </w:rPr>
        <w:t xml:space="preserve"> их обработки, общее описание используемых оператором способов обработки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б) типовая форма должна предусматривать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автоматизации, - при необходимости получения письменного согласия на обработку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в) 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г) типовая форма должна исключать объединение полей, предназначенных для внесения персональных данных, </w:t>
      </w:r>
      <w:proofErr w:type="gramStart"/>
      <w:r w:rsidRPr="004C6F97">
        <w:rPr>
          <w:szCs w:val="28"/>
        </w:rPr>
        <w:t>цели</w:t>
      </w:r>
      <w:proofErr w:type="gramEnd"/>
      <w:r w:rsidRPr="004C6F97">
        <w:rPr>
          <w:szCs w:val="28"/>
        </w:rPr>
        <w:t xml:space="preserve"> обработки которых заведомо не совместимы.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Несоблюдение оператором установленных требований обработки персональных данных после достижения цели обработки – в 17 случаях, что составляет 4% от общего </w:t>
      </w:r>
      <w:r w:rsidR="003F677C">
        <w:rPr>
          <w:szCs w:val="28"/>
        </w:rPr>
        <w:t xml:space="preserve">количества выявленных нарушений. </w:t>
      </w:r>
      <w:proofErr w:type="gramStart"/>
      <w:r w:rsidRPr="004C6F97">
        <w:rPr>
          <w:szCs w:val="28"/>
        </w:rPr>
        <w:t>Разъяснения: в соответствии с ч.</w:t>
      </w:r>
      <w:r w:rsidR="008D17F4">
        <w:rPr>
          <w:szCs w:val="28"/>
        </w:rPr>
        <w:t xml:space="preserve"> </w:t>
      </w:r>
      <w:r w:rsidRPr="004C6F97">
        <w:rPr>
          <w:szCs w:val="28"/>
        </w:rPr>
        <w:t xml:space="preserve">4 ст. 21 Федерального закона «О персональных данных» 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</w:t>
      </w:r>
      <w:r w:rsidRPr="004C6F97">
        <w:rPr>
          <w:szCs w:val="28"/>
        </w:rPr>
        <w:lastRenderedPageBreak/>
        <w:t>осуществляется другим лицом, действующим по поручению оператора</w:t>
      </w:r>
      <w:proofErr w:type="gramEnd"/>
      <w:r w:rsidRPr="004C6F97">
        <w:rPr>
          <w:szCs w:val="28"/>
        </w:rPr>
        <w:t xml:space="preserve">) </w:t>
      </w:r>
      <w:proofErr w:type="gramStart"/>
      <w:r w:rsidRPr="004C6F97">
        <w:rPr>
          <w:szCs w:val="28"/>
        </w:rPr>
        <w:t>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</w:t>
      </w:r>
      <w:proofErr w:type="gramEnd"/>
      <w:r w:rsidRPr="004C6F97">
        <w:rPr>
          <w:szCs w:val="28"/>
        </w:rPr>
        <w:t xml:space="preserve"> законами</w:t>
      </w:r>
      <w:r w:rsidR="003F677C">
        <w:rPr>
          <w:szCs w:val="28"/>
        </w:rPr>
        <w:t>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Непринятие оператором мер, необходимых и достаточных для обеспечения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 – в 17 случаях, что составляет 4% от общего количества выявленных нарушений.</w:t>
      </w:r>
      <w:r w:rsidR="003F677C">
        <w:rPr>
          <w:szCs w:val="28"/>
        </w:rPr>
        <w:t xml:space="preserve"> </w:t>
      </w:r>
      <w:r w:rsidRPr="004C6F97">
        <w:rPr>
          <w:szCs w:val="28"/>
        </w:rPr>
        <w:t>Разъяснения: в соответствии с ч.4 ст. 21 Федерального закона «О персональных данных»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4C6F97" w:rsidRPr="004C6F97" w:rsidRDefault="003816C4" w:rsidP="004C6F9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4C6F97" w:rsidRPr="004C6F97">
        <w:rPr>
          <w:szCs w:val="28"/>
        </w:rPr>
        <w:t xml:space="preserve"> назначение оператором, являющимся юридическим лицом, </w:t>
      </w:r>
      <w:proofErr w:type="gramStart"/>
      <w:r w:rsidR="004C6F97" w:rsidRPr="004C6F97">
        <w:rPr>
          <w:szCs w:val="28"/>
        </w:rPr>
        <w:t>ответственного</w:t>
      </w:r>
      <w:proofErr w:type="gramEnd"/>
      <w:r w:rsidR="004C6F97" w:rsidRPr="004C6F97">
        <w:rPr>
          <w:szCs w:val="28"/>
        </w:rPr>
        <w:t xml:space="preserve"> за организацию обработки персональных данных;</w:t>
      </w:r>
    </w:p>
    <w:p w:rsidR="004C6F97" w:rsidRPr="004C6F97" w:rsidRDefault="003816C4" w:rsidP="004C6F9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2.</w:t>
      </w:r>
      <w:r w:rsidR="004C6F97" w:rsidRPr="004C6F97">
        <w:rPr>
          <w:szCs w:val="28"/>
        </w:rPr>
        <w:t xml:space="preserve"> издание оператором, являющимся юридическим лицом, </w:t>
      </w:r>
      <w:hyperlink r:id="rId20" w:history="1">
        <w:r w:rsidR="004C6F97" w:rsidRPr="004C6F97">
          <w:t>документов</w:t>
        </w:r>
      </w:hyperlink>
      <w:r w:rsidR="004C6F97" w:rsidRPr="004C6F97">
        <w:rPr>
          <w:szCs w:val="28"/>
        </w:rPr>
        <w:t>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proofErr w:type="gramEnd"/>
    </w:p>
    <w:p w:rsidR="004C6F97" w:rsidRPr="004C6F97" w:rsidRDefault="003816C4" w:rsidP="004C6F97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4C6F97" w:rsidRPr="004C6F97">
        <w:rPr>
          <w:szCs w:val="28"/>
        </w:rPr>
        <w:t xml:space="preserve"> применение правовых, организационных и технических мер по обеспечению безопасности персональных данных в соответствии со </w:t>
      </w:r>
      <w:hyperlink r:id="rId21" w:history="1">
        <w:r w:rsidR="004C6F97" w:rsidRPr="004C6F97">
          <w:t>статьей 19</w:t>
        </w:r>
      </w:hyperlink>
      <w:r w:rsidR="004C6F97" w:rsidRPr="004C6F97">
        <w:rPr>
          <w:szCs w:val="28"/>
        </w:rPr>
        <w:t xml:space="preserve"> Федерального закона;</w:t>
      </w:r>
    </w:p>
    <w:p w:rsidR="004C6F97" w:rsidRPr="004C6F97" w:rsidRDefault="003816C4" w:rsidP="004C6F97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4C6F97" w:rsidRPr="004C6F97">
        <w:rPr>
          <w:szCs w:val="28"/>
        </w:rPr>
        <w:t xml:space="preserve">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4C6F97" w:rsidRPr="004C6F97" w:rsidRDefault="003816C4" w:rsidP="004C6F97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="004C6F97" w:rsidRPr="004C6F97">
        <w:rPr>
          <w:szCs w:val="28"/>
        </w:rPr>
        <w:t xml:space="preserve">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4C6F97" w:rsidRPr="004C6F97" w:rsidRDefault="003816C4" w:rsidP="004C6F9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6.</w:t>
      </w:r>
      <w:r w:rsidR="004C6F97" w:rsidRPr="004C6F97">
        <w:rPr>
          <w:szCs w:val="28"/>
        </w:rPr>
        <w:t xml:space="preserve">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</w:p>
    <w:p w:rsidR="004C6F97" w:rsidRPr="003F677C" w:rsidRDefault="004C6F97" w:rsidP="004C6F97">
      <w:pPr>
        <w:ind w:firstLine="709"/>
        <w:jc w:val="both"/>
        <w:rPr>
          <w:szCs w:val="28"/>
          <w:u w:val="single"/>
        </w:rPr>
      </w:pPr>
      <w:r w:rsidRPr="003F677C">
        <w:rPr>
          <w:szCs w:val="28"/>
          <w:u w:val="single"/>
        </w:rPr>
        <w:t>Внеплановые проверки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За 1 квартал 2016 года территориальными органами Роскомнадзора было проведено 25 внеплановых проверок. </w:t>
      </w:r>
      <w:proofErr w:type="gramStart"/>
      <w:r w:rsidRPr="004C6F97">
        <w:rPr>
          <w:szCs w:val="28"/>
        </w:rPr>
        <w:t>Из которых 22 внеплановых проверки были проведены на основании проверки исполнения ранее выданных предписаний, 3 внеплановых проверки были проведены на основании требования прокурора и 1 внеплановая проверка была проведена на осн</w:t>
      </w:r>
      <w:r w:rsidR="00E90239">
        <w:rPr>
          <w:szCs w:val="28"/>
        </w:rPr>
        <w:t xml:space="preserve">овании информации, поступившей </w:t>
      </w:r>
      <w:r w:rsidRPr="004C6F97">
        <w:rPr>
          <w:szCs w:val="28"/>
        </w:rPr>
        <w:t>от органов государственной власти о возникновении угрозы.</w:t>
      </w:r>
      <w:proofErr w:type="gramEnd"/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По результатам проведения 6 внеплановых проверок, что составляет 24% от общего количества проведенных внеплановых мероприя</w:t>
      </w:r>
      <w:r w:rsidR="00E90239">
        <w:rPr>
          <w:szCs w:val="28"/>
        </w:rPr>
        <w:t>тий, было выявлено 7 нарушений: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 – в 5 случаях, что составляет 70% от общего </w:t>
      </w:r>
      <w:r w:rsidR="003F677C">
        <w:rPr>
          <w:szCs w:val="28"/>
        </w:rPr>
        <w:t>количества выявленных нарушений.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 – в 1 случаях, что составляет 15% от общего </w:t>
      </w:r>
      <w:r w:rsidR="003F677C">
        <w:rPr>
          <w:szCs w:val="28"/>
        </w:rPr>
        <w:t xml:space="preserve">количества выявленных нарушений. </w:t>
      </w:r>
      <w:proofErr w:type="gramStart"/>
      <w:r w:rsidRPr="004C6F97">
        <w:rPr>
          <w:szCs w:val="28"/>
        </w:rPr>
        <w:t>Разъяснения: в соответствии с п.</w:t>
      </w:r>
      <w:r w:rsidR="00E90239">
        <w:rPr>
          <w:szCs w:val="28"/>
        </w:rPr>
        <w:t xml:space="preserve"> </w:t>
      </w:r>
      <w:r w:rsidRPr="004C6F97">
        <w:rPr>
          <w:szCs w:val="28"/>
        </w:rPr>
        <w:t>13 постановления Правит</w:t>
      </w:r>
      <w:r w:rsidR="00E90239">
        <w:rPr>
          <w:szCs w:val="28"/>
        </w:rPr>
        <w:t>ельства Российской Федерации от </w:t>
      </w:r>
      <w:r w:rsidRPr="004C6F97">
        <w:rPr>
          <w:szCs w:val="28"/>
        </w:rPr>
        <w:t>15.09.2008 № 687 «Об утверждении Положения об особенностях обработки персональных данных, осуществляемой без использования средств автоматизации»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</w:t>
      </w:r>
      <w:proofErr w:type="gramEnd"/>
      <w:r w:rsidRPr="004C6F97">
        <w:rPr>
          <w:szCs w:val="28"/>
        </w:rPr>
        <w:t xml:space="preserve"> персональных данных либо имеющих к ним доступ.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Несоблюдение оператором условий, обеспечивающих сохранность персональных данных и исключающих несанкционированный к ним доступ –</w:t>
      </w:r>
      <w:r w:rsidR="002E78E8">
        <w:rPr>
          <w:szCs w:val="28"/>
        </w:rPr>
        <w:t xml:space="preserve"> в </w:t>
      </w:r>
      <w:r w:rsidRPr="004C6F97">
        <w:rPr>
          <w:szCs w:val="28"/>
        </w:rPr>
        <w:t>1 случаях, что составляет 15% от общего количества выявленных нарушений.</w:t>
      </w:r>
      <w:r w:rsidR="003F677C">
        <w:rPr>
          <w:szCs w:val="28"/>
        </w:rPr>
        <w:t xml:space="preserve"> </w:t>
      </w:r>
      <w:r w:rsidRPr="004C6F97">
        <w:rPr>
          <w:szCs w:val="28"/>
        </w:rPr>
        <w:t xml:space="preserve">Разъяснения: в соответствии с п.15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 при хранении материальных носителей должны соблюдаться </w:t>
      </w:r>
      <w:r w:rsidRPr="004C6F97">
        <w:rPr>
          <w:szCs w:val="28"/>
        </w:rPr>
        <w:lastRenderedPageBreak/>
        <w:t>условия, обеспечивающие сохранность персональных данных и исключающие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устанавливаются оператором.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</w:p>
    <w:p w:rsidR="004C6F97" w:rsidRPr="003F677C" w:rsidRDefault="004C6F97" w:rsidP="004C6F97">
      <w:pPr>
        <w:ind w:firstLine="709"/>
        <w:jc w:val="both"/>
        <w:rPr>
          <w:szCs w:val="28"/>
          <w:u w:val="single"/>
        </w:rPr>
      </w:pPr>
      <w:r w:rsidRPr="003F677C">
        <w:rPr>
          <w:szCs w:val="28"/>
          <w:u w:val="single"/>
        </w:rPr>
        <w:t>Систематическое наблюдение</w:t>
      </w:r>
      <w:r w:rsidR="003F677C">
        <w:rPr>
          <w:szCs w:val="28"/>
          <w:u w:val="single"/>
        </w:rPr>
        <w:t>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На 1 квартал 2016 года территориальными органами Роскомнадзора было запланировано проведение 492 плановых мероприятий систематического наблюдения, из которых 329 мероприятий систематического наблюдения в сети «Интернет»; </w:t>
      </w:r>
      <w:proofErr w:type="gramStart"/>
      <w:r w:rsidRPr="004C6F97">
        <w:rPr>
          <w:szCs w:val="28"/>
        </w:rPr>
        <w:t>78 мероприятий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85 мероприятий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4C6F97">
        <w:rPr>
          <w:szCs w:val="28"/>
        </w:rPr>
        <w:t>билбордах</w:t>
      </w:r>
      <w:proofErr w:type="spellEnd"/>
      <w:r w:rsidRPr="004C6F97">
        <w:rPr>
          <w:szCs w:val="28"/>
        </w:rPr>
        <w:t xml:space="preserve">) и светодиодных экранах, требованиям законодательства Российской Федерации в области персональных данных. </w:t>
      </w:r>
      <w:proofErr w:type="gramEnd"/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За данный период было проведено 489 плановых мероприятий систематического наблюдения, из которых 327 мероприятий систематического наблюдения в сети «Интернет»; </w:t>
      </w:r>
      <w:proofErr w:type="gramStart"/>
      <w:r w:rsidRPr="004C6F97">
        <w:rPr>
          <w:szCs w:val="28"/>
        </w:rPr>
        <w:t>77 мероприятий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85 мероприятий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4C6F97">
        <w:rPr>
          <w:szCs w:val="28"/>
        </w:rPr>
        <w:t>билбордах</w:t>
      </w:r>
      <w:proofErr w:type="spellEnd"/>
      <w:r w:rsidRPr="004C6F97">
        <w:rPr>
          <w:szCs w:val="28"/>
        </w:rPr>
        <w:t>) и светодиодных экранах, требованиям законодательства Российской Федерации в области персональных данных.</w:t>
      </w:r>
      <w:proofErr w:type="gramEnd"/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По результатам проведения 117 мероприятий систематического наблюдения в сети «Интернет» были выявлены нарушения: 32 государственных и муниципальных органов; 10 финансово-кредитных организаций; 3 страховых компаний; 2 </w:t>
      </w:r>
      <w:proofErr w:type="spellStart"/>
      <w:r w:rsidRPr="004C6F97">
        <w:rPr>
          <w:szCs w:val="28"/>
        </w:rPr>
        <w:t>коллекторских</w:t>
      </w:r>
      <w:proofErr w:type="spellEnd"/>
      <w:r w:rsidRPr="004C6F97">
        <w:rPr>
          <w:szCs w:val="28"/>
        </w:rPr>
        <w:t xml:space="preserve"> агентств; 21 учреждения здравоохранения; 25 образовательных учреждений; 10 организаций в сфере ЖКХ; 4 организации, оказывающие услуги путем продажи товаров дистанционным способом и 3 МФЦ.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Наиболее частым нарушением является: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  <w:r w:rsidR="003F677C">
        <w:rPr>
          <w:szCs w:val="28"/>
        </w:rPr>
        <w:t xml:space="preserve"> </w:t>
      </w:r>
      <w:r w:rsidRPr="004C6F97">
        <w:rPr>
          <w:szCs w:val="28"/>
        </w:rPr>
        <w:t xml:space="preserve">Разъяснения: в соответствии с ч.2 ст. 18.1 Федерального закона «О персональных данных»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</w:t>
      </w:r>
      <w:r w:rsidRPr="004C6F97">
        <w:rPr>
          <w:szCs w:val="28"/>
        </w:rPr>
        <w:lastRenderedPageBreak/>
        <w:t>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>При проведении 77 мероприятий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85 мероприятий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4C6F97">
        <w:rPr>
          <w:szCs w:val="28"/>
        </w:rPr>
        <w:t>билбордах</w:t>
      </w:r>
      <w:proofErr w:type="spellEnd"/>
      <w:r w:rsidRPr="004C6F97">
        <w:rPr>
          <w:szCs w:val="28"/>
        </w:rPr>
        <w:t>) и светодиодных экранах, требованиям законодательства Российской Федерации в области персональных данных нарушений выявлено не было.</w:t>
      </w:r>
      <w:proofErr w:type="gramEnd"/>
    </w:p>
    <w:p w:rsid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За 1 квартал 2016 года было проведено 3 </w:t>
      </w:r>
      <w:proofErr w:type="gramStart"/>
      <w:r w:rsidRPr="004C6F97">
        <w:rPr>
          <w:szCs w:val="28"/>
        </w:rPr>
        <w:t>внеплановых</w:t>
      </w:r>
      <w:proofErr w:type="gramEnd"/>
      <w:r w:rsidRPr="004C6F97">
        <w:rPr>
          <w:szCs w:val="28"/>
        </w:rPr>
        <w:t xml:space="preserve"> мероприятия систематического наблюдения в связи с проверкой исполнения ранее выданного предписания.</w:t>
      </w:r>
    </w:p>
    <w:p w:rsidR="003F677C" w:rsidRPr="004C6F97" w:rsidRDefault="003F677C" w:rsidP="004C6F97">
      <w:pPr>
        <w:ind w:firstLine="709"/>
        <w:jc w:val="both"/>
        <w:rPr>
          <w:szCs w:val="28"/>
        </w:rPr>
      </w:pPr>
    </w:p>
    <w:p w:rsidR="004C6F97" w:rsidRPr="003F677C" w:rsidRDefault="004C6F97" w:rsidP="004C6F97">
      <w:pPr>
        <w:ind w:firstLine="709"/>
        <w:jc w:val="both"/>
        <w:rPr>
          <w:szCs w:val="28"/>
          <w:u w:val="single"/>
        </w:rPr>
      </w:pPr>
      <w:r w:rsidRPr="003F677C">
        <w:rPr>
          <w:szCs w:val="28"/>
          <w:u w:val="single"/>
        </w:rPr>
        <w:t>Предписания</w:t>
      </w:r>
      <w:r w:rsidR="003F677C">
        <w:rPr>
          <w:szCs w:val="28"/>
          <w:u w:val="single"/>
        </w:rPr>
        <w:t>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Территориальными органами Роскомнадзора за 1 квартал 2016 года выдано 148 предписаний об устранении выявленных нарушений.</w:t>
      </w:r>
    </w:p>
    <w:p w:rsidR="004C6F97" w:rsidRPr="003F677C" w:rsidRDefault="004C6F97" w:rsidP="004C6F97">
      <w:pPr>
        <w:ind w:firstLine="709"/>
        <w:jc w:val="both"/>
        <w:rPr>
          <w:szCs w:val="28"/>
          <w:u w:val="single"/>
        </w:rPr>
      </w:pPr>
      <w:r w:rsidRPr="003F677C">
        <w:rPr>
          <w:szCs w:val="28"/>
          <w:u w:val="single"/>
        </w:rPr>
        <w:t>Протоколы</w:t>
      </w:r>
      <w:r w:rsidR="003F677C" w:rsidRPr="003F677C">
        <w:rPr>
          <w:szCs w:val="28"/>
          <w:u w:val="single"/>
        </w:rPr>
        <w:t>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Территориальными органами Роскомнадзора за 1 квартал 2016 года составлено 1375 протоколов об административных правонарушениях.</w:t>
      </w:r>
    </w:p>
    <w:p w:rsidR="004C6F97" w:rsidRPr="003F677C" w:rsidRDefault="004C6F97" w:rsidP="004C6F97">
      <w:pPr>
        <w:ind w:firstLine="709"/>
        <w:jc w:val="both"/>
        <w:rPr>
          <w:szCs w:val="28"/>
          <w:u w:val="single"/>
        </w:rPr>
      </w:pPr>
      <w:r w:rsidRPr="003F677C">
        <w:rPr>
          <w:szCs w:val="28"/>
          <w:u w:val="single"/>
        </w:rPr>
        <w:t>Штрафы</w:t>
      </w:r>
      <w:r w:rsidR="003F677C">
        <w:rPr>
          <w:szCs w:val="28"/>
          <w:u w:val="single"/>
        </w:rPr>
        <w:t>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Территориальными органами Роскомнадзора за 1 квартал 2016 года наложено админист</w:t>
      </w:r>
      <w:r w:rsidR="002B2922">
        <w:rPr>
          <w:szCs w:val="28"/>
        </w:rPr>
        <w:t>ративных штрафов на сумму 1 665 </w:t>
      </w:r>
      <w:r w:rsidRPr="004C6F97">
        <w:rPr>
          <w:szCs w:val="28"/>
        </w:rPr>
        <w:t>000 рублей, из них взыскано 1 185 400 рублей.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</w:p>
    <w:p w:rsidR="004C6F97" w:rsidRDefault="004C6F97" w:rsidP="004C6F97">
      <w:pPr>
        <w:pStyle w:val="6"/>
        <w:rPr>
          <w:szCs w:val="28"/>
        </w:rPr>
      </w:pPr>
      <w:bookmarkStart w:id="40" w:name="_Toc449629068"/>
      <w:r w:rsidRPr="004C6F97">
        <w:rPr>
          <w:szCs w:val="28"/>
        </w:rPr>
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данных.</w:t>
      </w:r>
      <w:bookmarkEnd w:id="40"/>
    </w:p>
    <w:p w:rsidR="004C6F97" w:rsidRPr="004C6F97" w:rsidRDefault="004C6F97" w:rsidP="004C6F97">
      <w:pPr>
        <w:ind w:firstLine="709"/>
        <w:jc w:val="both"/>
        <w:rPr>
          <w:szCs w:val="28"/>
          <w:u w:val="single"/>
        </w:rPr>
      </w:pPr>
      <w:r w:rsidRPr="004C6F97">
        <w:rPr>
          <w:szCs w:val="28"/>
          <w:u w:val="single"/>
        </w:rPr>
        <w:t>Итоги судебно-претензионной деятельности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В целях защиты конституционных прав и свобод человека и гражданина при обработке его персональных данных </w:t>
      </w:r>
      <w:proofErr w:type="spellStart"/>
      <w:r w:rsidRPr="004C6F97">
        <w:rPr>
          <w:szCs w:val="28"/>
        </w:rPr>
        <w:t>Роскомнадзором</w:t>
      </w:r>
      <w:proofErr w:type="spellEnd"/>
      <w:r w:rsidRPr="004C6F97">
        <w:rPr>
          <w:szCs w:val="28"/>
        </w:rPr>
        <w:t xml:space="preserve"> и его территориальными органами особое внимание уделяется рассмотрению обращений граждан и юридических лиц. 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За 1 квартал 2016 года в адрес Роскомнадзора и его территориальных органов поступило – 8926 обращений граждан и юридических лиц, что по сравнению с аналогичным периодом 2015 год</w:t>
      </w:r>
      <w:r w:rsidR="00F079CE">
        <w:rPr>
          <w:szCs w:val="28"/>
        </w:rPr>
        <w:t>а составляет рост на 16,2 % (за </w:t>
      </w:r>
      <w:r w:rsidRPr="004C6F97">
        <w:rPr>
          <w:szCs w:val="28"/>
        </w:rPr>
        <w:t>1</w:t>
      </w:r>
      <w:r w:rsidR="003F677C">
        <w:rPr>
          <w:szCs w:val="28"/>
        </w:rPr>
        <w:t> </w:t>
      </w:r>
      <w:r w:rsidRPr="004C6F97">
        <w:rPr>
          <w:szCs w:val="28"/>
        </w:rPr>
        <w:t xml:space="preserve">квартал 2015 года поступило 7679 обращений). Из указанных обращений – 8765 составляют обращения и жалобы граждан (субъектов персональных данных) и 161 обращение юридических лиц. 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lastRenderedPageBreak/>
        <w:t xml:space="preserve">На рассмотрении на конец отчетного периода в </w:t>
      </w:r>
      <w:proofErr w:type="spellStart"/>
      <w:r w:rsidRPr="004C6F97">
        <w:rPr>
          <w:szCs w:val="28"/>
        </w:rPr>
        <w:t>Роскомнадзоре</w:t>
      </w:r>
      <w:proofErr w:type="spellEnd"/>
      <w:r w:rsidRPr="004C6F97">
        <w:rPr>
          <w:szCs w:val="28"/>
        </w:rPr>
        <w:t xml:space="preserve"> и его территориальных органах находится 2341 обращение: 2317 от граждан и 24 от юридических лиц.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Обращения граждан и юридических лиц касались разъяснения порядка применения законодательства Российской Федерации в области персональных данных, в том числе: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возможности обработки и передачи персональных данных граждан в рамках различных гражданско-правовых договоров;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порядка и условий обработки биометрических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порядка и условий установки видеокамер, а также хранения полученных видеозаписей;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-правомочности обработки персональных данных граждан, являющихся задолжниками в сфере ЖКХ;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-правомочности обработки персональных данных жильцов многоквартирных домов Региональными операторами (Фондами капитального ремонта);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порядка и условий обработки персональных данных при взыскании кредитной задолженности;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правомочности запросов о предоставлении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порядка хранения персональных данных на серверах, находящихся за пределами Российской Федерации, а также порядка трансграничной передачи персональных данных;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- условия размещения персональных данных на интернет-сайтах.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За отчетный период Уполномоченным органом и его территориальными органами рассмотрено 582 обращения граждан о разъяснении отдельных положений законодательства Российской Федерации в области персональных данных, а также 8</w:t>
      </w:r>
      <w:r w:rsidR="00F079CE">
        <w:rPr>
          <w:szCs w:val="28"/>
        </w:rPr>
        <w:t> </w:t>
      </w:r>
      <w:r w:rsidRPr="004C6F97">
        <w:rPr>
          <w:szCs w:val="28"/>
        </w:rPr>
        <w:t>135 жалоб на действия операторов, осуществляющих, по их мнению, незаконную обработку персональных данных и 48 обращений граждан, касающихся обжалования действий территориальных органов Роскомнадзора.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>Необходимо отметить, что по результатам рассмотрения жалоб граждан доводы заявителей подтвердились в 5,6 % случаев.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Наибольшее количество жалоб граждан поступило на действия кредитных учреждений, организаций ЖКХ, владельцев интернет-сайтов (в том числе социальные сети), </w:t>
      </w:r>
      <w:proofErr w:type="spellStart"/>
      <w:r w:rsidRPr="004C6F97">
        <w:rPr>
          <w:szCs w:val="28"/>
        </w:rPr>
        <w:t>коллекторских</w:t>
      </w:r>
      <w:proofErr w:type="spellEnd"/>
      <w:r w:rsidRPr="004C6F97">
        <w:rPr>
          <w:szCs w:val="28"/>
        </w:rPr>
        <w:t xml:space="preserve"> агентств. На действия данных категорий операторов традиционно поступает большое число жалоб, что, в первую очередь, связано с обработкой ими персональных данных значительного числа граждан.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В частности, в отношении кредитных учреждений распространены жалобы на действия, связанные с передачей персональных данных без их согласия, а в отношении </w:t>
      </w:r>
      <w:proofErr w:type="spellStart"/>
      <w:r w:rsidRPr="004C6F97">
        <w:rPr>
          <w:szCs w:val="28"/>
        </w:rPr>
        <w:t>коллекторских</w:t>
      </w:r>
      <w:proofErr w:type="spellEnd"/>
      <w:r w:rsidRPr="004C6F97">
        <w:rPr>
          <w:szCs w:val="28"/>
        </w:rPr>
        <w:t xml:space="preserve"> агентств распространены жалобы на действия, связанные с обработкой персональных данных без их согласия.</w:t>
      </w:r>
    </w:p>
    <w:p w:rsidR="004C6F97" w:rsidRPr="004C6F97" w:rsidRDefault="004C6F97" w:rsidP="004C6F97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 xml:space="preserve">С начала функционирования в Реестр нарушителей прав субъектов персональных данных </w:t>
      </w:r>
      <w:proofErr w:type="spellStart"/>
      <w:r w:rsidRPr="004C6F97">
        <w:rPr>
          <w:szCs w:val="28"/>
        </w:rPr>
        <w:t>Роскомнадзором</w:t>
      </w:r>
      <w:proofErr w:type="spellEnd"/>
      <w:r w:rsidRPr="004C6F97">
        <w:rPr>
          <w:szCs w:val="28"/>
        </w:rPr>
        <w:t xml:space="preserve"> и его территориальными органами внесено 115 записей (из них в 1 квартале 2016 года – 10 записей), заблокирован </w:t>
      </w:r>
      <w:r w:rsidRPr="004C6F97">
        <w:rPr>
          <w:szCs w:val="28"/>
        </w:rPr>
        <w:lastRenderedPageBreak/>
        <w:t xml:space="preserve">31 Интернет-ресурс (из них - 2 в 1 квартале 2016 года), 69 операторов удалили информацию без применения принудительных мер воздействия (из них - 5 в 1 квартале 2016 года). </w:t>
      </w:r>
      <w:proofErr w:type="gramEnd"/>
    </w:p>
    <w:p w:rsidR="004C6F97" w:rsidRPr="008C7423" w:rsidRDefault="004C6F97" w:rsidP="004C6F97">
      <w:pPr>
        <w:ind w:firstLine="709"/>
        <w:jc w:val="both"/>
        <w:rPr>
          <w:szCs w:val="28"/>
        </w:rPr>
      </w:pPr>
    </w:p>
    <w:p w:rsidR="00D776CE" w:rsidRPr="008C7423" w:rsidRDefault="00F83465" w:rsidP="006A77B3">
      <w:pPr>
        <w:pStyle w:val="2"/>
      </w:pPr>
      <w:bookmarkStart w:id="41" w:name="_Toc417988538"/>
      <w:bookmarkStart w:id="42" w:name="_Toc449629069"/>
      <w:r w:rsidRPr="008C7423">
        <w:rPr>
          <w:lang w:val="en-US"/>
        </w:rPr>
        <w:t>II</w:t>
      </w:r>
      <w:r w:rsidRPr="008C7423">
        <w:t xml:space="preserve">. </w:t>
      </w:r>
      <w:r w:rsidR="00D776CE" w:rsidRPr="008C7423">
        <w:t>Разрешительная</w:t>
      </w:r>
      <w:r w:rsidR="004F1325" w:rsidRPr="008C7423">
        <w:t xml:space="preserve"> и регистрационная деятельность</w:t>
      </w:r>
      <w:bookmarkEnd w:id="41"/>
      <w:r w:rsidR="00353A5F" w:rsidRPr="008C7423">
        <w:t>, ведение реестров</w:t>
      </w:r>
      <w:bookmarkEnd w:id="42"/>
    </w:p>
    <w:p w:rsidR="00C74463" w:rsidRPr="00313045" w:rsidRDefault="00C74463" w:rsidP="00C74463">
      <w:pPr>
        <w:pStyle w:val="5"/>
      </w:pPr>
      <w:bookmarkStart w:id="43" w:name="_Toc449629070"/>
      <w:r w:rsidRPr="00313045">
        <w:t xml:space="preserve">Сфера </w:t>
      </w:r>
      <w:r>
        <w:t>информационных технологий</w:t>
      </w:r>
      <w:bookmarkEnd w:id="43"/>
    </w:p>
    <w:p w:rsidR="00C74463" w:rsidRPr="00C74463" w:rsidRDefault="00C74463" w:rsidP="00C74463">
      <w:pPr>
        <w:pStyle w:val="6"/>
      </w:pPr>
      <w:bookmarkStart w:id="44" w:name="_Toc449629071"/>
      <w:r w:rsidRPr="00C74463">
        <w:t>Формирование и ведение реестра федеральных государственных информационных систем.</w:t>
      </w:r>
      <w:bookmarkEnd w:id="44"/>
    </w:p>
    <w:p w:rsidR="00C74463" w:rsidRPr="00C74463" w:rsidRDefault="00C74463" w:rsidP="00C74463">
      <w:pPr>
        <w:ind w:firstLine="709"/>
        <w:jc w:val="both"/>
        <w:rPr>
          <w:szCs w:val="28"/>
        </w:rPr>
      </w:pPr>
      <w:r w:rsidRPr="00C74463">
        <w:rPr>
          <w:szCs w:val="28"/>
        </w:rPr>
        <w:t xml:space="preserve">В целях выполнения п. 4 </w:t>
      </w:r>
      <w:r>
        <w:rPr>
          <w:szCs w:val="28"/>
        </w:rPr>
        <w:t>п</w:t>
      </w:r>
      <w:r w:rsidRPr="00C74463">
        <w:rPr>
          <w:szCs w:val="28"/>
        </w:rPr>
        <w:t>остановления № 1235 утвержден приказ Роскомнадзора от 27.11.2015 № 151 «О выводе из эксплуатации прикладной программной подсистемы Единой информ</w:t>
      </w:r>
      <w:r w:rsidR="00B341BA">
        <w:rPr>
          <w:szCs w:val="28"/>
        </w:rPr>
        <w:t xml:space="preserve">ационной системы Роскомнадзора </w:t>
      </w:r>
      <w:r w:rsidRPr="00C74463">
        <w:rPr>
          <w:szCs w:val="28"/>
        </w:rPr>
        <w:t>«Реестр федеральных государств</w:t>
      </w:r>
      <w:r w:rsidR="00B341BA">
        <w:rPr>
          <w:szCs w:val="28"/>
        </w:rPr>
        <w:t>енных информационных систем». В </w:t>
      </w:r>
      <w:r w:rsidRPr="00C74463">
        <w:rPr>
          <w:szCs w:val="28"/>
        </w:rPr>
        <w:t xml:space="preserve">соответствии с </w:t>
      </w:r>
      <w:proofErr w:type="gramStart"/>
      <w:r w:rsidRPr="00C74463">
        <w:rPr>
          <w:szCs w:val="28"/>
        </w:rPr>
        <w:t>План-графиком</w:t>
      </w:r>
      <w:proofErr w:type="gramEnd"/>
      <w:r w:rsidRPr="00C74463">
        <w:rPr>
          <w:szCs w:val="28"/>
        </w:rPr>
        <w:t>, утвержденным данным приказом, мероприятия по выводу из эксплуатации реестра ФГИС и передаче Министерству связи и массовых коммуникаций Российской Федерации копии базы данных реестра ФГИС до 01.12.2015 выполнены в пол</w:t>
      </w:r>
      <w:r w:rsidR="00C660CB">
        <w:rPr>
          <w:szCs w:val="28"/>
        </w:rPr>
        <w:t>ном объеме и установленный срок</w:t>
      </w:r>
      <w:r w:rsidRPr="00C74463">
        <w:rPr>
          <w:szCs w:val="28"/>
        </w:rPr>
        <w:t xml:space="preserve"> </w:t>
      </w:r>
      <w:r w:rsidR="00B341BA">
        <w:rPr>
          <w:szCs w:val="28"/>
        </w:rPr>
        <w:t>0</w:t>
      </w:r>
      <w:r w:rsidRPr="00C74463">
        <w:rPr>
          <w:szCs w:val="28"/>
        </w:rPr>
        <w:t>1.12.2015 реестр федеральных государственных информационных систем выведен из эксплуатации.</w:t>
      </w:r>
    </w:p>
    <w:p w:rsidR="00C74463" w:rsidRPr="00C74463" w:rsidRDefault="00B341BA" w:rsidP="00C74463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C74463" w:rsidRPr="00C74463">
        <w:rPr>
          <w:szCs w:val="28"/>
        </w:rPr>
        <w:t xml:space="preserve"> квартале 2016 г</w:t>
      </w:r>
      <w:r>
        <w:rPr>
          <w:szCs w:val="28"/>
        </w:rPr>
        <w:t>ода</w:t>
      </w:r>
      <w:r w:rsidR="00C74463" w:rsidRPr="00C74463">
        <w:rPr>
          <w:szCs w:val="28"/>
        </w:rPr>
        <w:t xml:space="preserve"> выдана 1 выписка из реестра ФГИС.</w:t>
      </w:r>
    </w:p>
    <w:p w:rsidR="00C74463" w:rsidRPr="00C74463" w:rsidRDefault="00C74463" w:rsidP="00C74463">
      <w:pPr>
        <w:ind w:firstLine="709"/>
        <w:jc w:val="both"/>
        <w:rPr>
          <w:szCs w:val="28"/>
        </w:rPr>
      </w:pPr>
    </w:p>
    <w:p w:rsidR="00C74463" w:rsidRPr="00C74463" w:rsidRDefault="00C74463" w:rsidP="00C74463">
      <w:pPr>
        <w:pStyle w:val="6"/>
      </w:pPr>
      <w:bookmarkStart w:id="45" w:name="_Toc449629072"/>
      <w:r w:rsidRPr="00C74463">
        <w:t>Ведение реестра организаторов распространения информации в сети «Интернет»</w:t>
      </w:r>
      <w:bookmarkEnd w:id="45"/>
    </w:p>
    <w:p w:rsidR="00C74463" w:rsidRPr="00C74463" w:rsidRDefault="00C74463" w:rsidP="00C74463">
      <w:pPr>
        <w:ind w:firstLine="709"/>
        <w:jc w:val="both"/>
        <w:rPr>
          <w:szCs w:val="28"/>
        </w:rPr>
      </w:pPr>
      <w:proofErr w:type="gramStart"/>
      <w:r w:rsidRPr="00C74463">
        <w:rPr>
          <w:szCs w:val="28"/>
        </w:rPr>
        <w:t>В рамках ст. 10.1 Федерального закона от 27.07.2006 № 149-ФЗ</w:t>
      </w:r>
      <w:r>
        <w:rPr>
          <w:szCs w:val="28"/>
        </w:rPr>
        <w:t xml:space="preserve"> </w:t>
      </w:r>
      <w:r w:rsidR="00BC694E">
        <w:rPr>
          <w:szCs w:val="28"/>
        </w:rPr>
        <w:t>«Об </w:t>
      </w:r>
      <w:r w:rsidRPr="00C74463">
        <w:rPr>
          <w:szCs w:val="28"/>
        </w:rPr>
        <w:t>информации, информационных технологиях и о защите информации» (далее – Федеральный закон № 149-ФЗ) в Роскомнадзор поступило 63 обращения органов, осуществляющих оперативно-</w:t>
      </w:r>
      <w:proofErr w:type="spellStart"/>
      <w:r w:rsidRPr="00C74463">
        <w:rPr>
          <w:szCs w:val="28"/>
        </w:rPr>
        <w:t>разыскную</w:t>
      </w:r>
      <w:proofErr w:type="spellEnd"/>
      <w:r w:rsidRPr="00C74463">
        <w:rPr>
          <w:szCs w:val="28"/>
        </w:rPr>
        <w:t xml:space="preserve"> деятельность и обеспечение безопасности </w:t>
      </w:r>
      <w:r>
        <w:rPr>
          <w:szCs w:val="28"/>
        </w:rPr>
        <w:t>Российской Федерации</w:t>
      </w:r>
      <w:r w:rsidRPr="00C74463">
        <w:rPr>
          <w:szCs w:val="28"/>
        </w:rPr>
        <w:t>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(или) программ для электронных вычислительных машин</w:t>
      </w:r>
      <w:proofErr w:type="gramEnd"/>
      <w:r w:rsidRPr="00C74463">
        <w:rPr>
          <w:szCs w:val="28"/>
        </w:rPr>
        <w:t>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C74463" w:rsidRPr="00C74463" w:rsidRDefault="00C74463" w:rsidP="00C74463">
      <w:pPr>
        <w:ind w:firstLine="709"/>
        <w:jc w:val="both"/>
        <w:rPr>
          <w:szCs w:val="28"/>
        </w:rPr>
      </w:pPr>
      <w:proofErr w:type="gramStart"/>
      <w:r w:rsidRPr="00C74463">
        <w:rPr>
          <w:szCs w:val="28"/>
        </w:rPr>
        <w:t>На конец</w:t>
      </w:r>
      <w:proofErr w:type="gramEnd"/>
      <w:r w:rsidRPr="00C74463">
        <w:rPr>
          <w:szCs w:val="28"/>
        </w:rPr>
        <w:t xml:space="preserve"> 1 квартала 2016 г</w:t>
      </w:r>
      <w:r w:rsidR="00BC694E">
        <w:rPr>
          <w:szCs w:val="28"/>
        </w:rPr>
        <w:t>ода</w:t>
      </w:r>
      <w:r w:rsidRPr="00C74463">
        <w:rPr>
          <w:szCs w:val="28"/>
        </w:rPr>
        <w:t xml:space="preserve"> в реестре организаторов распространения информации зарегистрированы 60 организаторов распространения информации в сети «Интернет», в том числе подавших уведомление в инициативном порядке.</w:t>
      </w:r>
    </w:p>
    <w:p w:rsidR="00C74463" w:rsidRPr="00C74463" w:rsidRDefault="00C74463" w:rsidP="00C74463">
      <w:pPr>
        <w:ind w:firstLine="709"/>
        <w:jc w:val="both"/>
        <w:rPr>
          <w:szCs w:val="28"/>
        </w:rPr>
      </w:pPr>
      <w:r w:rsidRPr="00C74463">
        <w:rPr>
          <w:szCs w:val="28"/>
        </w:rPr>
        <w:t xml:space="preserve">В связи c неисполнением обязанности по уведомлению Роскомнадзора о начале осуществления деятельности в отношении пяти организаторов распространения информации в сети «Интернет» осуществляется процедура привлечения к административной ответственности. </w:t>
      </w:r>
    </w:p>
    <w:p w:rsidR="00C74463" w:rsidRPr="00C74463" w:rsidRDefault="00C74463" w:rsidP="00C74463">
      <w:pPr>
        <w:ind w:firstLine="709"/>
        <w:jc w:val="both"/>
        <w:rPr>
          <w:szCs w:val="28"/>
        </w:rPr>
      </w:pPr>
      <w:r w:rsidRPr="00C74463">
        <w:rPr>
          <w:szCs w:val="28"/>
        </w:rPr>
        <w:t xml:space="preserve">На основании постановления по делу об административном правонарушении в порядке, установленном статьей 15.4 Федерального закона </w:t>
      </w:r>
      <w:r w:rsidRPr="00C74463">
        <w:rPr>
          <w:szCs w:val="28"/>
        </w:rPr>
        <w:lastRenderedPageBreak/>
        <w:t xml:space="preserve">№ 149-ФЗ, осуществляется ограничение доступа к одному ресурсу (dudu.com), ресурс newspaper.pro56.ru в настоящий момент не доступен (блокируется провайдером хостинга). </w:t>
      </w:r>
    </w:p>
    <w:p w:rsidR="00C74463" w:rsidRPr="00C74463" w:rsidRDefault="00C74463" w:rsidP="00C74463">
      <w:pPr>
        <w:ind w:firstLine="709"/>
        <w:jc w:val="both"/>
        <w:rPr>
          <w:szCs w:val="28"/>
        </w:rPr>
      </w:pPr>
      <w:r w:rsidRPr="00C74463">
        <w:rPr>
          <w:szCs w:val="28"/>
        </w:rPr>
        <w:t>В рамках отчетного периода поступил запрос Управления ФСБ России по Новосибирский области в отношении организатора распространения информации в сети «Интернет» ООО «Издательский дом «</w:t>
      </w:r>
      <w:proofErr w:type="spellStart"/>
      <w:r w:rsidRPr="00C74463">
        <w:rPr>
          <w:szCs w:val="28"/>
        </w:rPr>
        <w:t>БукЪвица</w:t>
      </w:r>
      <w:proofErr w:type="spellEnd"/>
      <w:r w:rsidRPr="00C74463">
        <w:rPr>
          <w:szCs w:val="28"/>
        </w:rPr>
        <w:t xml:space="preserve">» (ресурс kurer-sreda.ru), на основании которого было направлено  требование Роскомнадзора о необходимости представления уведомления о начале </w:t>
      </w:r>
      <w:proofErr w:type="gramStart"/>
      <w:r w:rsidRPr="00C74463">
        <w:rPr>
          <w:szCs w:val="28"/>
        </w:rPr>
        <w:t>осуществления деятельности организатора распространения информации</w:t>
      </w:r>
      <w:proofErr w:type="gramEnd"/>
      <w:r w:rsidRPr="00C74463">
        <w:rPr>
          <w:szCs w:val="28"/>
        </w:rPr>
        <w:t xml:space="preserve"> в сети «Интернет». Соответствующее уведомление было представлен</w:t>
      </w:r>
      <w:proofErr w:type="gramStart"/>
      <w:r w:rsidRPr="00C74463">
        <w:rPr>
          <w:szCs w:val="28"/>
        </w:rPr>
        <w:t>о</w:t>
      </w:r>
      <w:r w:rsidR="00460142">
        <w:rPr>
          <w:szCs w:val="28"/>
        </w:rPr>
        <w:t xml:space="preserve"> ООО</w:t>
      </w:r>
      <w:proofErr w:type="gramEnd"/>
      <w:r w:rsidR="00460142">
        <w:rPr>
          <w:szCs w:val="28"/>
        </w:rPr>
        <w:t> </w:t>
      </w:r>
      <w:r w:rsidRPr="00C74463">
        <w:rPr>
          <w:szCs w:val="28"/>
        </w:rPr>
        <w:t>«Издательский дом «</w:t>
      </w:r>
      <w:proofErr w:type="spellStart"/>
      <w:r w:rsidRPr="00C74463">
        <w:rPr>
          <w:szCs w:val="28"/>
        </w:rPr>
        <w:t>БукЪвица</w:t>
      </w:r>
      <w:proofErr w:type="spellEnd"/>
      <w:r w:rsidRPr="00C74463">
        <w:rPr>
          <w:szCs w:val="28"/>
        </w:rPr>
        <w:t xml:space="preserve">» (www.kurer-sreda.ru) 16.03.2016, в результате чего в реестре организаторов распространения информации в сети «Интернет» была зарегистрирована запись за номером 62-PP. </w:t>
      </w:r>
    </w:p>
    <w:p w:rsidR="004F1325" w:rsidRPr="00C74463" w:rsidRDefault="004F1325" w:rsidP="004F1325">
      <w:pPr>
        <w:ind w:firstLine="709"/>
        <w:jc w:val="both"/>
        <w:rPr>
          <w:szCs w:val="28"/>
        </w:rPr>
      </w:pPr>
    </w:p>
    <w:p w:rsidR="00F83465" w:rsidRPr="00313045" w:rsidRDefault="00F83465" w:rsidP="00F83465">
      <w:pPr>
        <w:pStyle w:val="5"/>
      </w:pPr>
      <w:bookmarkStart w:id="46" w:name="_Toc449629073"/>
      <w:r w:rsidRPr="00313045">
        <w:t xml:space="preserve">Сфера </w:t>
      </w:r>
      <w:r w:rsidR="008B3BD8" w:rsidRPr="00313045">
        <w:t>массовых коммуникаций</w:t>
      </w:r>
      <w:bookmarkEnd w:id="46"/>
    </w:p>
    <w:p w:rsidR="00F83465" w:rsidRPr="00313045" w:rsidRDefault="00F83465" w:rsidP="00F83465">
      <w:pPr>
        <w:ind w:firstLine="709"/>
        <w:jc w:val="both"/>
        <w:rPr>
          <w:i/>
          <w:szCs w:val="28"/>
        </w:rPr>
      </w:pPr>
    </w:p>
    <w:p w:rsidR="00F83465" w:rsidRPr="00313045" w:rsidRDefault="00F83465" w:rsidP="00F83465">
      <w:pPr>
        <w:pStyle w:val="6"/>
      </w:pPr>
      <w:bookmarkStart w:id="47" w:name="_Toc449629074"/>
      <w:r w:rsidRPr="00313045">
        <w:t>Регистрация СМИ.</w:t>
      </w:r>
      <w:bookmarkEnd w:id="47"/>
    </w:p>
    <w:p w:rsidR="00313045" w:rsidRPr="00313045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>По состоянию на 31.03.2016 года в общероссийском реестре средств массовой информации общее количество зарегистрированных СМИ составило 82</w:t>
      </w:r>
      <w:r w:rsidR="00460142">
        <w:rPr>
          <w:szCs w:val="28"/>
        </w:rPr>
        <w:t> </w:t>
      </w:r>
      <w:r w:rsidRPr="00313045">
        <w:rPr>
          <w:szCs w:val="28"/>
        </w:rPr>
        <w:t>778, что на 4% меньше, чем в аналогичном периоде 2015 года.</w:t>
      </w:r>
    </w:p>
    <w:p w:rsidR="00210BCD" w:rsidRPr="00313045" w:rsidRDefault="00210BCD" w:rsidP="00F83465">
      <w:pPr>
        <w:ind w:firstLine="709"/>
        <w:jc w:val="both"/>
        <w:rPr>
          <w:i/>
          <w:szCs w:val="28"/>
        </w:rPr>
      </w:pPr>
      <w:r w:rsidRPr="00313045">
        <w:rPr>
          <w:i/>
          <w:szCs w:val="28"/>
        </w:rPr>
        <w:t>Регистрация СМИ в центральном аппарате (</w:t>
      </w:r>
      <w:r w:rsidRPr="00313045">
        <w:rPr>
          <w:rFonts w:eastAsia="Calibri"/>
          <w:i/>
          <w:szCs w:val="28"/>
        </w:rPr>
        <w:t>УРРКНСМК</w:t>
      </w:r>
      <w:r w:rsidRPr="00313045">
        <w:rPr>
          <w:i/>
          <w:szCs w:val="28"/>
        </w:rPr>
        <w:t>).</w:t>
      </w:r>
    </w:p>
    <w:p w:rsidR="00313045" w:rsidRPr="00313045" w:rsidRDefault="000D43E2" w:rsidP="0031304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13045" w:rsidRPr="00313045">
        <w:rPr>
          <w:szCs w:val="28"/>
        </w:rPr>
        <w:t xml:space="preserve"> квартале 2016 года в </w:t>
      </w:r>
      <w:r w:rsidR="00313045" w:rsidRPr="00313045">
        <w:rPr>
          <w:rFonts w:eastAsia="Calibri"/>
          <w:i/>
          <w:szCs w:val="28"/>
        </w:rPr>
        <w:t>УРРКНСМК</w:t>
      </w:r>
      <w:r w:rsidR="00313045" w:rsidRPr="00313045">
        <w:rPr>
          <w:szCs w:val="28"/>
        </w:rPr>
        <w:t xml:space="preserve"> поступило 1091 заявление на регистрацию (перерегистрацию) СМИ, что на 14 % меньше, чем в 1 квартале 2015 года – 1271. Из них:</w:t>
      </w:r>
      <w:r>
        <w:rPr>
          <w:szCs w:val="28"/>
        </w:rPr>
        <w:t xml:space="preserve"> </w:t>
      </w:r>
    </w:p>
    <w:p w:rsidR="00313045" w:rsidRPr="00313045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>635 – первичная регистрация СМИ,</w:t>
      </w:r>
    </w:p>
    <w:p w:rsidR="00313045" w:rsidRPr="00313045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 xml:space="preserve">333 – перерегистрация СМИ, </w:t>
      </w:r>
    </w:p>
    <w:p w:rsidR="00313045" w:rsidRPr="00313045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 xml:space="preserve">123 – внесение изменений в свидетельство о регистрации СМИ. </w:t>
      </w:r>
    </w:p>
    <w:p w:rsidR="006145B8" w:rsidRPr="00B83093" w:rsidRDefault="000D43E2" w:rsidP="006145B8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13045" w:rsidRPr="00313045">
        <w:rPr>
          <w:szCs w:val="28"/>
        </w:rPr>
        <w:t xml:space="preserve"> квартале 2016 года</w:t>
      </w:r>
      <w:r w:rsidR="00313045" w:rsidRPr="00B83093">
        <w:rPr>
          <w:szCs w:val="28"/>
        </w:rPr>
        <w:t xml:space="preserve"> оформлено</w:t>
      </w:r>
      <w:r w:rsidR="00313045" w:rsidRPr="00313045">
        <w:rPr>
          <w:szCs w:val="28"/>
        </w:rPr>
        <w:t xml:space="preserve"> 626 </w:t>
      </w:r>
      <w:r w:rsidR="00313045" w:rsidRPr="00B83093">
        <w:rPr>
          <w:szCs w:val="28"/>
        </w:rPr>
        <w:t xml:space="preserve">свидетельств о регистрации СМИ. Данные о регистрации (перерегистрации) средств массовой информации отражены на </w:t>
      </w:r>
      <w:r w:rsidR="006145B8">
        <w:rPr>
          <w:szCs w:val="28"/>
        </w:rPr>
        <w:t>рис. 3</w:t>
      </w:r>
      <w:r w:rsidR="00313045" w:rsidRPr="00B83093">
        <w:rPr>
          <w:szCs w:val="28"/>
        </w:rPr>
        <w:t>.</w:t>
      </w:r>
      <w:r w:rsidR="00560161">
        <w:rPr>
          <w:szCs w:val="28"/>
        </w:rPr>
        <w:t xml:space="preserve"> </w:t>
      </w:r>
      <w:r w:rsidR="006145B8" w:rsidRPr="00B83093">
        <w:rPr>
          <w:szCs w:val="28"/>
        </w:rPr>
        <w:t xml:space="preserve">Количество зарегистрированных СМИ в </w:t>
      </w:r>
      <w:r>
        <w:rPr>
          <w:szCs w:val="28"/>
        </w:rPr>
        <w:t>1</w:t>
      </w:r>
      <w:r w:rsidR="006145B8" w:rsidRPr="00313045">
        <w:rPr>
          <w:szCs w:val="28"/>
        </w:rPr>
        <w:t xml:space="preserve"> квартале</w:t>
      </w:r>
      <w:r w:rsidR="006145B8" w:rsidRPr="00B83093">
        <w:rPr>
          <w:szCs w:val="28"/>
        </w:rPr>
        <w:t xml:space="preserve"> </w:t>
      </w:r>
      <w:r w:rsidR="006145B8" w:rsidRPr="00313045">
        <w:rPr>
          <w:szCs w:val="28"/>
        </w:rPr>
        <w:t>2015</w:t>
      </w:r>
      <w:r w:rsidR="006145B8" w:rsidRPr="00B83093">
        <w:rPr>
          <w:szCs w:val="28"/>
        </w:rPr>
        <w:t xml:space="preserve"> и </w:t>
      </w:r>
      <w:r w:rsidR="006145B8" w:rsidRPr="00313045">
        <w:rPr>
          <w:szCs w:val="28"/>
        </w:rPr>
        <w:t>2016</w:t>
      </w:r>
      <w:r>
        <w:rPr>
          <w:szCs w:val="28"/>
        </w:rPr>
        <w:t xml:space="preserve"> гг.</w:t>
      </w:r>
      <w:r w:rsidR="006145B8" w:rsidRPr="00B83093">
        <w:rPr>
          <w:szCs w:val="28"/>
        </w:rPr>
        <w:t xml:space="preserve"> показано в </w:t>
      </w:r>
      <w:r w:rsidR="006145B8">
        <w:rPr>
          <w:szCs w:val="28"/>
        </w:rPr>
        <w:t>таблице 1</w:t>
      </w:r>
      <w:r w:rsidR="006145B8" w:rsidRPr="00B83093">
        <w:rPr>
          <w:szCs w:val="28"/>
        </w:rPr>
        <w:t>.</w:t>
      </w:r>
    </w:p>
    <w:p w:rsidR="006145B8" w:rsidRPr="00313045" w:rsidRDefault="006145B8" w:rsidP="006145B8">
      <w:pPr>
        <w:ind w:firstLine="709"/>
        <w:jc w:val="right"/>
        <w:rPr>
          <w:szCs w:val="28"/>
        </w:rPr>
      </w:pPr>
      <w:r>
        <w:rPr>
          <w:szCs w:val="28"/>
        </w:rPr>
        <w:t>Таблица 1</w:t>
      </w:r>
    </w:p>
    <w:tbl>
      <w:tblPr>
        <w:tblStyle w:val="1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2576"/>
        <w:gridCol w:w="2426"/>
      </w:tblGrid>
      <w:tr w:rsidR="006145B8" w:rsidRPr="00313045" w:rsidTr="001F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jc w:val="center"/>
              <w:rPr>
                <w:iCs/>
                <w:color w:val="000000"/>
                <w:sz w:val="24"/>
              </w:rPr>
            </w:pPr>
            <w:r w:rsidRPr="00313045">
              <w:rPr>
                <w:iCs/>
                <w:color w:val="000000"/>
                <w:sz w:val="24"/>
              </w:rPr>
              <w:t>Основные показатели</w:t>
            </w:r>
          </w:p>
        </w:tc>
        <w:tc>
          <w:tcPr>
            <w:tcW w:w="1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313045">
              <w:rPr>
                <w:iCs/>
                <w:color w:val="000000"/>
                <w:sz w:val="24"/>
              </w:rPr>
              <w:t>1 кв. 2015</w:t>
            </w:r>
            <w:r w:rsidR="009C51C0">
              <w:rPr>
                <w:iCs/>
                <w:color w:val="000000"/>
                <w:sz w:val="24"/>
              </w:rPr>
              <w:t xml:space="preserve"> года</w:t>
            </w: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313045">
              <w:rPr>
                <w:iCs/>
                <w:color w:val="000000"/>
                <w:sz w:val="24"/>
              </w:rPr>
              <w:t>1 кв. 2016</w:t>
            </w:r>
            <w:r w:rsidR="009C51C0">
              <w:rPr>
                <w:iCs/>
                <w:color w:val="000000"/>
                <w:sz w:val="24"/>
              </w:rPr>
              <w:t xml:space="preserve"> года</w:t>
            </w:r>
          </w:p>
        </w:tc>
      </w:tr>
      <w:tr w:rsidR="006145B8" w:rsidRPr="00313045" w:rsidTr="001F5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rPr>
                <w:b w:val="0"/>
                <w:iCs/>
                <w:color w:val="000000"/>
                <w:sz w:val="24"/>
              </w:rPr>
            </w:pPr>
            <w:r w:rsidRPr="00313045">
              <w:rPr>
                <w:b w:val="0"/>
                <w:iCs/>
                <w:color w:val="000000"/>
                <w:sz w:val="24"/>
              </w:rPr>
              <w:t>Зарегистрировано:</w:t>
            </w:r>
          </w:p>
        </w:tc>
      </w:tr>
      <w:tr w:rsidR="006145B8" w:rsidRPr="00313045" w:rsidTr="001F5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pct"/>
            <w:tcBorders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9C51C0" w:rsidP="001722D9">
            <w:pPr>
              <w:contextualSpacing/>
              <w:rPr>
                <w:b w:val="0"/>
                <w:iCs/>
                <w:color w:val="000000"/>
                <w:sz w:val="24"/>
              </w:rPr>
            </w:pPr>
            <w:r>
              <w:rPr>
                <w:b w:val="0"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13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313</w:t>
            </w:r>
          </w:p>
        </w:tc>
        <w:tc>
          <w:tcPr>
            <w:tcW w:w="1231" w:type="pct"/>
            <w:tcBorders>
              <w:lef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377</w:t>
            </w:r>
          </w:p>
        </w:tc>
      </w:tr>
      <w:tr w:rsidR="006145B8" w:rsidRPr="00313045" w:rsidTr="001F5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pct"/>
            <w:tcBorders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rPr>
                <w:b w:val="0"/>
                <w:iCs/>
                <w:color w:val="000000"/>
                <w:sz w:val="24"/>
              </w:rPr>
            </w:pPr>
            <w:r w:rsidRPr="00B83093">
              <w:rPr>
                <w:b w:val="0"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3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7</w:t>
            </w:r>
          </w:p>
        </w:tc>
        <w:tc>
          <w:tcPr>
            <w:tcW w:w="1231" w:type="pct"/>
            <w:tcBorders>
              <w:lef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9</w:t>
            </w:r>
          </w:p>
        </w:tc>
      </w:tr>
      <w:tr w:rsidR="006145B8" w:rsidRPr="00313045" w:rsidTr="001F5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pct"/>
            <w:tcBorders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rPr>
                <w:b w:val="0"/>
                <w:iCs/>
                <w:color w:val="000000"/>
                <w:sz w:val="24"/>
              </w:rPr>
            </w:pPr>
            <w:r w:rsidRPr="00B83093">
              <w:rPr>
                <w:b w:val="0"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3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145</w:t>
            </w:r>
          </w:p>
        </w:tc>
        <w:tc>
          <w:tcPr>
            <w:tcW w:w="1231" w:type="pct"/>
            <w:tcBorders>
              <w:lef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49</w:t>
            </w:r>
          </w:p>
        </w:tc>
      </w:tr>
      <w:tr w:rsidR="006145B8" w:rsidRPr="00313045" w:rsidTr="001F5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pct"/>
            <w:tcBorders>
              <w:right w:val="none" w:sz="0" w:space="0" w:color="auto"/>
            </w:tcBorders>
            <w:shd w:val="clear" w:color="auto" w:fill="auto"/>
            <w:hideMark/>
          </w:tcPr>
          <w:p w:rsidR="006145B8" w:rsidRPr="00313045" w:rsidRDefault="006145B8" w:rsidP="001722D9">
            <w:pPr>
              <w:contextualSpacing/>
              <w:rPr>
                <w:b w:val="0"/>
                <w:iCs/>
                <w:color w:val="000000"/>
                <w:sz w:val="24"/>
              </w:rPr>
            </w:pPr>
            <w:r w:rsidRPr="00B83093">
              <w:rPr>
                <w:b w:val="0"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130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201</w:t>
            </w:r>
          </w:p>
        </w:tc>
        <w:tc>
          <w:tcPr>
            <w:tcW w:w="1231" w:type="pct"/>
            <w:tcBorders>
              <w:left w:val="none" w:sz="0" w:space="0" w:color="auto"/>
            </w:tcBorders>
            <w:shd w:val="clear" w:color="auto" w:fill="auto"/>
          </w:tcPr>
          <w:p w:rsidR="006145B8" w:rsidRPr="001F538A" w:rsidRDefault="006145B8" w:rsidP="001722D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4"/>
              </w:rPr>
            </w:pPr>
            <w:r w:rsidRPr="001F538A">
              <w:rPr>
                <w:bCs/>
                <w:iCs/>
                <w:color w:val="000000"/>
                <w:sz w:val="24"/>
              </w:rPr>
              <w:t>191</w:t>
            </w:r>
          </w:p>
        </w:tc>
      </w:tr>
    </w:tbl>
    <w:p w:rsidR="00313045" w:rsidRDefault="00313045" w:rsidP="00313045">
      <w:pPr>
        <w:ind w:firstLine="851"/>
        <w:contextualSpacing/>
        <w:rPr>
          <w:szCs w:val="28"/>
        </w:rPr>
      </w:pPr>
      <w:r w:rsidRPr="00B83093">
        <w:rPr>
          <w:noProof/>
        </w:rPr>
        <w:lastRenderedPageBreak/>
        <w:drawing>
          <wp:inline distT="0" distB="0" distL="0" distR="0" wp14:anchorId="599DF7EE" wp14:editId="1C3D3915">
            <wp:extent cx="4532244" cy="3554233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6145B8">
        <w:rPr>
          <w:szCs w:val="28"/>
        </w:rPr>
        <w:t>Рис. 3</w:t>
      </w:r>
    </w:p>
    <w:p w:rsidR="006145B8" w:rsidRDefault="006145B8" w:rsidP="00313045">
      <w:pPr>
        <w:ind w:firstLine="709"/>
        <w:jc w:val="both"/>
        <w:rPr>
          <w:szCs w:val="28"/>
        </w:rPr>
      </w:pP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Принято </w:t>
      </w:r>
      <w:r w:rsidRPr="00313045">
        <w:rPr>
          <w:szCs w:val="28"/>
        </w:rPr>
        <w:t xml:space="preserve">559 </w:t>
      </w:r>
      <w:r w:rsidRPr="00B83093">
        <w:rPr>
          <w:szCs w:val="28"/>
        </w:rPr>
        <w:t xml:space="preserve">решений о возврате поступивших документов на регистрацию СМИ. По сравнению </w:t>
      </w:r>
      <w:r w:rsidR="002B34D1">
        <w:rPr>
          <w:szCs w:val="28"/>
        </w:rPr>
        <w:t>с 1</w:t>
      </w:r>
      <w:r w:rsidRPr="00313045">
        <w:rPr>
          <w:szCs w:val="28"/>
        </w:rPr>
        <w:t xml:space="preserve"> кварталом</w:t>
      </w:r>
      <w:r w:rsidRPr="00B83093">
        <w:rPr>
          <w:szCs w:val="28"/>
        </w:rPr>
        <w:t xml:space="preserve"> </w:t>
      </w:r>
      <w:r w:rsidRPr="00313045">
        <w:rPr>
          <w:szCs w:val="28"/>
        </w:rPr>
        <w:t>2015 года</w:t>
      </w:r>
      <w:r w:rsidRPr="00B83093">
        <w:rPr>
          <w:szCs w:val="28"/>
        </w:rPr>
        <w:t xml:space="preserve"> количество возвратов увеличилось</w:t>
      </w:r>
      <w:r w:rsidRPr="00313045">
        <w:rPr>
          <w:szCs w:val="28"/>
        </w:rPr>
        <w:t xml:space="preserve"> </w:t>
      </w:r>
      <w:r w:rsidRPr="00B83093">
        <w:rPr>
          <w:szCs w:val="28"/>
        </w:rPr>
        <w:t xml:space="preserve">на </w:t>
      </w:r>
      <w:r w:rsidRPr="00313045">
        <w:rPr>
          <w:szCs w:val="28"/>
        </w:rPr>
        <w:t>28%</w:t>
      </w:r>
      <w:r>
        <w:rPr>
          <w:szCs w:val="28"/>
        </w:rPr>
        <w:t xml:space="preserve"> (</w:t>
      </w:r>
      <w:r w:rsidR="006771B8">
        <w:rPr>
          <w:szCs w:val="28"/>
        </w:rPr>
        <w:t>в 1</w:t>
      </w:r>
      <w:r w:rsidRPr="00B83093">
        <w:rPr>
          <w:szCs w:val="28"/>
        </w:rPr>
        <w:t xml:space="preserve"> квартале 2015 года </w:t>
      </w:r>
      <w:r>
        <w:rPr>
          <w:szCs w:val="28"/>
        </w:rPr>
        <w:t>–</w:t>
      </w:r>
      <w:r w:rsidRPr="00B83093">
        <w:rPr>
          <w:szCs w:val="28"/>
        </w:rPr>
        <w:t xml:space="preserve"> </w:t>
      </w:r>
      <w:r w:rsidRPr="00313045">
        <w:rPr>
          <w:szCs w:val="28"/>
        </w:rPr>
        <w:t>436)</w:t>
      </w:r>
      <w:r w:rsidRPr="00B83093">
        <w:rPr>
          <w:szCs w:val="28"/>
        </w:rPr>
        <w:t>. Процент возвратов составил</w:t>
      </w:r>
      <w:r w:rsidRPr="00313045">
        <w:rPr>
          <w:szCs w:val="28"/>
        </w:rPr>
        <w:t xml:space="preserve"> 51%</w:t>
      </w:r>
      <w:r w:rsidRPr="00B83093">
        <w:rPr>
          <w:szCs w:val="28"/>
        </w:rPr>
        <w:t xml:space="preserve"> от общего числа поданных заявок в отчетном периоде.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>Основными причинами возврата докумен</w:t>
      </w:r>
      <w:r w:rsidR="006771B8">
        <w:rPr>
          <w:szCs w:val="28"/>
        </w:rPr>
        <w:t>тов в 1</w:t>
      </w:r>
      <w:r w:rsidRPr="00B83093">
        <w:rPr>
          <w:szCs w:val="28"/>
        </w:rPr>
        <w:t xml:space="preserve"> квартале 2016 года послужило несоблюдение требований к комплектности документов, предусмотренной постановлением Правительства «Об утверждении перечня документов, свидетельствующих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 средствах массовой информации».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>Кроме того, причиной возвратов в соответствии со ст. 13 Закона о СМИ являются: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несоблюдение комплектности документов, прикладываемых к заявлению по вопросам регистрации (перерегистрации) СМИ;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подача заявления от имени учредителя лицом, не имеющим на то полномочий;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неуплата государственной пошлины.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>После устранения нарушений заявления принимаются к рассмотрению.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Подготовлено </w:t>
      </w:r>
      <w:r w:rsidRPr="00313045">
        <w:rPr>
          <w:szCs w:val="28"/>
        </w:rPr>
        <w:t xml:space="preserve">2 </w:t>
      </w:r>
      <w:r w:rsidRPr="00B83093">
        <w:rPr>
          <w:szCs w:val="28"/>
        </w:rPr>
        <w:t xml:space="preserve">отказа в регистрации (перерегистрации) СМИ. Процент отказов составил </w:t>
      </w:r>
      <w:r w:rsidRPr="00313045">
        <w:rPr>
          <w:szCs w:val="28"/>
        </w:rPr>
        <w:t>0,2%</w:t>
      </w:r>
      <w:r w:rsidRPr="00B83093">
        <w:rPr>
          <w:szCs w:val="28"/>
        </w:rPr>
        <w:t xml:space="preserve"> от общего числа поданных заявок в отчетном периоде. В соответствии со ст. 13 Закона о СМИ отказ в регистрации средства массовой информации возможен только по следующим причинам: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если заявление подано от имени гражданина, объединения граждан, предприятия, учреждения, организации, не обладающих правом на учреждение </w:t>
      </w:r>
      <w:r w:rsidR="00313045" w:rsidRPr="00B83093">
        <w:rPr>
          <w:szCs w:val="28"/>
        </w:rPr>
        <w:lastRenderedPageBreak/>
        <w:t>средств массовой информации, в том числе не отвечающи</w:t>
      </w:r>
      <w:r>
        <w:rPr>
          <w:szCs w:val="28"/>
        </w:rPr>
        <w:t>м требованиям ст. </w:t>
      </w:r>
      <w:r w:rsidR="00313045" w:rsidRPr="00B83093">
        <w:rPr>
          <w:szCs w:val="28"/>
        </w:rPr>
        <w:t>19.1 Закона о СМИ;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если указанные в заявлении сведения не соответствуют действительности;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13045" w:rsidRPr="00B83093">
        <w:rPr>
          <w:szCs w:val="28"/>
        </w:rPr>
        <w:t xml:space="preserve">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313045" w:rsidRPr="00B83093" w:rsidRDefault="006771B8" w:rsidP="0031304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13045" w:rsidRPr="00313045">
        <w:rPr>
          <w:szCs w:val="28"/>
        </w:rPr>
        <w:t xml:space="preserve"> квартале 2016 года</w:t>
      </w:r>
      <w:r w:rsidR="00313045" w:rsidRPr="00B83093">
        <w:rPr>
          <w:szCs w:val="28"/>
        </w:rPr>
        <w:t xml:space="preserve"> выдано </w:t>
      </w:r>
      <w:r w:rsidR="00313045" w:rsidRPr="00313045">
        <w:rPr>
          <w:szCs w:val="28"/>
        </w:rPr>
        <w:t>5</w:t>
      </w:r>
      <w:r w:rsidR="001F538A">
        <w:rPr>
          <w:szCs w:val="28"/>
        </w:rPr>
        <w:t xml:space="preserve"> дубликатов </w:t>
      </w:r>
      <w:r w:rsidR="00313045" w:rsidRPr="00B83093">
        <w:rPr>
          <w:szCs w:val="28"/>
        </w:rPr>
        <w:t>свидетельств о регистрации (перерегистрации) СМИ.</w:t>
      </w:r>
    </w:p>
    <w:p w:rsidR="00313045" w:rsidRPr="00313045" w:rsidRDefault="00313045" w:rsidP="00F83465">
      <w:pPr>
        <w:ind w:firstLine="709"/>
        <w:jc w:val="both"/>
        <w:rPr>
          <w:szCs w:val="28"/>
        </w:rPr>
      </w:pPr>
    </w:p>
    <w:p w:rsidR="00D15291" w:rsidRPr="00313045" w:rsidRDefault="00D15291" w:rsidP="00D15291">
      <w:pPr>
        <w:ind w:firstLine="709"/>
        <w:jc w:val="both"/>
        <w:rPr>
          <w:i/>
          <w:szCs w:val="28"/>
        </w:rPr>
      </w:pPr>
      <w:r w:rsidRPr="00313045">
        <w:rPr>
          <w:i/>
          <w:szCs w:val="28"/>
        </w:rPr>
        <w:t>Регистрация СМИ в территориальных органах Роскомнадзора.</w:t>
      </w:r>
    </w:p>
    <w:p w:rsidR="00313045" w:rsidRDefault="0043630F" w:rsidP="00313045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="00313045" w:rsidRPr="00313045">
        <w:rPr>
          <w:szCs w:val="28"/>
        </w:rPr>
        <w:t xml:space="preserve"> квартале 2016 года</w:t>
      </w:r>
      <w:r w:rsidR="00313045" w:rsidRPr="00B83093">
        <w:rPr>
          <w:szCs w:val="28"/>
        </w:rPr>
        <w:t xml:space="preserve"> в территориальные управления Роскомнадзора поступило</w:t>
      </w:r>
      <w:r w:rsidR="00313045" w:rsidRPr="00313045">
        <w:rPr>
          <w:szCs w:val="28"/>
        </w:rPr>
        <w:t xml:space="preserve"> 885 </w:t>
      </w:r>
      <w:r w:rsidR="00313045" w:rsidRPr="00B83093">
        <w:rPr>
          <w:szCs w:val="28"/>
        </w:rPr>
        <w:t>заявлений на регистрацию (перерегистрацию) СМИ, что на</w:t>
      </w:r>
      <w:r w:rsidR="00313045" w:rsidRPr="00313045">
        <w:rPr>
          <w:szCs w:val="28"/>
        </w:rPr>
        <w:t xml:space="preserve"> 2%</w:t>
      </w:r>
      <w:r>
        <w:rPr>
          <w:szCs w:val="28"/>
        </w:rPr>
        <w:t xml:space="preserve"> меньше, чем в 1 квартале 2015 года.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Из них: 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 xml:space="preserve">410 – </w:t>
      </w:r>
      <w:r w:rsidRPr="00B83093">
        <w:rPr>
          <w:szCs w:val="28"/>
        </w:rPr>
        <w:t xml:space="preserve">первичная регистрация СМИ, 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 xml:space="preserve">414 – </w:t>
      </w:r>
      <w:r w:rsidRPr="00B83093">
        <w:rPr>
          <w:szCs w:val="28"/>
        </w:rPr>
        <w:t xml:space="preserve">перерегистрация СМИ, 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313045">
        <w:rPr>
          <w:szCs w:val="28"/>
        </w:rPr>
        <w:t xml:space="preserve">61 – </w:t>
      </w:r>
      <w:r w:rsidRPr="00B83093">
        <w:rPr>
          <w:szCs w:val="28"/>
        </w:rPr>
        <w:t xml:space="preserve">внесение изменений в свидетельство о регистрации СМИ. </w:t>
      </w:r>
    </w:p>
    <w:p w:rsidR="00313045" w:rsidRPr="00B83093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>В отчетный период оформлено</w:t>
      </w:r>
      <w:r w:rsidRPr="00313045">
        <w:rPr>
          <w:szCs w:val="28"/>
        </w:rPr>
        <w:t xml:space="preserve"> 750 </w:t>
      </w:r>
      <w:r>
        <w:rPr>
          <w:szCs w:val="28"/>
        </w:rPr>
        <w:t>свидетельств о регистрации СМИ, из них:</w:t>
      </w:r>
    </w:p>
    <w:p w:rsidR="00313045" w:rsidRDefault="00313045" w:rsidP="00313045">
      <w:pPr>
        <w:ind w:firstLine="709"/>
        <w:jc w:val="both"/>
        <w:rPr>
          <w:szCs w:val="28"/>
        </w:rPr>
      </w:pPr>
      <w:r>
        <w:rPr>
          <w:szCs w:val="28"/>
        </w:rPr>
        <w:t xml:space="preserve">первичная регистрация – </w:t>
      </w:r>
      <w:r w:rsidR="00AB49F9">
        <w:rPr>
          <w:szCs w:val="28"/>
        </w:rPr>
        <w:t>338 (45%);</w:t>
      </w:r>
    </w:p>
    <w:p w:rsidR="00313045" w:rsidRDefault="00313045" w:rsidP="00313045">
      <w:pPr>
        <w:ind w:firstLine="709"/>
        <w:jc w:val="both"/>
        <w:rPr>
          <w:szCs w:val="28"/>
        </w:rPr>
      </w:pPr>
      <w:r>
        <w:rPr>
          <w:szCs w:val="28"/>
        </w:rPr>
        <w:t>внесение изменений – 55 (7%);</w:t>
      </w:r>
    </w:p>
    <w:p w:rsidR="00313045" w:rsidRDefault="00AB49F9" w:rsidP="00313045">
      <w:pPr>
        <w:ind w:firstLine="709"/>
        <w:jc w:val="both"/>
        <w:rPr>
          <w:szCs w:val="28"/>
        </w:rPr>
      </w:pPr>
      <w:r>
        <w:rPr>
          <w:szCs w:val="28"/>
        </w:rPr>
        <w:t>перерегистрация – 357 (48%).</w:t>
      </w:r>
    </w:p>
    <w:p w:rsidR="00313045" w:rsidRPr="00EB6FA9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Принято </w:t>
      </w:r>
      <w:r w:rsidRPr="00313045">
        <w:rPr>
          <w:szCs w:val="28"/>
        </w:rPr>
        <w:t xml:space="preserve">78 </w:t>
      </w:r>
      <w:r w:rsidRPr="00B83093">
        <w:rPr>
          <w:szCs w:val="28"/>
        </w:rPr>
        <w:t xml:space="preserve">решений о возврате поступивших документов на регистрацию СМИ. По сравнению </w:t>
      </w:r>
      <w:r w:rsidR="0043630F">
        <w:rPr>
          <w:szCs w:val="28"/>
        </w:rPr>
        <w:t>с 1</w:t>
      </w:r>
      <w:r w:rsidRPr="00313045">
        <w:rPr>
          <w:szCs w:val="28"/>
        </w:rPr>
        <w:t xml:space="preserve"> кварталом</w:t>
      </w:r>
      <w:r w:rsidRPr="00B83093">
        <w:rPr>
          <w:szCs w:val="28"/>
        </w:rPr>
        <w:t xml:space="preserve"> </w:t>
      </w:r>
      <w:r w:rsidRPr="00313045">
        <w:rPr>
          <w:szCs w:val="28"/>
        </w:rPr>
        <w:t>2015 года</w:t>
      </w:r>
      <w:r w:rsidRPr="00B83093">
        <w:rPr>
          <w:szCs w:val="28"/>
        </w:rPr>
        <w:t xml:space="preserve"> количество возвратов снизилось на</w:t>
      </w:r>
      <w:r w:rsidRPr="00313045">
        <w:rPr>
          <w:szCs w:val="28"/>
        </w:rPr>
        <w:t xml:space="preserve"> 16%</w:t>
      </w:r>
      <w:r>
        <w:rPr>
          <w:szCs w:val="28"/>
        </w:rPr>
        <w:t xml:space="preserve"> </w:t>
      </w:r>
      <w:r w:rsidR="0043630F">
        <w:rPr>
          <w:szCs w:val="28"/>
        </w:rPr>
        <w:t>(в 1</w:t>
      </w:r>
      <w:r w:rsidRPr="00B83093">
        <w:rPr>
          <w:szCs w:val="28"/>
        </w:rPr>
        <w:t xml:space="preserve"> квартале 2015 года </w:t>
      </w:r>
      <w:r w:rsidRPr="00313045">
        <w:rPr>
          <w:szCs w:val="28"/>
        </w:rPr>
        <w:t>– 93</w:t>
      </w:r>
      <w:r w:rsidRPr="00B83093">
        <w:rPr>
          <w:szCs w:val="28"/>
        </w:rPr>
        <w:t>). Процент возвратов составил</w:t>
      </w:r>
      <w:r w:rsidRPr="00313045">
        <w:rPr>
          <w:szCs w:val="28"/>
        </w:rPr>
        <w:t xml:space="preserve"> 9%</w:t>
      </w:r>
      <w:r w:rsidRPr="00B83093">
        <w:rPr>
          <w:szCs w:val="28"/>
        </w:rPr>
        <w:t xml:space="preserve"> от общего числа поданных заявок </w:t>
      </w:r>
      <w:r w:rsidR="0043630F">
        <w:rPr>
          <w:szCs w:val="28"/>
        </w:rPr>
        <w:t>в 1</w:t>
      </w:r>
      <w:r w:rsidRPr="00313045">
        <w:rPr>
          <w:szCs w:val="28"/>
        </w:rPr>
        <w:t xml:space="preserve"> квартале 2016 года</w:t>
      </w:r>
      <w:r w:rsidRPr="00B83093">
        <w:rPr>
          <w:szCs w:val="28"/>
        </w:rPr>
        <w:t>.</w:t>
      </w:r>
    </w:p>
    <w:p w:rsidR="00313045" w:rsidRDefault="00313045" w:rsidP="00313045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Подготовлен </w:t>
      </w:r>
      <w:r w:rsidRPr="00313045">
        <w:rPr>
          <w:szCs w:val="28"/>
        </w:rPr>
        <w:t xml:space="preserve">1 </w:t>
      </w:r>
      <w:r w:rsidRPr="00B83093">
        <w:rPr>
          <w:szCs w:val="28"/>
        </w:rPr>
        <w:t xml:space="preserve">отказ в регистрации (перерегистрации) СМИ. Процент отказов составил </w:t>
      </w:r>
      <w:r w:rsidRPr="00313045">
        <w:rPr>
          <w:szCs w:val="28"/>
        </w:rPr>
        <w:t>0,1%</w:t>
      </w:r>
      <w:r w:rsidRPr="00B83093">
        <w:rPr>
          <w:szCs w:val="28"/>
        </w:rPr>
        <w:t xml:space="preserve"> от общего числа поданных заявок.</w:t>
      </w:r>
    </w:p>
    <w:p w:rsidR="00313045" w:rsidRPr="00313045" w:rsidRDefault="00313045" w:rsidP="00242B0B">
      <w:pPr>
        <w:ind w:firstLine="709"/>
        <w:jc w:val="both"/>
        <w:rPr>
          <w:szCs w:val="28"/>
        </w:rPr>
      </w:pPr>
    </w:p>
    <w:p w:rsidR="002F273D" w:rsidRPr="00AB49F9" w:rsidRDefault="002F273D" w:rsidP="002F273D">
      <w:pPr>
        <w:pStyle w:val="6"/>
      </w:pPr>
      <w:bookmarkStart w:id="48" w:name="_Toc449629075"/>
      <w:r w:rsidRPr="00AB49F9"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48"/>
    </w:p>
    <w:p w:rsidR="00AB49F9" w:rsidRPr="00B83093" w:rsidRDefault="002B4C2D" w:rsidP="00AB49F9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43630F">
        <w:rPr>
          <w:szCs w:val="28"/>
        </w:rPr>
        <w:t>1</w:t>
      </w:r>
      <w:r w:rsidR="00AB49F9" w:rsidRPr="00AB49F9">
        <w:rPr>
          <w:szCs w:val="28"/>
        </w:rPr>
        <w:t xml:space="preserve"> квартале 2016 года</w:t>
      </w:r>
      <w:r w:rsidR="00AB49F9" w:rsidRPr="00B83093">
        <w:rPr>
          <w:szCs w:val="28"/>
        </w:rPr>
        <w:t xml:space="preserve"> принято </w:t>
      </w:r>
      <w:r w:rsidR="00AB49F9" w:rsidRPr="00AB49F9">
        <w:rPr>
          <w:szCs w:val="28"/>
        </w:rPr>
        <w:t xml:space="preserve">18 </w:t>
      </w:r>
      <w:r w:rsidR="00AB49F9" w:rsidRPr="00B83093">
        <w:rPr>
          <w:szCs w:val="28"/>
        </w:rPr>
        <w:t xml:space="preserve">заявлений на выдачу разрешений на распространение продукции зарубежных периодических печатных изданий на территории Российской Федерации, что </w:t>
      </w:r>
      <w:r w:rsidR="00AB49F9">
        <w:rPr>
          <w:szCs w:val="28"/>
        </w:rPr>
        <w:t xml:space="preserve">в </w:t>
      </w:r>
      <w:r w:rsidR="00AB49F9" w:rsidRPr="00AB49F9">
        <w:rPr>
          <w:szCs w:val="28"/>
        </w:rPr>
        <w:t>6</w:t>
      </w:r>
      <w:r w:rsidR="00AB49F9">
        <w:rPr>
          <w:szCs w:val="28"/>
        </w:rPr>
        <w:t xml:space="preserve"> раз</w:t>
      </w:r>
      <w:r>
        <w:rPr>
          <w:szCs w:val="28"/>
        </w:rPr>
        <w:t xml:space="preserve"> больше, чем в 1 квартале 2015 </w:t>
      </w:r>
      <w:r w:rsidR="00AB49F9" w:rsidRPr="00B83093">
        <w:rPr>
          <w:szCs w:val="28"/>
        </w:rPr>
        <w:t xml:space="preserve">года. </w:t>
      </w:r>
      <w:r w:rsidR="00AB49F9">
        <w:rPr>
          <w:szCs w:val="28"/>
        </w:rPr>
        <w:t>Все поступившие заявления находятся на рассмотрении.</w:t>
      </w:r>
    </w:p>
    <w:p w:rsidR="00B7765C" w:rsidRDefault="00B7765C" w:rsidP="00F83465">
      <w:pPr>
        <w:ind w:firstLine="709"/>
        <w:jc w:val="both"/>
        <w:rPr>
          <w:szCs w:val="28"/>
        </w:rPr>
      </w:pPr>
    </w:p>
    <w:p w:rsidR="00AB49F9" w:rsidRPr="00AB49F9" w:rsidRDefault="00AB49F9" w:rsidP="00AB49F9">
      <w:pPr>
        <w:pStyle w:val="6"/>
      </w:pPr>
      <w:bookmarkStart w:id="49" w:name="_Toc449629076"/>
      <w:r w:rsidRPr="00AB49F9">
        <w:t>Исключение СМИ из единого общероссийского реестра</w:t>
      </w:r>
      <w:bookmarkEnd w:id="49"/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отчетный период исключено из единого общероссийского реестра средств массовой информации </w:t>
      </w:r>
      <w:r w:rsidRPr="00AB49F9">
        <w:rPr>
          <w:szCs w:val="28"/>
        </w:rPr>
        <w:t>1</w:t>
      </w:r>
      <w:r w:rsidR="002B4C2D">
        <w:rPr>
          <w:szCs w:val="28"/>
        </w:rPr>
        <w:t> </w:t>
      </w:r>
      <w:r w:rsidRPr="00AB49F9">
        <w:rPr>
          <w:szCs w:val="28"/>
        </w:rPr>
        <w:t>373</w:t>
      </w:r>
      <w:r w:rsidRPr="00B83093">
        <w:rPr>
          <w:szCs w:val="28"/>
        </w:rPr>
        <w:t xml:space="preserve"> СМИ,</w:t>
      </w:r>
      <w:r w:rsidRPr="00AB49F9">
        <w:rPr>
          <w:szCs w:val="28"/>
        </w:rPr>
        <w:t xml:space="preserve"> </w:t>
      </w:r>
      <w:r w:rsidRPr="00B83093">
        <w:rPr>
          <w:szCs w:val="28"/>
        </w:rPr>
        <w:t xml:space="preserve">из них: 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 решению учредителя: </w:t>
      </w:r>
      <w:r w:rsidRPr="00AB49F9">
        <w:rPr>
          <w:szCs w:val="28"/>
        </w:rPr>
        <w:t>574</w:t>
      </w:r>
      <w:r w:rsidRPr="00B83093">
        <w:rPr>
          <w:szCs w:val="28"/>
        </w:rPr>
        <w:t xml:space="preserve"> – центральный аппарат, </w:t>
      </w:r>
      <w:r w:rsidRPr="00AB49F9">
        <w:rPr>
          <w:szCs w:val="28"/>
        </w:rPr>
        <w:t>606</w:t>
      </w:r>
      <w:r w:rsidRPr="00B83093">
        <w:rPr>
          <w:szCs w:val="28"/>
        </w:rPr>
        <w:t xml:space="preserve"> – территориальные управления;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lastRenderedPageBreak/>
        <w:t xml:space="preserve">по решению суда: </w:t>
      </w:r>
      <w:r w:rsidRPr="00AB49F9">
        <w:rPr>
          <w:szCs w:val="28"/>
        </w:rPr>
        <w:t>19</w:t>
      </w:r>
      <w:r w:rsidRPr="00B83093">
        <w:rPr>
          <w:szCs w:val="28"/>
        </w:rPr>
        <w:t xml:space="preserve"> – центральный аппарат, </w:t>
      </w:r>
      <w:r w:rsidRPr="00AB49F9">
        <w:rPr>
          <w:szCs w:val="28"/>
        </w:rPr>
        <w:t>174</w:t>
      </w:r>
      <w:r w:rsidRPr="00B83093">
        <w:rPr>
          <w:szCs w:val="28"/>
        </w:rPr>
        <w:t xml:space="preserve"> – территориальные управления.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аналогичный период 2015 года из единого общероссийского реестра средств массовой информации было исключено </w:t>
      </w:r>
      <w:r w:rsidRPr="00AB49F9">
        <w:rPr>
          <w:szCs w:val="28"/>
        </w:rPr>
        <w:t>1026</w:t>
      </w:r>
      <w:r w:rsidRPr="00B83093">
        <w:rPr>
          <w:szCs w:val="28"/>
        </w:rPr>
        <w:t xml:space="preserve"> СМИ, таким образом, количество средств массовой информации прекративших свою деятельность </w:t>
      </w:r>
      <w:r w:rsidR="002B4C2D">
        <w:rPr>
          <w:szCs w:val="28"/>
        </w:rPr>
        <w:t>в 1 </w:t>
      </w:r>
      <w:r w:rsidRPr="00AB49F9">
        <w:rPr>
          <w:szCs w:val="28"/>
        </w:rPr>
        <w:t>квартале 2016 года</w:t>
      </w:r>
      <w:r w:rsidRPr="00B83093">
        <w:rPr>
          <w:szCs w:val="28"/>
        </w:rPr>
        <w:t xml:space="preserve"> увеличилось на </w:t>
      </w:r>
      <w:r w:rsidRPr="00AB49F9">
        <w:rPr>
          <w:szCs w:val="28"/>
        </w:rPr>
        <w:t>25%</w:t>
      </w:r>
      <w:r w:rsidRPr="00B83093">
        <w:rPr>
          <w:szCs w:val="28"/>
        </w:rPr>
        <w:t>.</w:t>
      </w:r>
    </w:p>
    <w:p w:rsidR="00AB49F9" w:rsidRPr="00AB49F9" w:rsidRDefault="00AB49F9" w:rsidP="00F83465">
      <w:pPr>
        <w:ind w:firstLine="709"/>
        <w:jc w:val="both"/>
        <w:rPr>
          <w:szCs w:val="28"/>
        </w:rPr>
      </w:pPr>
    </w:p>
    <w:p w:rsidR="00B7765C" w:rsidRPr="00AB49F9" w:rsidRDefault="00B7765C" w:rsidP="00B7765C">
      <w:pPr>
        <w:pStyle w:val="6"/>
      </w:pPr>
      <w:bookmarkStart w:id="50" w:name="_Toc449629077"/>
      <w:r w:rsidRPr="00AB49F9">
        <w:t>Ведение реестра уведомлений вещателей об операторах связи, осуществляющих трансляцию телеканала, радиоканала по договору с вещателем 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50"/>
    </w:p>
    <w:p w:rsidR="00AB49F9" w:rsidRPr="00B83093" w:rsidRDefault="00AB49F9" w:rsidP="00AB49F9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t>В соответствии со ст. 31.9 Закона о СМИ и приказом Роскомнад</w:t>
      </w:r>
      <w:r w:rsidR="002B4C2D">
        <w:rPr>
          <w:szCs w:val="28"/>
        </w:rPr>
        <w:t>зора от </w:t>
      </w:r>
      <w:r w:rsidRPr="00B83093">
        <w:rPr>
          <w:szCs w:val="28"/>
        </w:rPr>
        <w:t>17.01.2012 № 11 «Об утверждении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радиоканала», Управление осуществляет ведение реестра уведомлений</w:t>
      </w:r>
      <w:proofErr w:type="gramEnd"/>
      <w:r w:rsidRPr="00B83093">
        <w:rPr>
          <w:szCs w:val="28"/>
        </w:rPr>
        <w:t xml:space="preserve"> об операторах связи, осуществляющих трансляцию телеканала, радиоканала по договору с вещателем.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За отчетный период внесено в реестр </w:t>
      </w:r>
      <w:r w:rsidRPr="00AB49F9">
        <w:rPr>
          <w:szCs w:val="28"/>
        </w:rPr>
        <w:t xml:space="preserve">161 </w:t>
      </w:r>
      <w:r w:rsidRPr="00B83093">
        <w:rPr>
          <w:szCs w:val="28"/>
        </w:rPr>
        <w:t xml:space="preserve">уведомление. Возвращено на доработку </w:t>
      </w:r>
      <w:r w:rsidRPr="00AB49F9">
        <w:rPr>
          <w:szCs w:val="28"/>
        </w:rPr>
        <w:t>41</w:t>
      </w:r>
      <w:r w:rsidRPr="00B83093">
        <w:rPr>
          <w:szCs w:val="28"/>
        </w:rPr>
        <w:t xml:space="preserve"> уведомление. </w:t>
      </w:r>
    </w:p>
    <w:p w:rsidR="00AB49F9" w:rsidRDefault="00AB49F9" w:rsidP="00AB49F9">
      <w:pPr>
        <w:ind w:firstLine="709"/>
        <w:jc w:val="both"/>
        <w:rPr>
          <w:szCs w:val="28"/>
        </w:rPr>
      </w:pPr>
      <w:proofErr w:type="gramStart"/>
      <w:r w:rsidRPr="00B83093">
        <w:rPr>
          <w:szCs w:val="28"/>
        </w:rPr>
        <w:t>Основной причиной отказа во внесении в реестр уведомлений в соответствии с п. 6.2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утвержденного приказом Роскомнадзора от 17.01.2012 № 11 являлось наличие</w:t>
      </w:r>
      <w:proofErr w:type="gramEnd"/>
      <w:r w:rsidRPr="00B83093">
        <w:rPr>
          <w:szCs w:val="28"/>
        </w:rPr>
        <w:t xml:space="preserve"> в уведомлении недостоверной или искаженной информации.</w:t>
      </w:r>
    </w:p>
    <w:p w:rsidR="00AB49F9" w:rsidRDefault="00AB49F9" w:rsidP="00AB49F9">
      <w:pPr>
        <w:ind w:firstLine="709"/>
        <w:jc w:val="both"/>
        <w:rPr>
          <w:szCs w:val="28"/>
        </w:rPr>
      </w:pPr>
    </w:p>
    <w:p w:rsidR="00AB49F9" w:rsidRPr="00AB49F9" w:rsidRDefault="00AB49F9" w:rsidP="00AB49F9">
      <w:pPr>
        <w:pStyle w:val="6"/>
      </w:pPr>
      <w:bookmarkStart w:id="51" w:name="_Toc449629078"/>
      <w:r w:rsidRPr="00AB49F9">
        <w:t>Ведение реестра уведомлений о соблюдении статьи 19.1 Закона Российской Федерации «О СМИ»</w:t>
      </w:r>
      <w:bookmarkEnd w:id="51"/>
    </w:p>
    <w:p w:rsidR="00AB49F9" w:rsidRPr="00AB49F9" w:rsidRDefault="00AB49F9" w:rsidP="00AB49F9">
      <w:pPr>
        <w:ind w:firstLine="709"/>
        <w:jc w:val="both"/>
        <w:rPr>
          <w:szCs w:val="28"/>
        </w:rPr>
      </w:pPr>
      <w:r w:rsidRPr="00AB49F9">
        <w:rPr>
          <w:szCs w:val="28"/>
        </w:rPr>
        <w:t>С 1 января 2016 года вступил в силу Федеральный Закон от 14.1</w:t>
      </w:r>
      <w:r w:rsidR="002B4C2D">
        <w:rPr>
          <w:szCs w:val="28"/>
        </w:rPr>
        <w:t>0.2014 № </w:t>
      </w:r>
      <w:r w:rsidRPr="00AB49F9">
        <w:rPr>
          <w:szCs w:val="28"/>
        </w:rPr>
        <w:t xml:space="preserve">305-ФЗ «О внесении изменений в Закон Российской Федерации», предусматривающий ограничения по участию иностранного капитала в средствах массовой информации. </w:t>
      </w:r>
    </w:p>
    <w:p w:rsidR="00AB49F9" w:rsidRPr="00AB49F9" w:rsidRDefault="00AB49F9" w:rsidP="00AB49F9">
      <w:pPr>
        <w:ind w:firstLine="709"/>
        <w:jc w:val="both"/>
        <w:rPr>
          <w:szCs w:val="28"/>
        </w:rPr>
      </w:pPr>
      <w:r w:rsidRPr="00AB49F9">
        <w:rPr>
          <w:szCs w:val="28"/>
        </w:rPr>
        <w:t>Федеральным законом предусмотрен срок подачи уведомления и комплекта документов учредителями средств массовой информации или редакциями средств массовой информации, а также организациями (юридическими лицами), осуществляющими вещание, не позднее 15 февраля 2016 года.</w:t>
      </w:r>
    </w:p>
    <w:p w:rsidR="00AB49F9" w:rsidRPr="00AB49F9" w:rsidRDefault="00AB49F9" w:rsidP="00AB49F9">
      <w:pPr>
        <w:ind w:firstLine="709"/>
        <w:jc w:val="both"/>
        <w:rPr>
          <w:szCs w:val="28"/>
        </w:rPr>
      </w:pPr>
      <w:r w:rsidRPr="00AB49F9">
        <w:rPr>
          <w:szCs w:val="28"/>
        </w:rPr>
        <w:lastRenderedPageBreak/>
        <w:t>Всего за 1 квартал 2016 года поступило – 2544 уведомления, из них: в центральный аппарат - 1936 уведомлений, в территориальные управления - 608 уведомлений.</w:t>
      </w:r>
    </w:p>
    <w:p w:rsidR="00AB49F9" w:rsidRPr="00AB49F9" w:rsidRDefault="00AB49F9" w:rsidP="00AB49F9">
      <w:pPr>
        <w:ind w:firstLine="709"/>
        <w:jc w:val="both"/>
        <w:rPr>
          <w:szCs w:val="28"/>
        </w:rPr>
      </w:pPr>
      <w:r w:rsidRPr="00AB49F9">
        <w:rPr>
          <w:szCs w:val="28"/>
        </w:rPr>
        <w:t>В реестр средств массовой информации внесено: 249 уведомлений от учредителя (или) редакции СМИ, в реестр лицензий на деятельность по телерадиовещанию внесено 214 уведомлений от вещателей.</w:t>
      </w:r>
    </w:p>
    <w:p w:rsidR="00AB49F9" w:rsidRPr="00294B2D" w:rsidRDefault="00AB49F9" w:rsidP="00AB49F9">
      <w:pPr>
        <w:ind w:firstLine="709"/>
        <w:jc w:val="both"/>
        <w:rPr>
          <w:szCs w:val="28"/>
        </w:rPr>
      </w:pPr>
    </w:p>
    <w:p w:rsidR="00F83465" w:rsidRPr="00294B2D" w:rsidRDefault="00F83465" w:rsidP="00F83465">
      <w:pPr>
        <w:pStyle w:val="5"/>
      </w:pPr>
      <w:bookmarkStart w:id="52" w:name="_Toc449629079"/>
      <w:r w:rsidRPr="00294B2D">
        <w:t>Сфера связи</w:t>
      </w:r>
      <w:bookmarkEnd w:id="52"/>
    </w:p>
    <w:p w:rsidR="00F83465" w:rsidRPr="00294B2D" w:rsidRDefault="00F83465" w:rsidP="00D776CE">
      <w:pPr>
        <w:ind w:firstLine="709"/>
        <w:jc w:val="both"/>
        <w:rPr>
          <w:i/>
          <w:szCs w:val="28"/>
        </w:rPr>
      </w:pPr>
    </w:p>
    <w:p w:rsidR="004F1325" w:rsidRPr="00294B2D" w:rsidRDefault="004F1325" w:rsidP="007A6C21">
      <w:pPr>
        <w:pStyle w:val="6"/>
      </w:pPr>
      <w:bookmarkStart w:id="53" w:name="_Toc449629080"/>
      <w:r w:rsidRPr="00294B2D">
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</w:r>
      <w:bookmarkEnd w:id="53"/>
      <w:r w:rsidRPr="00294B2D">
        <w:t xml:space="preserve"> </w:t>
      </w:r>
    </w:p>
    <w:p w:rsidR="00294B2D" w:rsidRPr="00624295" w:rsidRDefault="00A67A0C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Управлением разрешительной работы в сфере связи </w:t>
      </w:r>
      <w:r w:rsidR="00294B2D" w:rsidRPr="00624295">
        <w:rPr>
          <w:szCs w:val="28"/>
        </w:rPr>
        <w:t xml:space="preserve">в </w:t>
      </w:r>
      <w:r w:rsidR="00294B2D">
        <w:rPr>
          <w:szCs w:val="28"/>
        </w:rPr>
        <w:t xml:space="preserve">течение первого квартала </w:t>
      </w:r>
      <w:r w:rsidR="00294B2D" w:rsidRPr="00624295">
        <w:rPr>
          <w:szCs w:val="28"/>
        </w:rPr>
        <w:t>201</w:t>
      </w:r>
      <w:r w:rsidR="00294B2D">
        <w:rPr>
          <w:szCs w:val="28"/>
        </w:rPr>
        <w:t>6 </w:t>
      </w:r>
      <w:r w:rsidR="00294B2D" w:rsidRPr="00624295">
        <w:rPr>
          <w:szCs w:val="28"/>
        </w:rPr>
        <w:t>год</w:t>
      </w:r>
      <w:r w:rsidR="00294B2D">
        <w:rPr>
          <w:szCs w:val="28"/>
        </w:rPr>
        <w:t>а</w:t>
      </w:r>
      <w:r w:rsidR="00294B2D" w:rsidRPr="00624295">
        <w:rPr>
          <w:szCs w:val="28"/>
        </w:rPr>
        <w:t xml:space="preserve"> подготовлены:</w:t>
      </w:r>
    </w:p>
    <w:p w:rsidR="00294B2D" w:rsidRDefault="00294B2D" w:rsidP="00294B2D">
      <w:pPr>
        <w:ind w:firstLine="709"/>
        <w:jc w:val="both"/>
        <w:rPr>
          <w:szCs w:val="28"/>
        </w:rPr>
      </w:pPr>
      <w:r w:rsidRPr="00624295">
        <w:rPr>
          <w:szCs w:val="28"/>
        </w:rPr>
        <w:t xml:space="preserve">- приказ Роскомнадзора от </w:t>
      </w:r>
      <w:r w:rsidR="002B4C2D">
        <w:rPr>
          <w:szCs w:val="28"/>
        </w:rPr>
        <w:t>21</w:t>
      </w:r>
      <w:r w:rsidR="00B268A2">
        <w:rPr>
          <w:szCs w:val="28"/>
        </w:rPr>
        <w:t>.01.</w:t>
      </w:r>
      <w:r w:rsidR="002B4C2D">
        <w:rPr>
          <w:szCs w:val="28"/>
        </w:rPr>
        <w:t>2016</w:t>
      </w:r>
      <w:r>
        <w:rPr>
          <w:szCs w:val="28"/>
        </w:rPr>
        <w:t xml:space="preserve"> № 7</w:t>
      </w:r>
      <w:r w:rsidRPr="00624295">
        <w:rPr>
          <w:szCs w:val="28"/>
        </w:rPr>
        <w:t xml:space="preserve"> </w:t>
      </w:r>
      <w:r>
        <w:rPr>
          <w:szCs w:val="28"/>
        </w:rPr>
        <w:t>«</w:t>
      </w:r>
      <w:r w:rsidRPr="00624295">
        <w:rPr>
          <w:szCs w:val="28"/>
        </w:rPr>
        <w:t xml:space="preserve">Об установлении размеров платы за использование в Российской Федерации радиочастотного спектра по разрешениям на использование </w:t>
      </w:r>
      <w:r>
        <w:rPr>
          <w:szCs w:val="28"/>
        </w:rPr>
        <w:t>радио</w:t>
      </w:r>
      <w:r w:rsidRPr="00624295">
        <w:rPr>
          <w:szCs w:val="28"/>
        </w:rPr>
        <w:t>частот или радиочастотных каналов</w:t>
      </w:r>
      <w:r>
        <w:rPr>
          <w:szCs w:val="28"/>
        </w:rPr>
        <w:t>»</w:t>
      </w:r>
      <w:r w:rsidRPr="00624295">
        <w:rPr>
          <w:szCs w:val="28"/>
        </w:rPr>
        <w:t>;</w:t>
      </w:r>
    </w:p>
    <w:p w:rsidR="00294B2D" w:rsidRDefault="00294B2D" w:rsidP="00294B2D">
      <w:pPr>
        <w:ind w:firstLine="709"/>
        <w:jc w:val="both"/>
        <w:rPr>
          <w:szCs w:val="28"/>
        </w:rPr>
      </w:pPr>
      <w:r w:rsidRPr="00624295">
        <w:rPr>
          <w:szCs w:val="28"/>
        </w:rPr>
        <w:t xml:space="preserve">- приказ Роскомнадзора от </w:t>
      </w:r>
      <w:r w:rsidR="002B4C2D">
        <w:rPr>
          <w:szCs w:val="28"/>
        </w:rPr>
        <w:t>21</w:t>
      </w:r>
      <w:r w:rsidR="00B268A2">
        <w:rPr>
          <w:szCs w:val="28"/>
        </w:rPr>
        <w:t>.01.</w:t>
      </w:r>
      <w:r w:rsidR="002B4C2D">
        <w:rPr>
          <w:szCs w:val="28"/>
        </w:rPr>
        <w:t xml:space="preserve">2016 </w:t>
      </w:r>
      <w:r>
        <w:rPr>
          <w:szCs w:val="28"/>
        </w:rPr>
        <w:t>№ 8</w:t>
      </w:r>
      <w:r w:rsidRPr="00624295">
        <w:rPr>
          <w:szCs w:val="28"/>
        </w:rPr>
        <w:t xml:space="preserve"> </w:t>
      </w:r>
      <w:r>
        <w:rPr>
          <w:szCs w:val="28"/>
        </w:rPr>
        <w:t>«</w:t>
      </w:r>
      <w:r w:rsidRPr="00624295">
        <w:rPr>
          <w:szCs w:val="28"/>
        </w:rPr>
        <w:t xml:space="preserve">Об установлении размеров платы за использование в Российской Федерации </w:t>
      </w:r>
      <w:r>
        <w:rPr>
          <w:szCs w:val="28"/>
        </w:rPr>
        <w:t xml:space="preserve">по решениям Государственной комиссии по радиочастотам и/или лицензиям на оказание услуг связи в отношении выделенных полос радиочастот для применения </w:t>
      </w:r>
      <w:proofErr w:type="spellStart"/>
      <w:r>
        <w:rPr>
          <w:szCs w:val="28"/>
        </w:rPr>
        <w:t>радиотехнологий</w:t>
      </w:r>
      <w:proofErr w:type="spellEnd"/>
      <w:r>
        <w:rPr>
          <w:szCs w:val="28"/>
        </w:rPr>
        <w:t xml:space="preserve"> стандарта </w:t>
      </w:r>
      <w:r w:rsidRPr="00294B2D">
        <w:rPr>
          <w:szCs w:val="28"/>
        </w:rPr>
        <w:t>GSM</w:t>
      </w:r>
      <w:r>
        <w:rPr>
          <w:szCs w:val="28"/>
        </w:rPr>
        <w:t xml:space="preserve"> (кроме </w:t>
      </w:r>
      <w:r w:rsidRPr="00294B2D">
        <w:rPr>
          <w:szCs w:val="28"/>
        </w:rPr>
        <w:t>GSM</w:t>
      </w:r>
      <w:r w:rsidRPr="0023483F">
        <w:rPr>
          <w:szCs w:val="28"/>
        </w:rPr>
        <w:t>-</w:t>
      </w:r>
      <w:r w:rsidRPr="00294B2D">
        <w:rPr>
          <w:szCs w:val="28"/>
        </w:rPr>
        <w:t>R</w:t>
      </w:r>
      <w:r w:rsidRPr="0023483F">
        <w:rPr>
          <w:szCs w:val="28"/>
        </w:rPr>
        <w:t xml:space="preserve">), </w:t>
      </w:r>
      <w:r w:rsidRPr="00294B2D">
        <w:rPr>
          <w:szCs w:val="28"/>
        </w:rPr>
        <w:t>UMTS</w:t>
      </w:r>
      <w:r>
        <w:rPr>
          <w:szCs w:val="28"/>
        </w:rPr>
        <w:t>,</w:t>
      </w:r>
      <w:r w:rsidRPr="0023483F">
        <w:rPr>
          <w:szCs w:val="28"/>
        </w:rPr>
        <w:t xml:space="preserve"> </w:t>
      </w:r>
      <w:r w:rsidRPr="00294B2D">
        <w:rPr>
          <w:szCs w:val="28"/>
        </w:rPr>
        <w:t>IMT</w:t>
      </w:r>
      <w:r w:rsidRPr="0023483F">
        <w:rPr>
          <w:szCs w:val="28"/>
        </w:rPr>
        <w:t>-</w:t>
      </w:r>
      <w:r w:rsidRPr="00294B2D">
        <w:rPr>
          <w:szCs w:val="28"/>
        </w:rPr>
        <w:t>MC</w:t>
      </w:r>
      <w:r w:rsidRPr="0023483F">
        <w:rPr>
          <w:szCs w:val="28"/>
        </w:rPr>
        <w:t xml:space="preserve">-450, </w:t>
      </w:r>
      <w:r w:rsidRPr="00294B2D">
        <w:rPr>
          <w:szCs w:val="28"/>
        </w:rPr>
        <w:t>LTE</w:t>
      </w:r>
      <w:r w:rsidRPr="0023483F">
        <w:rPr>
          <w:szCs w:val="28"/>
        </w:rPr>
        <w:t xml:space="preserve"> </w:t>
      </w:r>
      <w:r>
        <w:rPr>
          <w:szCs w:val="28"/>
        </w:rPr>
        <w:t>и их последующих модификаций»</w:t>
      </w:r>
      <w:r w:rsidRPr="00624295">
        <w:rPr>
          <w:szCs w:val="28"/>
        </w:rPr>
        <w:t>;</w:t>
      </w:r>
    </w:p>
    <w:p w:rsidR="00294B2D" w:rsidRPr="00624295" w:rsidRDefault="00294B2D" w:rsidP="00294B2D">
      <w:pPr>
        <w:ind w:firstLine="709"/>
        <w:jc w:val="both"/>
        <w:rPr>
          <w:szCs w:val="28"/>
        </w:rPr>
      </w:pPr>
      <w:r w:rsidRPr="00624295">
        <w:rPr>
          <w:szCs w:val="28"/>
        </w:rPr>
        <w:t xml:space="preserve">- приказ от </w:t>
      </w:r>
      <w:r w:rsidR="002B4C2D">
        <w:rPr>
          <w:szCs w:val="28"/>
        </w:rPr>
        <w:t>22</w:t>
      </w:r>
      <w:r w:rsidR="00B268A2">
        <w:rPr>
          <w:szCs w:val="28"/>
        </w:rPr>
        <w:t>.03.</w:t>
      </w:r>
      <w:r w:rsidR="002B4C2D">
        <w:rPr>
          <w:szCs w:val="28"/>
        </w:rPr>
        <w:t xml:space="preserve">2016 </w:t>
      </w:r>
      <w:r>
        <w:rPr>
          <w:szCs w:val="28"/>
        </w:rPr>
        <w:t>№ 131-рчс</w:t>
      </w:r>
      <w:r w:rsidRPr="00624295">
        <w:rPr>
          <w:szCs w:val="28"/>
        </w:rPr>
        <w:t xml:space="preserve"> </w:t>
      </w:r>
      <w:r>
        <w:rPr>
          <w:szCs w:val="28"/>
        </w:rPr>
        <w:t>«</w:t>
      </w:r>
      <w:r w:rsidRPr="00624295">
        <w:rPr>
          <w:szCs w:val="28"/>
        </w:rPr>
        <w:t>О решении Федеральной службы по надзору в области связи, информационных технологий по вопросу прекращения во внесудебном порядке разрешений на использование радиочастот или радиочастотных каналов</w:t>
      </w:r>
      <w:r>
        <w:rPr>
          <w:szCs w:val="28"/>
        </w:rPr>
        <w:t>».</w:t>
      </w:r>
    </w:p>
    <w:p w:rsidR="00905F01" w:rsidRPr="00294B2D" w:rsidRDefault="00905F01" w:rsidP="00294B2D">
      <w:pPr>
        <w:ind w:firstLine="709"/>
        <w:jc w:val="both"/>
        <w:rPr>
          <w:szCs w:val="28"/>
        </w:rPr>
      </w:pPr>
    </w:p>
    <w:p w:rsidR="00AB030B" w:rsidRPr="00294B2D" w:rsidRDefault="00AB030B" w:rsidP="007A6C21">
      <w:pPr>
        <w:pStyle w:val="6"/>
      </w:pPr>
      <w:bookmarkStart w:id="54" w:name="_Toc449629081"/>
      <w:r w:rsidRPr="00294B2D"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54"/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В </w:t>
      </w:r>
      <w:r w:rsidR="00B268A2">
        <w:rPr>
          <w:szCs w:val="28"/>
        </w:rPr>
        <w:t>1 квартале 2016 года</w:t>
      </w:r>
      <w:r w:rsidRPr="00294B2D">
        <w:rPr>
          <w:szCs w:val="28"/>
        </w:rPr>
        <w:t xml:space="preserve"> было рассмотрено 18</w:t>
      </w:r>
      <w:r w:rsidR="00B268A2">
        <w:rPr>
          <w:szCs w:val="28"/>
        </w:rPr>
        <w:t> </w:t>
      </w:r>
      <w:r w:rsidRPr="00294B2D">
        <w:rPr>
          <w:szCs w:val="28"/>
        </w:rPr>
        <w:t>283 обращений пользователей по вопросам использования радиочастотного спектра, из которых по вопросам: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присвоения (назначения) радиочастот или радиочастотных каналов – 4964;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продления срока действия разрешений на использование радиочастот или радиочастотных каналов –2480;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переоформления разрешений на использование радиочастот или радиочастотных каналов – 801;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переоформление на нового правообладателя – 227;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прекращения действия разрешений на использование радиочастот или радиочастотных каналов и внесение изменений в разрешения, в том числе при новых присвоениях – 9787;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lastRenderedPageBreak/>
        <w:t>иные (продление сроков регистрации РЭС, без основания) - 24.</w:t>
      </w:r>
    </w:p>
    <w:p w:rsidR="00294B2D" w:rsidRPr="00674880" w:rsidRDefault="00294B2D" w:rsidP="00294B2D">
      <w:pPr>
        <w:ind w:firstLine="709"/>
        <w:jc w:val="both"/>
        <w:rPr>
          <w:rFonts w:eastAsia="Calibri"/>
        </w:rPr>
      </w:pPr>
      <w:r w:rsidRPr="00674880">
        <w:rPr>
          <w:rFonts w:eastAsia="Calibri"/>
        </w:rPr>
        <w:t xml:space="preserve"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</w:t>
      </w:r>
      <w:r w:rsidRPr="006A774E">
        <w:rPr>
          <w:rFonts w:eastAsia="Calibri"/>
        </w:rPr>
        <w:t xml:space="preserve">132 </w:t>
      </w:r>
      <w:r w:rsidRPr="00674880">
        <w:rPr>
          <w:rFonts w:eastAsia="Calibri"/>
        </w:rPr>
        <w:t>приказ</w:t>
      </w:r>
      <w:r>
        <w:rPr>
          <w:rFonts w:eastAsia="Calibri"/>
        </w:rPr>
        <w:t>а</w:t>
      </w:r>
      <w:r w:rsidRPr="00674880">
        <w:rPr>
          <w:rFonts w:eastAsia="Calibri"/>
        </w:rPr>
        <w:t xml:space="preserve"> </w:t>
      </w:r>
      <w:r>
        <w:rPr>
          <w:rFonts w:eastAsia="Calibri"/>
        </w:rPr>
        <w:t xml:space="preserve">Роскомнадзора </w:t>
      </w:r>
      <w:r w:rsidRPr="00674880">
        <w:rPr>
          <w:rFonts w:eastAsia="Calibri"/>
        </w:rPr>
        <w:t>о присвоении (назначении) радиочастот или радиочастотных каналов, переоформлении, внесении изменений и дополнений, аннулировании разрешений на радиочастоту или радиочастотный канал.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По состоянию на 31.03.2016 принято 13183 решений по заявлениям операторов о присвоении (назначении) радиочастот или радиочастотных каналов, включая переоформление и продление разрешений, а также прекращение действия разрешений и внесение в них изменений</w:t>
      </w:r>
      <w:r w:rsidR="00560161">
        <w:rPr>
          <w:szCs w:val="28"/>
        </w:rPr>
        <w:t xml:space="preserve"> (таблица 2)</w:t>
      </w:r>
      <w:r w:rsidRPr="00294B2D">
        <w:rPr>
          <w:szCs w:val="28"/>
        </w:rPr>
        <w:t>.</w:t>
      </w:r>
    </w:p>
    <w:p w:rsidR="00560161" w:rsidRDefault="00560161" w:rsidP="00560161">
      <w:pPr>
        <w:ind w:firstLine="709"/>
        <w:jc w:val="right"/>
        <w:rPr>
          <w:szCs w:val="28"/>
        </w:rPr>
      </w:pPr>
    </w:p>
    <w:p w:rsidR="00294B2D" w:rsidRPr="00674880" w:rsidRDefault="00560161" w:rsidP="00560161">
      <w:pPr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7"/>
        <w:gridCol w:w="2376"/>
      </w:tblGrid>
      <w:tr w:rsidR="00294B2D" w:rsidRPr="00294B2D" w:rsidTr="00C7399C">
        <w:trPr>
          <w:trHeight w:val="548"/>
          <w:tblHeader/>
        </w:trPr>
        <w:tc>
          <w:tcPr>
            <w:tcW w:w="7650" w:type="dxa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jc w:val="center"/>
              <w:rPr>
                <w:b/>
                <w:sz w:val="24"/>
                <w:szCs w:val="24"/>
              </w:rPr>
            </w:pPr>
            <w:r w:rsidRPr="00294B2D">
              <w:rPr>
                <w:b/>
                <w:sz w:val="24"/>
                <w:szCs w:val="24"/>
              </w:rPr>
              <w:t>Наименование решения</w:t>
            </w:r>
          </w:p>
        </w:tc>
        <w:tc>
          <w:tcPr>
            <w:tcW w:w="2410" w:type="dxa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b/>
                <w:sz w:val="24"/>
                <w:szCs w:val="24"/>
              </w:rPr>
            </w:pPr>
            <w:r w:rsidRPr="00294B2D">
              <w:rPr>
                <w:b/>
                <w:sz w:val="24"/>
                <w:szCs w:val="24"/>
              </w:rPr>
              <w:t>Количество принятых решений</w:t>
            </w:r>
          </w:p>
        </w:tc>
      </w:tr>
      <w:tr w:rsidR="00294B2D" w:rsidRPr="00294B2D" w:rsidTr="00C7399C">
        <w:tc>
          <w:tcPr>
            <w:tcW w:w="7650" w:type="dxa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rPr>
                <w:sz w:val="24"/>
                <w:szCs w:val="24"/>
              </w:rPr>
            </w:pPr>
            <w:bookmarkStart w:id="55" w:name="_Hlk243066578"/>
            <w:r w:rsidRPr="00294B2D">
              <w:rPr>
                <w:sz w:val="24"/>
                <w:szCs w:val="24"/>
              </w:rPr>
              <w:t>О выдаче (присвоении, переоформлении на нового владельца) разрешения на использование радиочастот или радиочастотного канала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strike/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3469</w:t>
            </w:r>
          </w:p>
        </w:tc>
      </w:tr>
      <w:tr w:rsidR="00294B2D" w:rsidRPr="00294B2D" w:rsidTr="00C7399C">
        <w:tc>
          <w:tcPr>
            <w:tcW w:w="7650" w:type="dxa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rPr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в том числе новых присвоений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strike/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3359</w:t>
            </w:r>
          </w:p>
        </w:tc>
      </w:tr>
      <w:tr w:rsidR="00294B2D" w:rsidRPr="00294B2D" w:rsidTr="00C7399C"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rPr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О выдаче дополнения к разрешению на использование радиочастот или радиочастотного канала (при продлении и переоформлении)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1560</w:t>
            </w:r>
          </w:p>
        </w:tc>
      </w:tr>
      <w:tr w:rsidR="00294B2D" w:rsidRPr="00294B2D" w:rsidTr="00C7399C"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rPr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О прекращении действия разрешений на использование радиочастот или радиочастотных каналов и внесении изменений в разрешения на использование радиочастот или радиочастотных каналов по заявлениям операторов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  <w:lang w:val="en-US"/>
              </w:rPr>
            </w:pPr>
            <w:r w:rsidRPr="00294B2D">
              <w:rPr>
                <w:sz w:val="24"/>
                <w:szCs w:val="24"/>
              </w:rPr>
              <w:t>8118</w:t>
            </w:r>
          </w:p>
        </w:tc>
      </w:tr>
      <w:tr w:rsidR="00294B2D" w:rsidRPr="00294B2D" w:rsidTr="00C739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/>
              <w:rPr>
                <w:spacing w:val="-4"/>
                <w:sz w:val="24"/>
                <w:szCs w:val="24"/>
              </w:rPr>
            </w:pPr>
            <w:r w:rsidRPr="00294B2D">
              <w:rPr>
                <w:spacing w:val="-4"/>
                <w:sz w:val="24"/>
                <w:szCs w:val="24"/>
              </w:rPr>
              <w:t>Возвратов/отказов в присвоении (назначении) радиочастот или радиочастотного канала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B2D" w:rsidRPr="00294B2D" w:rsidRDefault="00294B2D" w:rsidP="00C7399C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</w:rPr>
            </w:pPr>
            <w:r w:rsidRPr="00294B2D">
              <w:rPr>
                <w:sz w:val="24"/>
                <w:szCs w:val="24"/>
              </w:rPr>
              <w:t>1888/31</w:t>
            </w:r>
          </w:p>
        </w:tc>
      </w:tr>
      <w:bookmarkEnd w:id="55"/>
    </w:tbl>
    <w:p w:rsidR="00294B2D" w:rsidRPr="00294B2D" w:rsidRDefault="00294B2D" w:rsidP="00294B2D">
      <w:pPr>
        <w:ind w:firstLine="709"/>
        <w:jc w:val="both"/>
        <w:rPr>
          <w:szCs w:val="28"/>
        </w:rPr>
      </w:pP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Основными причинами 31 отказа в присвоении (назначении) радиочастот или радиочастотных каналов, а также в продлении (переоформлении) разрешений являлись: 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несоответствие заявляемой деятельности </w:t>
      </w:r>
      <w:proofErr w:type="gramStart"/>
      <w:r w:rsidRPr="00294B2D">
        <w:rPr>
          <w:szCs w:val="28"/>
        </w:rPr>
        <w:t>в области связи в части отсутствия лицензии на осуществление деятельности в области оказания услуг связи с использованием</w:t>
      </w:r>
      <w:proofErr w:type="gramEnd"/>
      <w:r w:rsidRPr="00294B2D">
        <w:rPr>
          <w:szCs w:val="28"/>
        </w:rPr>
        <w:t xml:space="preserve"> радиочастотного спектра;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несоответствие заявляемой деятельности в области связи в части отсутствия решения Государственной комиссии по радиочастотам о выделении полосы радиочастот или радиочастотных каналов для конкретного радиочастотного средства;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отрицательные результаты </w:t>
      </w:r>
      <w:proofErr w:type="gramStart"/>
      <w:r w:rsidRPr="00294B2D">
        <w:rPr>
          <w:szCs w:val="28"/>
        </w:rPr>
        <w:t>проведения международной процедуры координации использования радиочастотного присвоения</w:t>
      </w:r>
      <w:proofErr w:type="gramEnd"/>
      <w:r w:rsidRPr="00294B2D">
        <w:rPr>
          <w:szCs w:val="28"/>
        </w:rPr>
        <w:t>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подача заявки на продление срока, указанного при присвоении (назначении) радиочастоты или радиочастотного канала, менее чем за тридцать дней.</w:t>
      </w:r>
    </w:p>
    <w:p w:rsidR="00294B2D" w:rsidRPr="00674880" w:rsidRDefault="00294B2D" w:rsidP="00294B2D">
      <w:pPr>
        <w:ind w:firstLine="709"/>
        <w:jc w:val="both"/>
        <w:rPr>
          <w:szCs w:val="28"/>
        </w:rPr>
      </w:pPr>
      <w:proofErr w:type="gramStart"/>
      <w:r w:rsidRPr="00674880">
        <w:rPr>
          <w:szCs w:val="28"/>
        </w:rPr>
        <w:t xml:space="preserve">Основные нарушения, при выявлении которых материалы, представленные в Роскомнадзор физическими и юридическими лицами на </w:t>
      </w:r>
      <w:r w:rsidRPr="00674880">
        <w:rPr>
          <w:szCs w:val="28"/>
        </w:rPr>
        <w:lastRenderedPageBreak/>
        <w:t>присвоение (назначение) радиочастот или радиочастотных каналов, а также на продление срока действия разрешений на использование радиочастот или радиочастотных каналов, переоформление и прекращение действия разрешений на использование радиочастот или радиочастотных каналов, возвращаются заявителю (</w:t>
      </w:r>
      <w:r w:rsidRPr="006A774E">
        <w:rPr>
          <w:szCs w:val="28"/>
        </w:rPr>
        <w:t xml:space="preserve">10,5 % </w:t>
      </w:r>
      <w:r w:rsidRPr="00674880">
        <w:rPr>
          <w:szCs w:val="28"/>
        </w:rPr>
        <w:t>от всех поступивших обращений) являются:</w:t>
      </w:r>
      <w:proofErr w:type="gramEnd"/>
    </w:p>
    <w:p w:rsidR="00294B2D" w:rsidRPr="00674880" w:rsidRDefault="00294B2D" w:rsidP="00294B2D">
      <w:pPr>
        <w:ind w:firstLine="709"/>
        <w:jc w:val="both"/>
        <w:rPr>
          <w:szCs w:val="28"/>
        </w:rPr>
      </w:pPr>
      <w:proofErr w:type="gramStart"/>
      <w:r w:rsidRPr="00674880">
        <w:rPr>
          <w:szCs w:val="28"/>
        </w:rPr>
        <w:t>- 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пределах выделенных полос радиочастот, утверждённым решением ГКРЧ от 20</w:t>
      </w:r>
      <w:r w:rsidR="0089268A">
        <w:rPr>
          <w:szCs w:val="28"/>
        </w:rPr>
        <w:t xml:space="preserve">.12.2011 № </w:t>
      </w:r>
      <w:r w:rsidRPr="00674880">
        <w:rPr>
          <w:szCs w:val="28"/>
        </w:rPr>
        <w:t>11-13-02;</w:t>
      </w:r>
      <w:proofErr w:type="gramEnd"/>
    </w:p>
    <w:p w:rsidR="00294B2D" w:rsidRPr="00674880" w:rsidRDefault="00294B2D" w:rsidP="00294B2D">
      <w:pPr>
        <w:ind w:firstLine="709"/>
        <w:jc w:val="both"/>
        <w:rPr>
          <w:szCs w:val="28"/>
        </w:rPr>
      </w:pPr>
      <w:r w:rsidRPr="00674880">
        <w:rPr>
          <w:szCs w:val="28"/>
        </w:rPr>
        <w:t>- отсутствие доверенности на право обращения в Роскомнадзор у лица, подписавшего заявление;</w:t>
      </w:r>
    </w:p>
    <w:p w:rsidR="00294B2D" w:rsidRDefault="00294B2D" w:rsidP="00294B2D">
      <w:pPr>
        <w:ind w:firstLine="709"/>
        <w:jc w:val="both"/>
        <w:rPr>
          <w:szCs w:val="28"/>
        </w:rPr>
      </w:pPr>
      <w:r w:rsidRPr="00674880">
        <w:rPr>
          <w:szCs w:val="28"/>
        </w:rPr>
        <w:t>- отсутствие или представление неполного комплекта документов, подтверждающих правопреемство юридического лица вновь образованного в результате ре</w:t>
      </w:r>
      <w:r>
        <w:rPr>
          <w:szCs w:val="28"/>
        </w:rPr>
        <w:t>организации (при необходимости);</w:t>
      </w:r>
    </w:p>
    <w:p w:rsidR="00294B2D" w:rsidRPr="006A774E" w:rsidRDefault="00294B2D" w:rsidP="00294B2D">
      <w:pPr>
        <w:ind w:firstLine="709"/>
        <w:jc w:val="both"/>
        <w:rPr>
          <w:szCs w:val="28"/>
        </w:rPr>
      </w:pPr>
      <w:r w:rsidRPr="006A774E">
        <w:rPr>
          <w:szCs w:val="28"/>
        </w:rPr>
        <w:t>- отсутствие выписки или протоколов измерения географических координат при продлении и переоформлении, а также по причине превышения разницы между значениями разрешенных и измеренных географических координат более установленных по Порядку значений.</w:t>
      </w:r>
    </w:p>
    <w:p w:rsidR="00A67A0C" w:rsidRPr="00294B2D" w:rsidRDefault="00A67A0C" w:rsidP="00A67A0C">
      <w:pPr>
        <w:ind w:firstLine="709"/>
        <w:jc w:val="both"/>
        <w:rPr>
          <w:szCs w:val="28"/>
        </w:rPr>
      </w:pPr>
    </w:p>
    <w:p w:rsidR="00AB030B" w:rsidRPr="00294B2D" w:rsidRDefault="00AB030B" w:rsidP="007A6C21">
      <w:pPr>
        <w:pStyle w:val="6"/>
      </w:pPr>
      <w:bookmarkStart w:id="56" w:name="_Toc449629082"/>
      <w:r w:rsidRPr="00294B2D">
        <w:t>Осуществление регистрации присвоения (назначения) радиочастот или радиочастотных каналов</w:t>
      </w:r>
      <w:bookmarkEnd w:id="56"/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В </w:t>
      </w:r>
      <w:r w:rsidR="0089268A">
        <w:rPr>
          <w:szCs w:val="28"/>
        </w:rPr>
        <w:t>1</w:t>
      </w:r>
      <w:r w:rsidRPr="00294B2D">
        <w:rPr>
          <w:szCs w:val="28"/>
        </w:rPr>
        <w:t xml:space="preserve"> квартале 2016 года: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- зарегистрировано новых разрешений на использование радиочастот или радиочастотных каналов –3359;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- прекращено действие разрешений на использование радиочастот или радиочастотных каналов по заявлениям пользователей – 3579;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 xml:space="preserve">- внесены изменения в разрешения на использование радиочастот или радиочастотных каналов по заявлениям пользователей – 4539; 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- прекращено действие разрешений на использование радиочастот или радиочастотных каналов по обращениям территориальных органов Роскомнадзора –4;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- внесены изменения в разрешения на использование радиочастот или радиочастотных каналов по обращениям территориальных органов Роскомнадзора –1;</w:t>
      </w:r>
    </w:p>
    <w:p w:rsidR="00294B2D" w:rsidRPr="00294B2D" w:rsidRDefault="00294B2D" w:rsidP="00294B2D">
      <w:pPr>
        <w:ind w:firstLine="709"/>
        <w:jc w:val="both"/>
        <w:rPr>
          <w:szCs w:val="28"/>
        </w:rPr>
      </w:pPr>
      <w:r w:rsidRPr="00294B2D">
        <w:rPr>
          <w:szCs w:val="28"/>
        </w:rPr>
        <w:t>- прекращено действие разрешений о неоплате пользователями использования радиочастотного спектра – 52 .</w:t>
      </w:r>
    </w:p>
    <w:p w:rsidR="00AB030B" w:rsidRPr="00332D58" w:rsidRDefault="00AB030B" w:rsidP="007A6C21">
      <w:pPr>
        <w:pStyle w:val="6"/>
      </w:pPr>
      <w:bookmarkStart w:id="57" w:name="_Toc449629083"/>
      <w:r w:rsidRPr="00332D58"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57"/>
    </w:p>
    <w:p w:rsidR="00905F01" w:rsidRPr="001A6A04" w:rsidRDefault="00332D58" w:rsidP="007D2019">
      <w:pPr>
        <w:ind w:firstLine="709"/>
        <w:jc w:val="both"/>
        <w:rPr>
          <w:color w:val="FF0000"/>
          <w:szCs w:val="28"/>
        </w:rPr>
      </w:pPr>
      <w:r>
        <w:rPr>
          <w:iCs/>
        </w:rPr>
        <w:t xml:space="preserve">В </w:t>
      </w:r>
      <w:r w:rsidR="00CE500A">
        <w:rPr>
          <w:iCs/>
        </w:rPr>
        <w:t>1</w:t>
      </w:r>
      <w:r>
        <w:rPr>
          <w:iCs/>
        </w:rPr>
        <w:t xml:space="preserve"> квартале 2016 г</w:t>
      </w:r>
      <w:r w:rsidR="00CE500A">
        <w:rPr>
          <w:iCs/>
        </w:rPr>
        <w:t xml:space="preserve">ода рассмотрены материалы по 48 </w:t>
      </w:r>
      <w:r w:rsidRPr="00A62A31">
        <w:rPr>
          <w:iCs/>
        </w:rPr>
        <w:t>радиочастотн</w:t>
      </w:r>
      <w:r>
        <w:rPr>
          <w:iCs/>
        </w:rPr>
        <w:t>ым</w:t>
      </w:r>
      <w:r w:rsidRPr="00A62A31">
        <w:rPr>
          <w:iCs/>
        </w:rPr>
        <w:t xml:space="preserve"> заявк</w:t>
      </w:r>
      <w:r>
        <w:rPr>
          <w:iCs/>
        </w:rPr>
        <w:t>ам</w:t>
      </w:r>
      <w:r w:rsidRPr="00A62A31">
        <w:rPr>
          <w:iCs/>
        </w:rPr>
        <w:t xml:space="preserve"> </w:t>
      </w:r>
      <w:r>
        <w:rPr>
          <w:iCs/>
        </w:rPr>
        <w:t xml:space="preserve">и </w:t>
      </w:r>
      <w:r w:rsidRPr="00A62A31">
        <w:rPr>
          <w:iCs/>
        </w:rPr>
        <w:t>оформлен</w:t>
      </w:r>
      <w:r>
        <w:rPr>
          <w:iCs/>
        </w:rPr>
        <w:t>ы</w:t>
      </w:r>
      <w:r w:rsidRPr="00A62A31">
        <w:rPr>
          <w:iCs/>
        </w:rPr>
        <w:t xml:space="preserve"> заключения о возможности выделения заявленных полос радиочастот для радиоэлектронных средств.</w:t>
      </w:r>
    </w:p>
    <w:p w:rsidR="0066097A" w:rsidRPr="000903BF" w:rsidRDefault="0066097A" w:rsidP="007D2019">
      <w:pPr>
        <w:ind w:firstLine="709"/>
        <w:jc w:val="both"/>
        <w:rPr>
          <w:szCs w:val="28"/>
        </w:rPr>
      </w:pPr>
    </w:p>
    <w:p w:rsidR="00AB030B" w:rsidRPr="000903BF" w:rsidRDefault="00AB030B" w:rsidP="007A6C21">
      <w:pPr>
        <w:pStyle w:val="6"/>
      </w:pPr>
      <w:bookmarkStart w:id="58" w:name="_Toc449629084"/>
      <w:r w:rsidRPr="000903BF">
        <w:t>Ведение реестра радиоэлектронных средств и высокочастотных устрой</w:t>
      </w:r>
      <w:proofErr w:type="gramStart"/>
      <w:r w:rsidRPr="000903BF">
        <w:t>ств гр</w:t>
      </w:r>
      <w:proofErr w:type="gramEnd"/>
      <w:r w:rsidRPr="000903BF">
        <w:t>ажданского назначения, разрешенных для ввоза на территорию Российской Федерации</w:t>
      </w:r>
      <w:bookmarkEnd w:id="58"/>
    </w:p>
    <w:p w:rsidR="000903BF" w:rsidRPr="000903BF" w:rsidRDefault="000903BF" w:rsidP="000903BF">
      <w:pPr>
        <w:ind w:firstLine="709"/>
        <w:jc w:val="both"/>
        <w:rPr>
          <w:iCs/>
        </w:rPr>
      </w:pPr>
      <w:r w:rsidRPr="000903BF">
        <w:rPr>
          <w:iCs/>
        </w:rPr>
        <w:t>Ведение реестра радиоэлектронных средств и высокочастотных устрой</w:t>
      </w:r>
      <w:proofErr w:type="gramStart"/>
      <w:r w:rsidRPr="000903BF">
        <w:rPr>
          <w:iCs/>
        </w:rPr>
        <w:t>ств гр</w:t>
      </w:r>
      <w:proofErr w:type="gramEnd"/>
      <w:r w:rsidRPr="000903BF">
        <w:rPr>
          <w:iCs/>
        </w:rPr>
        <w:t xml:space="preserve">ажданского назначения, разрешенных для ввоза на территорию Российской Федерации, осуществляется в соответствии с приказом </w:t>
      </w:r>
      <w:proofErr w:type="spellStart"/>
      <w:r w:rsidRPr="000903BF">
        <w:rPr>
          <w:iCs/>
        </w:rPr>
        <w:t>Минкомсвязи</w:t>
      </w:r>
      <w:proofErr w:type="spellEnd"/>
      <w:r w:rsidRPr="000903BF">
        <w:rPr>
          <w:iCs/>
        </w:rPr>
        <w:t xml:space="preserve"> России от 01.12.2011 № 332. Работы по пополнению Реестра проводились установленным порядком. На сегодняшний день в Реестре содержится 81</w:t>
      </w:r>
      <w:r w:rsidR="004141BE">
        <w:rPr>
          <w:iCs/>
        </w:rPr>
        <w:t> </w:t>
      </w:r>
      <w:r w:rsidRPr="000903BF">
        <w:rPr>
          <w:iCs/>
        </w:rPr>
        <w:t xml:space="preserve">064 реестровая запись о РЭС и ВЧУ, </w:t>
      </w:r>
      <w:proofErr w:type="gramStart"/>
      <w:r w:rsidRPr="000903BF">
        <w:rPr>
          <w:iCs/>
        </w:rPr>
        <w:t>разрешённых</w:t>
      </w:r>
      <w:proofErr w:type="gramEnd"/>
      <w:r w:rsidRPr="000903BF">
        <w:rPr>
          <w:iCs/>
        </w:rPr>
        <w:t xml:space="preserve"> для ввоза на территорию Российской Федерации.</w:t>
      </w:r>
    </w:p>
    <w:p w:rsidR="000903BF" w:rsidRPr="000903BF" w:rsidRDefault="000903BF" w:rsidP="000903BF">
      <w:pPr>
        <w:ind w:firstLine="709"/>
        <w:jc w:val="both"/>
        <w:rPr>
          <w:iCs/>
        </w:rPr>
      </w:pPr>
      <w:r w:rsidRPr="000903BF">
        <w:rPr>
          <w:iCs/>
        </w:rPr>
        <w:t>Сведения, содержащиеся в Реестре, за исключением сведений, доступ к которым ограничен федеральными законами, размещены на официальном сайте Роскомнадзора в сети Интернет.</w:t>
      </w:r>
    </w:p>
    <w:p w:rsidR="00AB030B" w:rsidRPr="000903BF" w:rsidRDefault="00AB030B" w:rsidP="00AB030B">
      <w:pPr>
        <w:ind w:firstLine="709"/>
        <w:jc w:val="both"/>
        <w:rPr>
          <w:iCs/>
        </w:rPr>
      </w:pPr>
    </w:p>
    <w:p w:rsidR="00F67496" w:rsidRPr="008F35EB" w:rsidRDefault="00F67496" w:rsidP="00F67496">
      <w:pPr>
        <w:pStyle w:val="6"/>
      </w:pPr>
      <w:bookmarkStart w:id="59" w:name="_Toc449629085"/>
      <w:r w:rsidRPr="008F35EB">
        <w:t>Ведение публичного реестра инфраструктуры связи Российской Федерации</w:t>
      </w:r>
      <w:bookmarkEnd w:id="59"/>
    </w:p>
    <w:p w:rsidR="008F35EB" w:rsidRPr="008F35EB" w:rsidRDefault="008F35EB" w:rsidP="008F35EB">
      <w:pPr>
        <w:ind w:firstLine="680"/>
        <w:jc w:val="both"/>
      </w:pPr>
      <w:proofErr w:type="gramStart"/>
      <w:r w:rsidRPr="008F35EB">
        <w:t xml:space="preserve">В 1 квартале 2016 года </w:t>
      </w:r>
      <w:proofErr w:type="spellStart"/>
      <w:r w:rsidRPr="008F35EB">
        <w:t>Роскомнадзором</w:t>
      </w:r>
      <w:proofErr w:type="spellEnd"/>
      <w:r w:rsidRPr="008F35EB">
        <w:t xml:space="preserve"> продолжена работа по актуализации реестра инфраструктуры связи Российской Федерации (далее – Реестр), который размещен на официальном сайте Роскомнадзора и доступен широкому кругу пользователей и в котором содержится информация о доступных видах связи на территориях ~</w:t>
      </w:r>
      <w:r w:rsidR="004141BE">
        <w:t xml:space="preserve"> </w:t>
      </w:r>
      <w:r w:rsidRPr="008F35EB">
        <w:t>164 000 населенных пунктов Российской Федерации (объем информации более 1 500 000 строк).</w:t>
      </w:r>
      <w:proofErr w:type="gramEnd"/>
    </w:p>
    <w:p w:rsidR="008F35EB" w:rsidRPr="008F35EB" w:rsidRDefault="008F35EB" w:rsidP="008F35EB">
      <w:pPr>
        <w:ind w:firstLine="680"/>
        <w:jc w:val="both"/>
      </w:pPr>
      <w:r w:rsidRPr="008F35EB">
        <w:t>Запросов от федеральных органов исполнительной власти с просьбами о выгрузке содержащихся в Реестре сведений в</w:t>
      </w:r>
      <w:r w:rsidR="004141BE">
        <w:t xml:space="preserve"> Роскомнадзор в 1 квартале 2016 </w:t>
      </w:r>
      <w:r w:rsidRPr="008F35EB">
        <w:t>года не поступало.</w:t>
      </w:r>
    </w:p>
    <w:p w:rsidR="00F67496" w:rsidRDefault="00F67496" w:rsidP="008F35EB">
      <w:pPr>
        <w:ind w:firstLine="680"/>
        <w:jc w:val="both"/>
      </w:pPr>
    </w:p>
    <w:p w:rsidR="000903BF" w:rsidRPr="000903BF" w:rsidRDefault="000903BF" w:rsidP="000903BF">
      <w:pPr>
        <w:pStyle w:val="6"/>
      </w:pPr>
      <w:bookmarkStart w:id="60" w:name="_Toc449629086"/>
      <w:r w:rsidRPr="000903BF">
        <w:t>Ведение реестра лицензий на осуществление деятельности в области оказания услуг связи</w:t>
      </w:r>
      <w:bookmarkEnd w:id="60"/>
    </w:p>
    <w:p w:rsidR="000903BF" w:rsidRPr="004A7198" w:rsidRDefault="000903BF" w:rsidP="000903BF">
      <w:pPr>
        <w:ind w:firstLine="680"/>
        <w:jc w:val="both"/>
      </w:pPr>
      <w:r w:rsidRPr="004A7198">
        <w:t xml:space="preserve">По состоянию </w:t>
      </w:r>
      <w:r>
        <w:t xml:space="preserve">на 31.03.2016 </w:t>
      </w:r>
      <w:r w:rsidRPr="004A7198">
        <w:t xml:space="preserve">в </w:t>
      </w:r>
      <w:r>
        <w:t>р</w:t>
      </w:r>
      <w:r w:rsidRPr="004A7198">
        <w:t xml:space="preserve">еестре лицензий в области связи зарегистрировано </w:t>
      </w:r>
      <w:r>
        <w:t>36</w:t>
      </w:r>
      <w:r w:rsidR="004141BE">
        <w:t> </w:t>
      </w:r>
      <w:r>
        <w:t>284</w:t>
      </w:r>
      <w:r w:rsidRPr="00727EFC">
        <w:t xml:space="preserve"> </w:t>
      </w:r>
      <w:r w:rsidRPr="004A7198">
        <w:t>действующих лицензий, в том числе:</w:t>
      </w:r>
    </w:p>
    <w:p w:rsidR="000903BF" w:rsidRPr="000903BF" w:rsidRDefault="000903BF" w:rsidP="000903BF">
      <w:pPr>
        <w:ind w:firstLine="680"/>
        <w:jc w:val="both"/>
      </w:pPr>
      <w:r w:rsidRPr="004A7198">
        <w:t>услуги электросвязи –</w:t>
      </w:r>
      <w:r>
        <w:t xml:space="preserve"> 27</w:t>
      </w:r>
      <w:r w:rsidR="004141BE">
        <w:t> </w:t>
      </w:r>
      <w:r>
        <w:t>523;</w:t>
      </w:r>
    </w:p>
    <w:p w:rsidR="000903BF" w:rsidRPr="000903BF" w:rsidRDefault="000903BF" w:rsidP="000903BF">
      <w:pPr>
        <w:ind w:firstLine="680"/>
        <w:jc w:val="both"/>
      </w:pPr>
      <w:r w:rsidRPr="004A7198">
        <w:t xml:space="preserve">услуги связи для целей телерадиовещания </w:t>
      </w:r>
      <w:r>
        <w:t>– 8</w:t>
      </w:r>
      <w:r w:rsidR="004141BE">
        <w:t> </w:t>
      </w:r>
      <w:r>
        <w:t>069;</w:t>
      </w:r>
    </w:p>
    <w:p w:rsidR="000903BF" w:rsidRPr="000903BF" w:rsidRDefault="000903BF" w:rsidP="000903BF">
      <w:pPr>
        <w:ind w:firstLine="680"/>
        <w:jc w:val="both"/>
      </w:pPr>
      <w:r w:rsidRPr="004A7198">
        <w:t>услуги почтовой связи –</w:t>
      </w:r>
      <w:r>
        <w:t xml:space="preserve"> 692</w:t>
      </w:r>
      <w:r w:rsidRPr="00727EFC">
        <w:t>.</w:t>
      </w:r>
    </w:p>
    <w:p w:rsidR="000903BF" w:rsidRPr="000903BF" w:rsidRDefault="000903BF" w:rsidP="000903BF">
      <w:pPr>
        <w:ind w:firstLine="680"/>
        <w:jc w:val="both"/>
      </w:pPr>
      <w:r w:rsidRPr="00824DAE">
        <w:t>Общее количество операторов, имеющих лицензии на оказание услуг связи –</w:t>
      </w:r>
      <w:r>
        <w:t xml:space="preserve"> 15941</w:t>
      </w:r>
      <w:r w:rsidRPr="00824DAE">
        <w:t xml:space="preserve">, </w:t>
      </w:r>
      <w:r>
        <w:t>из них:</w:t>
      </w:r>
    </w:p>
    <w:p w:rsidR="000903BF" w:rsidRPr="000903BF" w:rsidRDefault="000903BF" w:rsidP="000903BF">
      <w:pPr>
        <w:ind w:firstLine="680"/>
        <w:jc w:val="both"/>
      </w:pPr>
      <w:r w:rsidRPr="00824DAE">
        <w:t>по электросвязи – 1</w:t>
      </w:r>
      <w:r>
        <w:t>0</w:t>
      </w:r>
      <w:r w:rsidR="004141BE">
        <w:t> </w:t>
      </w:r>
      <w:r>
        <w:t>684;</w:t>
      </w:r>
    </w:p>
    <w:p w:rsidR="000903BF" w:rsidRPr="000903BF" w:rsidRDefault="000903BF" w:rsidP="000903BF">
      <w:pPr>
        <w:ind w:firstLine="680"/>
        <w:jc w:val="both"/>
      </w:pPr>
      <w:r w:rsidRPr="00824DAE">
        <w:t xml:space="preserve">по телевидению и радиовещанию – </w:t>
      </w:r>
      <w:r>
        <w:t>4</w:t>
      </w:r>
      <w:r w:rsidR="004141BE">
        <w:t> </w:t>
      </w:r>
      <w:r>
        <w:t>586;</w:t>
      </w:r>
    </w:p>
    <w:p w:rsidR="000903BF" w:rsidRPr="000903BF" w:rsidRDefault="000903BF" w:rsidP="000903BF">
      <w:pPr>
        <w:ind w:firstLine="680"/>
        <w:jc w:val="both"/>
      </w:pPr>
      <w:r w:rsidRPr="00824DAE">
        <w:t xml:space="preserve">по почтовой связи – </w:t>
      </w:r>
      <w:r>
        <w:t>671</w:t>
      </w:r>
      <w:r w:rsidRPr="00824DAE">
        <w:t>.</w:t>
      </w:r>
    </w:p>
    <w:p w:rsidR="000903BF" w:rsidRPr="008F35EB" w:rsidRDefault="000903BF" w:rsidP="008F35EB">
      <w:pPr>
        <w:ind w:firstLine="680"/>
        <w:jc w:val="both"/>
      </w:pPr>
    </w:p>
    <w:p w:rsidR="00AB030B" w:rsidRPr="000903BF" w:rsidRDefault="00AB030B" w:rsidP="007A6C21">
      <w:pPr>
        <w:pStyle w:val="6"/>
      </w:pPr>
      <w:bookmarkStart w:id="61" w:name="_Toc449629087"/>
      <w:r w:rsidRPr="000903BF">
        <w:lastRenderedPageBreak/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</w:t>
      </w:r>
      <w:proofErr w:type="gramStart"/>
      <w:r w:rsidRPr="000903BF">
        <w:t>ств гр</w:t>
      </w:r>
      <w:proofErr w:type="gramEnd"/>
      <w:r w:rsidRPr="000903BF">
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61"/>
    </w:p>
    <w:p w:rsidR="000903BF" w:rsidRPr="00B072BF" w:rsidRDefault="000903BF" w:rsidP="000903BF">
      <w:pPr>
        <w:ind w:firstLine="680"/>
        <w:jc w:val="both"/>
      </w:pPr>
      <w:proofErr w:type="gramStart"/>
      <w:r w:rsidRPr="00B072BF">
        <w:t xml:space="preserve">В </w:t>
      </w:r>
      <w:r w:rsidR="004141BE">
        <w:t>1</w:t>
      </w:r>
      <w:r>
        <w:t xml:space="preserve"> квартале </w:t>
      </w:r>
      <w:r w:rsidRPr="00B072BF">
        <w:t>201</w:t>
      </w:r>
      <w:r>
        <w:t>6</w:t>
      </w:r>
      <w:r w:rsidRPr="00B072BF">
        <w:t xml:space="preserve"> год</w:t>
      </w:r>
      <w:r>
        <w:t>а</w:t>
      </w:r>
      <w:r w:rsidRPr="00B072BF">
        <w:t xml:space="preserve"> выдано </w:t>
      </w:r>
      <w:r>
        <w:t>35</w:t>
      </w:r>
      <w:r w:rsidRPr="00B072BF">
        <w:t xml:space="preserve"> разрешени</w:t>
      </w:r>
      <w:r>
        <w:t>й</w:t>
      </w:r>
      <w:r w:rsidRPr="00B072BF">
        <w:t xml:space="preserve"> на временный ввоз на территорию Российской Федерации радиоэлектронных средств и высокочастотных устройств гражданского назначения, в том числе встроенных либо входящих в состав других товаров и </w:t>
      </w:r>
      <w:r>
        <w:t>одно</w:t>
      </w:r>
      <w:r w:rsidRPr="00B072BF">
        <w:t xml:space="preserve"> разрешени</w:t>
      </w:r>
      <w:r>
        <w:t>е</w:t>
      </w:r>
      <w:r w:rsidRPr="00B072BF">
        <w:t xml:space="preserve"> на ввоз на территорию Российской Федерации радиоэлектронных средств и высокочастотных устройств гражданского назначения физическими лицами для личного пользования.</w:t>
      </w:r>
      <w:proofErr w:type="gramEnd"/>
    </w:p>
    <w:p w:rsidR="000903BF" w:rsidRDefault="000903BF" w:rsidP="000903BF">
      <w:pPr>
        <w:ind w:firstLine="680"/>
        <w:jc w:val="both"/>
      </w:pPr>
      <w:r w:rsidRPr="00B072BF">
        <w:t>Указанная информация о выданных разрешениях представлена в ФТС России с использованием единой системы межведомственного электронного взаимодействия в объеме, предусмотренном утвержденной Технологической картой межведомственного электронного взаимодействия Роскомнадзора и ФТС России.</w:t>
      </w:r>
    </w:p>
    <w:p w:rsidR="007D2019" w:rsidRPr="000903BF" w:rsidRDefault="007D2019" w:rsidP="007D2019">
      <w:pPr>
        <w:ind w:firstLine="680"/>
        <w:jc w:val="both"/>
      </w:pPr>
    </w:p>
    <w:p w:rsidR="00D776CE" w:rsidRPr="00D94268" w:rsidRDefault="00D776CE" w:rsidP="007A6C21">
      <w:pPr>
        <w:pStyle w:val="6"/>
      </w:pPr>
      <w:bookmarkStart w:id="62" w:name="_Toc449629088"/>
      <w:r w:rsidRPr="00D94268"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D94268"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62"/>
    </w:p>
    <w:p w:rsidR="00D94268" w:rsidRPr="00D94268" w:rsidRDefault="00D94268" w:rsidP="00D94268">
      <w:pPr>
        <w:ind w:firstLine="708"/>
        <w:jc w:val="both"/>
        <w:rPr>
          <w:szCs w:val="28"/>
        </w:rPr>
      </w:pPr>
      <w:r w:rsidRPr="00D94268">
        <w:rPr>
          <w:szCs w:val="28"/>
        </w:rPr>
        <w:t xml:space="preserve">Данная деятельность осуществляется на основании </w:t>
      </w:r>
      <w:proofErr w:type="spellStart"/>
      <w:r w:rsidRPr="00D94268">
        <w:rPr>
          <w:szCs w:val="28"/>
        </w:rPr>
        <w:t>пп</w:t>
      </w:r>
      <w:proofErr w:type="spellEnd"/>
      <w:r w:rsidRPr="00D94268">
        <w:rPr>
          <w:szCs w:val="28"/>
        </w:rPr>
        <w:t>. 5.5.3.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и в соответствии с полномочиями, возложенными на Роскомнадзор нормативными правовыми актами, утвержденными постановлениями Правит</w:t>
      </w:r>
      <w:r w:rsidR="004141BE">
        <w:rPr>
          <w:szCs w:val="28"/>
        </w:rPr>
        <w:t>ельства Российской Федерации от </w:t>
      </w:r>
      <w:r w:rsidRPr="00D94268">
        <w:rPr>
          <w:szCs w:val="28"/>
        </w:rPr>
        <w:t>09.11.2004 № 610</w:t>
      </w:r>
      <w:r>
        <w:rPr>
          <w:szCs w:val="28"/>
        </w:rPr>
        <w:t xml:space="preserve"> </w:t>
      </w:r>
      <w:r w:rsidRPr="00D94268">
        <w:rPr>
          <w:szCs w:val="28"/>
        </w:rPr>
        <w:t>и от 19.01.2000 № 44.</w:t>
      </w:r>
    </w:p>
    <w:p w:rsidR="00D94268" w:rsidRPr="00D94268" w:rsidRDefault="00D94268" w:rsidP="00D94268">
      <w:pPr>
        <w:ind w:firstLine="708"/>
        <w:jc w:val="both"/>
        <w:rPr>
          <w:szCs w:val="28"/>
        </w:rPr>
      </w:pPr>
      <w:r w:rsidRPr="00D94268">
        <w:rPr>
          <w:szCs w:val="28"/>
        </w:rPr>
        <w:t xml:space="preserve">В 1 квартале 2016 года </w:t>
      </w:r>
      <w:proofErr w:type="spellStart"/>
      <w:r w:rsidRPr="00D94268">
        <w:rPr>
          <w:szCs w:val="28"/>
        </w:rPr>
        <w:t>Роскомнадзором</w:t>
      </w:r>
      <w:proofErr w:type="spellEnd"/>
      <w:r w:rsidRPr="00D94268">
        <w:rPr>
          <w:szCs w:val="28"/>
        </w:rPr>
        <w:t xml:space="preserve"> выдано 4 разрешения на строительство и проведение изыскательских работ для проектирования линий связи, пересекающих государственную границу Российской Федерации или размещающихся на приграничной территории, в том числе:</w:t>
      </w:r>
    </w:p>
    <w:p w:rsidR="00D94268" w:rsidRPr="00D94268" w:rsidRDefault="00AC0BF7" w:rsidP="00D94268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94268" w:rsidRPr="00D94268">
        <w:rPr>
          <w:szCs w:val="28"/>
        </w:rPr>
        <w:t>ООО «</w:t>
      </w:r>
      <w:proofErr w:type="spellStart"/>
      <w:r w:rsidR="00D94268" w:rsidRPr="00D94268">
        <w:rPr>
          <w:szCs w:val="28"/>
        </w:rPr>
        <w:t>Иртелком</w:t>
      </w:r>
      <w:proofErr w:type="spellEnd"/>
      <w:r w:rsidR="00D94268" w:rsidRPr="00D94268">
        <w:rPr>
          <w:szCs w:val="28"/>
        </w:rPr>
        <w:t xml:space="preserve">» выдано разрешение на строительство линии связи на приграничной территории Российской Федерации, создаваемой по проекту «Реконструкция </w:t>
      </w:r>
      <w:proofErr w:type="spellStart"/>
      <w:r w:rsidR="00D94268" w:rsidRPr="00D94268">
        <w:rPr>
          <w:szCs w:val="28"/>
        </w:rPr>
        <w:t>мультисервисной</w:t>
      </w:r>
      <w:proofErr w:type="spellEnd"/>
      <w:r w:rsidR="00D94268" w:rsidRPr="00D94268">
        <w:rPr>
          <w:szCs w:val="28"/>
        </w:rPr>
        <w:t xml:space="preserve"> сети связи «</w:t>
      </w:r>
      <w:proofErr w:type="spellStart"/>
      <w:r w:rsidR="00D94268" w:rsidRPr="00D94268">
        <w:rPr>
          <w:szCs w:val="28"/>
        </w:rPr>
        <w:t>Smart</w:t>
      </w:r>
      <w:proofErr w:type="spellEnd"/>
      <w:r w:rsidR="00D94268" w:rsidRPr="00D94268">
        <w:rPr>
          <w:szCs w:val="28"/>
        </w:rPr>
        <w:t>» на территории Республики Северная Осетия - Алания» (</w:t>
      </w:r>
      <w:proofErr w:type="gramStart"/>
      <w:r w:rsidR="00D94268" w:rsidRPr="00D94268">
        <w:rPr>
          <w:szCs w:val="28"/>
        </w:rPr>
        <w:t>с</w:t>
      </w:r>
      <w:proofErr w:type="gramEnd"/>
      <w:r w:rsidR="00D94268" w:rsidRPr="00D94268">
        <w:rPr>
          <w:szCs w:val="28"/>
        </w:rPr>
        <w:t>. Ларс);</w:t>
      </w:r>
    </w:p>
    <w:p w:rsidR="00D94268" w:rsidRPr="00D94268" w:rsidRDefault="00AC0BF7" w:rsidP="00D94268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94268" w:rsidRPr="00D94268">
        <w:rPr>
          <w:szCs w:val="28"/>
        </w:rPr>
        <w:t>ООО «Зуммер» выдано разрешение на строительство на приграничной территории Российской Федерации линии связи, создаваемой по проекту «Волоконно-оптическая линия связи универсального доступа Россия – Казахстан. Курган - российско-казахстанская граница»;</w:t>
      </w:r>
    </w:p>
    <w:p w:rsidR="00D94268" w:rsidRPr="00D94268" w:rsidRDefault="00AC0BF7" w:rsidP="00D94268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94268" w:rsidRPr="00D94268">
        <w:rPr>
          <w:szCs w:val="28"/>
        </w:rPr>
        <w:t xml:space="preserve">ПАО «Ростелеком» выдано разрешение на строительство на приграничной территории Российской Федерации линии связи, создаваемой по </w:t>
      </w:r>
      <w:r w:rsidR="00D94268" w:rsidRPr="00D94268">
        <w:rPr>
          <w:szCs w:val="28"/>
        </w:rPr>
        <w:lastRenderedPageBreak/>
        <w:t>проекту «Волоконно-оптическая линия связи (ВОЛС) на участке Кяхта - Госграница»;</w:t>
      </w:r>
    </w:p>
    <w:p w:rsidR="00D94268" w:rsidRPr="00D94268" w:rsidRDefault="00AC0BF7" w:rsidP="00D94268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94268" w:rsidRPr="00D94268">
        <w:rPr>
          <w:szCs w:val="28"/>
        </w:rPr>
        <w:t xml:space="preserve">ООО «Дирекция строящихся предприятий связи» выдано разрешение на </w:t>
      </w:r>
      <w:r w:rsidR="00D94268" w:rsidRPr="00D94268">
        <w:rPr>
          <w:szCs w:val="28"/>
        </w:rPr>
        <w:fldChar w:fldCharType="begin"/>
      </w:r>
      <w:r w:rsidR="00D94268" w:rsidRPr="00D94268">
        <w:rPr>
          <w:szCs w:val="28"/>
        </w:rPr>
        <w:instrText xml:space="preserve"> MERGEFIELD "Вид_деятельности" </w:instrText>
      </w:r>
      <w:r w:rsidR="00D94268" w:rsidRPr="00D94268">
        <w:rPr>
          <w:szCs w:val="28"/>
        </w:rPr>
        <w:fldChar w:fldCharType="separate"/>
      </w:r>
      <w:r w:rsidR="00D94268" w:rsidRPr="00D94268">
        <w:rPr>
          <w:szCs w:val="28"/>
        </w:rPr>
        <w:t xml:space="preserve">проведение изыскательских работ на приграничной территории Российской Федерации для проектирования волоконно-оптической линии связи </w:t>
      </w:r>
      <w:r w:rsidR="00D94268" w:rsidRPr="00D94268">
        <w:rPr>
          <w:szCs w:val="28"/>
        </w:rPr>
        <w:fldChar w:fldCharType="end"/>
      </w:r>
      <w:r w:rsidR="00D94268" w:rsidRPr="00D94268">
        <w:rPr>
          <w:szCs w:val="28"/>
        </w:rPr>
        <w:t>на участке с. Кош-Агач Республика Алтай – государственная граница Российской Федерации с Монголией (с новыми сроками проведения работ).</w:t>
      </w:r>
    </w:p>
    <w:p w:rsidR="00D94268" w:rsidRPr="00D94268" w:rsidRDefault="00D94268" w:rsidP="00D94268">
      <w:pPr>
        <w:ind w:firstLine="708"/>
        <w:jc w:val="both"/>
        <w:rPr>
          <w:szCs w:val="28"/>
        </w:rPr>
      </w:pPr>
      <w:r w:rsidRPr="00D94268">
        <w:rPr>
          <w:szCs w:val="28"/>
        </w:rPr>
        <w:t>Кроме того:</w:t>
      </w:r>
      <w:r w:rsidR="005A5C68">
        <w:rPr>
          <w:szCs w:val="28"/>
        </w:rPr>
        <w:t xml:space="preserve"> </w:t>
      </w:r>
    </w:p>
    <w:p w:rsidR="00D94268" w:rsidRPr="00D94268" w:rsidRDefault="00AC0BF7" w:rsidP="00D94268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D94268" w:rsidRPr="00D94268">
        <w:rPr>
          <w:szCs w:val="28"/>
        </w:rPr>
        <w:t xml:space="preserve">Роскомнадзор согласовал </w:t>
      </w:r>
      <w:proofErr w:type="spellStart"/>
      <w:r w:rsidR="00D94268" w:rsidRPr="00D94268">
        <w:rPr>
          <w:szCs w:val="28"/>
        </w:rPr>
        <w:t>Росприроднадзору</w:t>
      </w:r>
      <w:proofErr w:type="spellEnd"/>
      <w:r w:rsidR="00D94268" w:rsidRPr="00D94268">
        <w:rPr>
          <w:szCs w:val="28"/>
        </w:rPr>
        <w:t xml:space="preserve"> выдачу ООО «Газпром геологоразведка» разрешений на проведение буровых работ во внутренних морских водах Российской Федерации в рамках проведения площадных инженерно-геологических изысканий для определения опасностей, связанных с поверхностным газом и многолетнемерзлыми породами на </w:t>
      </w:r>
      <w:proofErr w:type="spellStart"/>
      <w:r w:rsidR="00D94268" w:rsidRPr="00D94268">
        <w:rPr>
          <w:szCs w:val="28"/>
        </w:rPr>
        <w:t>Нярмейском</w:t>
      </w:r>
      <w:proofErr w:type="spellEnd"/>
      <w:r w:rsidR="00D94268" w:rsidRPr="00D94268">
        <w:rPr>
          <w:szCs w:val="28"/>
        </w:rPr>
        <w:t xml:space="preserve"> лицензионном участке (западная часть Карского моря) и в рамках проведения инженерных изысканий на объекте «Поисково-оценочная скважина № 1 </w:t>
      </w:r>
      <w:proofErr w:type="spellStart"/>
      <w:r w:rsidR="00D94268" w:rsidRPr="00D94268">
        <w:rPr>
          <w:szCs w:val="28"/>
        </w:rPr>
        <w:t>Нярмейского</w:t>
      </w:r>
      <w:proofErr w:type="spellEnd"/>
      <w:r w:rsidR="00D94268" w:rsidRPr="00D94268">
        <w:rPr>
          <w:szCs w:val="28"/>
        </w:rPr>
        <w:t xml:space="preserve"> лицензионного участка»;</w:t>
      </w:r>
      <w:proofErr w:type="gramEnd"/>
    </w:p>
    <w:p w:rsidR="00D94268" w:rsidRPr="00D94268" w:rsidRDefault="00AC0BF7" w:rsidP="00D94268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D94268" w:rsidRPr="00D94268">
        <w:rPr>
          <w:szCs w:val="28"/>
        </w:rPr>
        <w:t>Роскомнадзор рассмотрел копию ноты Посольства Соединенного Королевства Великобритании и Северной Ирландии в Москве от 03.03.2016 № 025/16 с просьбой оказать содействие в согласовании выдачи повторного разрешения компании «</w:t>
      </w:r>
      <w:proofErr w:type="spellStart"/>
      <w:r w:rsidR="00D94268" w:rsidRPr="00D94268">
        <w:rPr>
          <w:szCs w:val="28"/>
        </w:rPr>
        <w:t>Глобал</w:t>
      </w:r>
      <w:proofErr w:type="spellEnd"/>
      <w:r w:rsidR="00D94268" w:rsidRPr="00D94268">
        <w:rPr>
          <w:szCs w:val="28"/>
        </w:rPr>
        <w:t xml:space="preserve"> Марин Системс Лимитед» на право захода британского кабельного судна «</w:t>
      </w:r>
      <w:proofErr w:type="spellStart"/>
      <w:r w:rsidR="00D94268" w:rsidRPr="00D94268">
        <w:rPr>
          <w:szCs w:val="28"/>
        </w:rPr>
        <w:t>Cable</w:t>
      </w:r>
      <w:proofErr w:type="spellEnd"/>
      <w:r w:rsidR="00D94268" w:rsidRPr="00D94268">
        <w:rPr>
          <w:szCs w:val="28"/>
        </w:rPr>
        <w:t xml:space="preserve"> </w:t>
      </w:r>
      <w:proofErr w:type="spellStart"/>
      <w:r w:rsidR="00D94268" w:rsidRPr="00D94268">
        <w:rPr>
          <w:szCs w:val="28"/>
        </w:rPr>
        <w:t>Innovator</w:t>
      </w:r>
      <w:proofErr w:type="spellEnd"/>
      <w:r w:rsidR="00D94268" w:rsidRPr="00D94268">
        <w:rPr>
          <w:szCs w:val="28"/>
        </w:rPr>
        <w:t>» во внутренние морские воды и территориальное море Российской Федерации для выполнения работ по проекту ОАО «Ростелеком» «Строительство морской части подводной волоконно-оптической</w:t>
      </w:r>
      <w:proofErr w:type="gramEnd"/>
      <w:r w:rsidR="00D94268" w:rsidRPr="00D94268">
        <w:rPr>
          <w:szCs w:val="28"/>
        </w:rPr>
        <w:t xml:space="preserve"> линии передач «Камчатка-Сахалин-Магадан» с 1 мая 2016 года и его пребывание в российской акватории до конца 2016 года и согласовал</w:t>
      </w:r>
      <w:r w:rsidR="00D94268">
        <w:rPr>
          <w:szCs w:val="28"/>
        </w:rPr>
        <w:t xml:space="preserve"> </w:t>
      </w:r>
      <w:r w:rsidR="00D94268" w:rsidRPr="00D94268">
        <w:rPr>
          <w:szCs w:val="28"/>
        </w:rPr>
        <w:t>заход британского судна в воды, находящиеся под юрисдикцией Российской Федерации.</w:t>
      </w:r>
    </w:p>
    <w:p w:rsidR="00642161" w:rsidRPr="00D94268" w:rsidRDefault="00642161" w:rsidP="00357D6B">
      <w:pPr>
        <w:ind w:firstLine="708"/>
        <w:jc w:val="both"/>
        <w:rPr>
          <w:szCs w:val="28"/>
        </w:rPr>
      </w:pPr>
    </w:p>
    <w:p w:rsidR="00D776CE" w:rsidRPr="006E166F" w:rsidRDefault="00D776CE" w:rsidP="007A6C21">
      <w:pPr>
        <w:pStyle w:val="6"/>
      </w:pPr>
      <w:bookmarkStart w:id="63" w:name="_Toc449629089"/>
      <w:r w:rsidRPr="006E166F">
        <w:t>Регистрация радиоэлектронных средств и высокочастотных устройств на территории Российской Федерации</w:t>
      </w:r>
      <w:bookmarkEnd w:id="63"/>
    </w:p>
    <w:p w:rsidR="00374491" w:rsidRPr="005E5778" w:rsidRDefault="00374491" w:rsidP="006E166F">
      <w:pPr>
        <w:ind w:firstLine="708"/>
        <w:jc w:val="both"/>
        <w:rPr>
          <w:szCs w:val="28"/>
        </w:rPr>
      </w:pPr>
      <w:r w:rsidRPr="005E5778">
        <w:rPr>
          <w:szCs w:val="28"/>
        </w:rPr>
        <w:t xml:space="preserve">Общий прирост количества РЭС и ВЧУ за 1 квартал 2016 года, зарегистрированных </w:t>
      </w:r>
      <w:proofErr w:type="spellStart"/>
      <w:r w:rsidRPr="005E5778">
        <w:rPr>
          <w:szCs w:val="28"/>
        </w:rPr>
        <w:t>Роскомнадзором</w:t>
      </w:r>
      <w:proofErr w:type="spellEnd"/>
      <w:r w:rsidRPr="005E5778">
        <w:rPr>
          <w:szCs w:val="28"/>
        </w:rPr>
        <w:t>, составил 83</w:t>
      </w:r>
      <w:r w:rsidR="00F1022D">
        <w:rPr>
          <w:szCs w:val="28"/>
        </w:rPr>
        <w:t> </w:t>
      </w:r>
      <w:r w:rsidRPr="005E5778">
        <w:rPr>
          <w:szCs w:val="28"/>
        </w:rPr>
        <w:t>706 единиц.</w:t>
      </w:r>
    </w:p>
    <w:p w:rsidR="00374491" w:rsidRPr="005E5778" w:rsidRDefault="00374491" w:rsidP="006E166F">
      <w:pPr>
        <w:ind w:firstLine="708"/>
        <w:jc w:val="both"/>
        <w:rPr>
          <w:szCs w:val="28"/>
        </w:rPr>
      </w:pPr>
      <w:r w:rsidRPr="005E5778">
        <w:rPr>
          <w:szCs w:val="28"/>
        </w:rPr>
        <w:t xml:space="preserve">Количество </w:t>
      </w:r>
      <w:proofErr w:type="gramStart"/>
      <w:r w:rsidRPr="005E5778">
        <w:rPr>
          <w:szCs w:val="28"/>
        </w:rPr>
        <w:t>зарегистрированных</w:t>
      </w:r>
      <w:proofErr w:type="gramEnd"/>
      <w:r w:rsidRPr="005E5778">
        <w:rPr>
          <w:szCs w:val="28"/>
        </w:rPr>
        <w:t xml:space="preserve"> РЭС и ВЧУ в отчетном квартале увеличилось на 0,2% по отношению к аналогичному периоду 2015 года и на 7,6% по отношению к 4 кварталу 2015 года.</w:t>
      </w:r>
    </w:p>
    <w:p w:rsidR="00374491" w:rsidRPr="006E166F" w:rsidRDefault="00374491" w:rsidP="006E166F">
      <w:pPr>
        <w:ind w:firstLine="708"/>
        <w:jc w:val="both"/>
        <w:rPr>
          <w:szCs w:val="28"/>
        </w:rPr>
      </w:pPr>
      <w:r w:rsidRPr="006E166F">
        <w:rPr>
          <w:szCs w:val="28"/>
        </w:rPr>
        <w:t xml:space="preserve">В целом за отчетный квартал </w:t>
      </w:r>
      <w:proofErr w:type="spellStart"/>
      <w:r w:rsidRPr="006E166F">
        <w:rPr>
          <w:szCs w:val="28"/>
        </w:rPr>
        <w:t>Роскомнадзором</w:t>
      </w:r>
      <w:proofErr w:type="spellEnd"/>
      <w:r w:rsidRPr="006E166F">
        <w:rPr>
          <w:szCs w:val="28"/>
        </w:rPr>
        <w:t xml:space="preserve"> зарегистрировано 120</w:t>
      </w:r>
      <w:r w:rsidR="00F1022D">
        <w:rPr>
          <w:szCs w:val="28"/>
        </w:rPr>
        <w:t> </w:t>
      </w:r>
      <w:r w:rsidRPr="006E166F">
        <w:rPr>
          <w:szCs w:val="28"/>
        </w:rPr>
        <w:t xml:space="preserve">008 РЭС и ВЧУ, в том числе вновь зарегистрировано - 83685 РЭС и ВЧУ и перерегистрировано </w:t>
      </w:r>
      <w:r w:rsidR="00F1022D">
        <w:rPr>
          <w:szCs w:val="28"/>
        </w:rPr>
        <w:t>–</w:t>
      </w:r>
      <w:r w:rsidRPr="006E166F">
        <w:rPr>
          <w:szCs w:val="28"/>
        </w:rPr>
        <w:t xml:space="preserve"> 36</w:t>
      </w:r>
      <w:r w:rsidR="00F1022D">
        <w:rPr>
          <w:szCs w:val="28"/>
        </w:rPr>
        <w:t> </w:t>
      </w:r>
      <w:r w:rsidRPr="006E166F">
        <w:rPr>
          <w:szCs w:val="28"/>
        </w:rPr>
        <w:t>323 РЭС и ВЧУ.</w:t>
      </w:r>
    </w:p>
    <w:p w:rsidR="00374491" w:rsidRPr="006E166F" w:rsidRDefault="00374491" w:rsidP="006E166F">
      <w:pPr>
        <w:ind w:firstLine="708"/>
        <w:jc w:val="both"/>
        <w:rPr>
          <w:szCs w:val="28"/>
        </w:rPr>
      </w:pPr>
      <w:r w:rsidRPr="006E166F">
        <w:rPr>
          <w:szCs w:val="28"/>
        </w:rPr>
        <w:t xml:space="preserve">Всего по состоянию на 31.03.2016 учете в </w:t>
      </w:r>
      <w:proofErr w:type="spellStart"/>
      <w:r w:rsidRPr="006E166F">
        <w:rPr>
          <w:szCs w:val="28"/>
        </w:rPr>
        <w:t>Роскомнадзоре</w:t>
      </w:r>
      <w:proofErr w:type="spellEnd"/>
      <w:r w:rsidRPr="006E166F">
        <w:rPr>
          <w:szCs w:val="28"/>
        </w:rPr>
        <w:t xml:space="preserve"> состоит 3</w:t>
      </w:r>
      <w:r w:rsidR="00F1022D">
        <w:rPr>
          <w:szCs w:val="28"/>
        </w:rPr>
        <w:t> </w:t>
      </w:r>
      <w:r w:rsidRPr="006E166F">
        <w:rPr>
          <w:szCs w:val="28"/>
        </w:rPr>
        <w:t>614</w:t>
      </w:r>
      <w:r w:rsidR="00F1022D">
        <w:rPr>
          <w:szCs w:val="28"/>
        </w:rPr>
        <w:t> </w:t>
      </w:r>
      <w:r w:rsidRPr="006E166F">
        <w:rPr>
          <w:szCs w:val="28"/>
        </w:rPr>
        <w:t>479 РЭС и ВЧУ, в том числе РЭС – 3</w:t>
      </w:r>
      <w:r w:rsidR="00F1022D">
        <w:rPr>
          <w:szCs w:val="28"/>
        </w:rPr>
        <w:t> </w:t>
      </w:r>
      <w:r w:rsidRPr="006E166F">
        <w:rPr>
          <w:szCs w:val="28"/>
        </w:rPr>
        <w:t>608</w:t>
      </w:r>
      <w:r w:rsidR="00F1022D">
        <w:rPr>
          <w:szCs w:val="28"/>
        </w:rPr>
        <w:t> </w:t>
      </w:r>
      <w:r w:rsidRPr="006E166F">
        <w:rPr>
          <w:szCs w:val="28"/>
        </w:rPr>
        <w:t>449 и ВЧУ – 6030.</w:t>
      </w:r>
    </w:p>
    <w:p w:rsidR="00374491" w:rsidRPr="006E166F" w:rsidRDefault="00374491" w:rsidP="006E166F">
      <w:pPr>
        <w:ind w:firstLine="708"/>
        <w:jc w:val="both"/>
        <w:rPr>
          <w:szCs w:val="28"/>
        </w:rPr>
      </w:pPr>
      <w:r w:rsidRPr="006E166F">
        <w:rPr>
          <w:szCs w:val="28"/>
        </w:rPr>
        <w:t>Как и во все предыдущие отчетные периоды больше всего РЭС и ВЧУ зарегистрировано и перерегистрировано в управлении Роскомнадзора по Центральному федеральному округу.</w:t>
      </w:r>
    </w:p>
    <w:p w:rsidR="00374491" w:rsidRPr="005E5778" w:rsidRDefault="00374491" w:rsidP="006E166F">
      <w:pPr>
        <w:ind w:firstLine="708"/>
        <w:jc w:val="both"/>
        <w:rPr>
          <w:szCs w:val="28"/>
        </w:rPr>
      </w:pPr>
      <w:r w:rsidRPr="006E166F">
        <w:rPr>
          <w:szCs w:val="28"/>
        </w:rPr>
        <w:lastRenderedPageBreak/>
        <w:t>Всего на учете в управлении Роскомнадзора по Центральному федеральному округу состоит – 503</w:t>
      </w:r>
      <w:r w:rsidR="00F1022D">
        <w:rPr>
          <w:szCs w:val="28"/>
        </w:rPr>
        <w:t> </w:t>
      </w:r>
      <w:r w:rsidRPr="006E166F">
        <w:rPr>
          <w:szCs w:val="28"/>
        </w:rPr>
        <w:t>984 РЭС и ВЧУ или 14 % от всех действующих РЭС и ВЧУ.</w:t>
      </w:r>
    </w:p>
    <w:p w:rsidR="006E166F" w:rsidRPr="005E5778" w:rsidRDefault="006E166F" w:rsidP="006E166F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Объемные показатели регистрации, достигнутые другими территориальными органами Роскомнадзора, как минимум в 3,5 раза меньше показателей управления Роскомнадзора по Центральному федеральному округу.</w:t>
      </w:r>
    </w:p>
    <w:p w:rsidR="006E166F" w:rsidRPr="005E5778" w:rsidRDefault="006E166F" w:rsidP="006E166F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Базовые станции сетей сотовой радиосвязи, использующие стандарт</w:t>
      </w:r>
      <w:r>
        <w:rPr>
          <w:color w:val="000000"/>
          <w:szCs w:val="28"/>
        </w:rPr>
        <w:t xml:space="preserve"> </w:t>
      </w:r>
      <w:r w:rsidRPr="00467122">
        <w:rPr>
          <w:color w:val="000000"/>
          <w:szCs w:val="28"/>
        </w:rPr>
        <w:t>GSM</w:t>
      </w:r>
      <w:r w:rsidRPr="005E5778">
        <w:rPr>
          <w:color w:val="000000"/>
          <w:szCs w:val="28"/>
        </w:rPr>
        <w:t xml:space="preserve">-900/1800, уступили свои позиции в регистрации: в 1 квартале 2016 года </w:t>
      </w:r>
      <w:proofErr w:type="spellStart"/>
      <w:r w:rsidRPr="005E5778">
        <w:rPr>
          <w:color w:val="000000"/>
          <w:szCs w:val="28"/>
        </w:rPr>
        <w:t>Роскомнадзором</w:t>
      </w:r>
      <w:proofErr w:type="spellEnd"/>
      <w:r w:rsidRPr="005E5778">
        <w:rPr>
          <w:color w:val="000000"/>
          <w:szCs w:val="28"/>
        </w:rPr>
        <w:t xml:space="preserve"> зарегистрировано 7513 БС или 33,4% от общего количества зарегистрированных БС всех стандартов.</w:t>
      </w:r>
    </w:p>
    <w:p w:rsidR="006E166F" w:rsidRPr="005E5778" w:rsidRDefault="006E166F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Необходимо отметить высокие темпы развития сетей сотовой связи стандарта </w:t>
      </w:r>
      <w:r w:rsidRPr="00467122">
        <w:rPr>
          <w:color w:val="000000"/>
          <w:szCs w:val="28"/>
        </w:rPr>
        <w:t>IMT</w:t>
      </w:r>
      <w:r w:rsidRPr="005E5778">
        <w:rPr>
          <w:color w:val="000000"/>
          <w:szCs w:val="28"/>
        </w:rPr>
        <w:t>-2000/</w:t>
      </w:r>
      <w:r w:rsidRPr="00467122">
        <w:rPr>
          <w:color w:val="000000"/>
          <w:szCs w:val="28"/>
        </w:rPr>
        <w:t>UMTS</w:t>
      </w:r>
      <w:r w:rsidRPr="005E5778">
        <w:rPr>
          <w:color w:val="000000"/>
          <w:szCs w:val="28"/>
        </w:rPr>
        <w:t>, которые стали составлять большинство зарегистрированных базовых станций сетей сотовой связи. Так</w:t>
      </w:r>
      <w:r>
        <w:rPr>
          <w:color w:val="000000"/>
          <w:szCs w:val="28"/>
        </w:rPr>
        <w:t>,</w:t>
      </w:r>
      <w:r w:rsidRPr="005E5778">
        <w:rPr>
          <w:color w:val="000000"/>
          <w:szCs w:val="28"/>
        </w:rPr>
        <w:t xml:space="preserve"> в 1 квартале 2016 года </w:t>
      </w:r>
      <w:proofErr w:type="spellStart"/>
      <w:r w:rsidRPr="005E5778">
        <w:rPr>
          <w:color w:val="000000"/>
          <w:szCs w:val="28"/>
        </w:rPr>
        <w:t>Роскомнадзором</w:t>
      </w:r>
      <w:proofErr w:type="spellEnd"/>
      <w:r w:rsidRPr="005E5778">
        <w:rPr>
          <w:color w:val="000000"/>
          <w:szCs w:val="28"/>
        </w:rPr>
        <w:t xml:space="preserve"> зарегистрировано 7930 станций стандарта </w:t>
      </w:r>
      <w:r w:rsidRPr="00467122">
        <w:rPr>
          <w:color w:val="000000"/>
          <w:szCs w:val="28"/>
        </w:rPr>
        <w:t>IMT</w:t>
      </w:r>
      <w:r w:rsidRPr="005E5778">
        <w:rPr>
          <w:color w:val="000000"/>
          <w:szCs w:val="28"/>
        </w:rPr>
        <w:t>-2000/</w:t>
      </w:r>
      <w:r w:rsidRPr="00467122">
        <w:rPr>
          <w:color w:val="000000"/>
          <w:szCs w:val="28"/>
        </w:rPr>
        <w:t>UMTS</w:t>
      </w:r>
      <w:r w:rsidRPr="005E5778">
        <w:rPr>
          <w:color w:val="000000"/>
          <w:szCs w:val="28"/>
        </w:rPr>
        <w:t>, что составляет 35,3% от общего количества зарегистрированных БС всех стандартов.</w:t>
      </w:r>
    </w:p>
    <w:p w:rsidR="006E166F" w:rsidRPr="005E5778" w:rsidRDefault="006E166F" w:rsidP="006E166F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Базовые станции сетей сотовой связи, использующих стандарт </w:t>
      </w:r>
      <w:r w:rsidRPr="00467122">
        <w:rPr>
          <w:color w:val="000000"/>
          <w:szCs w:val="28"/>
        </w:rPr>
        <w:t>LTE</w:t>
      </w:r>
      <w:r w:rsidRPr="005E5778">
        <w:rPr>
          <w:color w:val="000000"/>
          <w:szCs w:val="28"/>
        </w:rPr>
        <w:t xml:space="preserve">, уступили свои позиции в регистрации. В 1 квартале 2016 года </w:t>
      </w:r>
      <w:proofErr w:type="spellStart"/>
      <w:r w:rsidRPr="005E5778">
        <w:rPr>
          <w:color w:val="000000"/>
          <w:szCs w:val="28"/>
        </w:rPr>
        <w:t>Роскомнадзором</w:t>
      </w:r>
      <w:proofErr w:type="spellEnd"/>
      <w:r w:rsidRPr="005E5778">
        <w:rPr>
          <w:color w:val="000000"/>
          <w:szCs w:val="28"/>
        </w:rPr>
        <w:t xml:space="preserve"> зарегистрировано 6789 БС или 30,2% от общего количества зарегистрированных БС всех стандартов.</w:t>
      </w:r>
    </w:p>
    <w:p w:rsidR="002F6F17" w:rsidRPr="005E5778" w:rsidRDefault="002F6F17" w:rsidP="002F6F17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Количество РЭС базовых станций стандарта </w:t>
      </w:r>
      <w:r w:rsidRPr="00467122">
        <w:rPr>
          <w:color w:val="000000"/>
          <w:szCs w:val="28"/>
        </w:rPr>
        <w:t>IMT</w:t>
      </w:r>
      <w:r w:rsidRPr="005E5778">
        <w:rPr>
          <w:color w:val="000000"/>
          <w:szCs w:val="28"/>
        </w:rPr>
        <w:t>-</w:t>
      </w:r>
      <w:r w:rsidRPr="00467122">
        <w:rPr>
          <w:color w:val="000000"/>
          <w:szCs w:val="28"/>
        </w:rPr>
        <w:t>MC</w:t>
      </w:r>
      <w:r w:rsidRPr="005E5778">
        <w:rPr>
          <w:color w:val="000000"/>
          <w:szCs w:val="28"/>
        </w:rPr>
        <w:t>-450, зарегистрированных в 1 квартале 2016 года, незначительно</w:t>
      </w:r>
      <w:r>
        <w:rPr>
          <w:color w:val="000000"/>
          <w:szCs w:val="28"/>
        </w:rPr>
        <w:t>,</w:t>
      </w:r>
      <w:r w:rsidRPr="005E5778">
        <w:rPr>
          <w:color w:val="000000"/>
          <w:szCs w:val="28"/>
        </w:rPr>
        <w:t xml:space="preserve"> и составляет 0,03% от общего количества зарегистрированных РЭС БС.</w:t>
      </w:r>
    </w:p>
    <w:p w:rsidR="002F6F17" w:rsidRPr="005E5778" w:rsidRDefault="002F6F17" w:rsidP="002F6F17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Все большую и большую роль в построении информационного общества сегодня приобретают средства беспроводного абонентского радиодоступа (рис. 4). Всего в 1 квартале 2016 года зарегистрировано 1022 РЭС БС.</w:t>
      </w:r>
    </w:p>
    <w:p w:rsidR="002F6F17" w:rsidRPr="005E5778" w:rsidRDefault="002F6F17" w:rsidP="002F6F17">
      <w:pPr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5E5778">
        <w:rPr>
          <w:color w:val="000000"/>
          <w:szCs w:val="28"/>
        </w:rPr>
        <w:t xml:space="preserve">аибольшее количество радиоэлектронных средств систем беспроводного абонентского радиодоступа зарегистрировано в диапазоне 6,2 ГГц. По состоянию на 31.03.2016 в данном диапазоне зарегистрировано 313 РЭС БС, что составляет 30% от всех зарегистрированных РЭС беспроводного абонентского радиодоступа. 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Вместе с тем</w:t>
      </w:r>
      <w:r w:rsidR="005F0303">
        <w:rPr>
          <w:color w:val="000000"/>
          <w:szCs w:val="28"/>
        </w:rPr>
        <w:t>,</w:t>
      </w:r>
      <w:r w:rsidRPr="005E5778">
        <w:rPr>
          <w:color w:val="000000"/>
          <w:szCs w:val="28"/>
        </w:rPr>
        <w:t xml:space="preserve"> большими темпами продолжает возрастать популярность систем беспроводного абонентского радиодоступа, работающих в диапазоне 5,7 ГГц и 5,9 ГГц. В диапазоне 5,7 ГГц </w:t>
      </w:r>
      <w:r>
        <w:rPr>
          <w:color w:val="000000"/>
          <w:szCs w:val="28"/>
        </w:rPr>
        <w:t>у</w:t>
      </w:r>
      <w:r w:rsidRPr="005E5778">
        <w:rPr>
          <w:color w:val="000000"/>
          <w:szCs w:val="28"/>
        </w:rPr>
        <w:t>правлениями Роскомнадзора зарегистрировано 120 РЭС БС (11,7% от всех зарегистрированных РЭС беспроводного абонентского радиодоступа).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В диапазоне 5,9 ГГц </w:t>
      </w:r>
      <w:r>
        <w:rPr>
          <w:color w:val="000000"/>
          <w:szCs w:val="28"/>
        </w:rPr>
        <w:t>у</w:t>
      </w:r>
      <w:r w:rsidRPr="005E5778">
        <w:rPr>
          <w:color w:val="000000"/>
          <w:szCs w:val="28"/>
        </w:rPr>
        <w:t>правлениями Роскомнадзора зарегистрировано 168 РЭС БС (16,4% от всех зарегистрированных РЭС беспроводного абонентского радиодоступа).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Наименее «популярными» являются – 1,8 ГГц и 10,1 ГГц.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Наибольшее количество РЭС беспроводного абонентского радиодоступа (всех диапазонов) в 1 квартале 2016 года зарегистрировано на территории Центрального федерального округа 200 РЭС БС (19,5 % от общего количества </w:t>
      </w:r>
      <w:r w:rsidRPr="005E5778">
        <w:rPr>
          <w:color w:val="000000"/>
          <w:szCs w:val="28"/>
        </w:rPr>
        <w:lastRenderedPageBreak/>
        <w:t>РЭС беспроводного абонентского радиодоступа, зарегистрированного в 1 квартале 2016 года).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Кроме того, более 40 РЭС зарегистрировано тремя территориальными органами Роскомнадзора: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по Республике Ингушетия – 100 (9,8%);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>по Республике Марий Эл</w:t>
      </w:r>
      <w:r w:rsidRPr="005E5778">
        <w:rPr>
          <w:color w:val="000000"/>
          <w:szCs w:val="28"/>
        </w:rPr>
        <w:t xml:space="preserve"> – 59 (5,8%);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по Тюменской области ХМАО, ЯНАО – 42 (4,1%).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 xml:space="preserve">Еще в 67 территориальных органах Роскомнадзора зарегистрировано в общей сложности 621 РЭС БС (60%). 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В 13 субъектах Российской Федерации РЭС беспроводного абонентского радиодоступа не регистрировались.</w:t>
      </w:r>
    </w:p>
    <w:p w:rsidR="00467122" w:rsidRPr="005E5778" w:rsidRDefault="00467122" w:rsidP="00467122">
      <w:pPr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5E5778">
        <w:rPr>
          <w:color w:val="000000"/>
          <w:szCs w:val="28"/>
        </w:rPr>
        <w:t xml:space="preserve"> настоящее время в Российской Федерации телевизионное вещание и радиовещание осуществляются, в основном, с использованием аналоговых систем. Так, по состоянию на 31.03.2016 года зарегистрировано аналоговых ТВ передатчиков 33227 (58% общего числа зарегистрированных радиоэлектронных средств телерадиовещания), а аналоговых РВ передатчиков – 12356 (22%).</w:t>
      </w:r>
    </w:p>
    <w:p w:rsidR="00EE35A0" w:rsidRPr="005E5778" w:rsidRDefault="00EE35A0" w:rsidP="00EE35A0">
      <w:pPr>
        <w:ind w:firstLine="720"/>
        <w:jc w:val="both"/>
        <w:rPr>
          <w:color w:val="000000"/>
          <w:szCs w:val="28"/>
        </w:rPr>
      </w:pPr>
      <w:r w:rsidRPr="005E5778">
        <w:rPr>
          <w:color w:val="000000"/>
          <w:szCs w:val="28"/>
        </w:rPr>
        <w:t>Цифровые системы составляют пока 20% от зарегистрированных средств вещания.</w:t>
      </w:r>
    </w:p>
    <w:p w:rsidR="00374491" w:rsidRPr="00467122" w:rsidRDefault="00374491" w:rsidP="00467122">
      <w:pPr>
        <w:ind w:firstLine="700"/>
        <w:jc w:val="both"/>
        <w:rPr>
          <w:color w:val="000000"/>
          <w:szCs w:val="28"/>
        </w:rPr>
      </w:pPr>
    </w:p>
    <w:p w:rsidR="00CD079E" w:rsidRPr="00066111" w:rsidRDefault="00CD079E" w:rsidP="007A6C21">
      <w:pPr>
        <w:pStyle w:val="6"/>
      </w:pPr>
      <w:bookmarkStart w:id="64" w:name="_Toc449629090"/>
      <w:r w:rsidRPr="00066111">
        <w:t>Выдача разрешений на применение франкировальных машин</w:t>
      </w:r>
      <w:bookmarkEnd w:id="64"/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 1 квартале 2016 года в территориальные органы Роскомнадзора подано 611 заявок на регистрацию франкировальных машин (выдачу разрешений), на переоформление и аннулирование разрешений.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Всего за отчетный период территориальными органами выдано 469 разрешений на применение франкировальных машин, из которых: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оформлено новых разрешений   - 240;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переоформлено разрешений при изменении реквизитов - 225;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переоформлено разрешений взамен утраченных или испорченных - 4.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Аннулировано 326 разрешений.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По состоянию на 31</w:t>
      </w:r>
      <w:r w:rsidR="00430C69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2016 года в территориальных органах Роскомнадзора зарегистрировано: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9</w:t>
      </w:r>
      <w:r w:rsidR="00166187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E055B">
        <w:rPr>
          <w:rFonts w:ascii="Times New Roman" w:hAnsi="Times New Roman" w:cs="Times New Roman"/>
          <w:b w:val="0"/>
          <w:sz w:val="28"/>
          <w:szCs w:val="28"/>
        </w:rPr>
        <w:t>848 действующих франкировальных машин;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4717 владельцев франкировальных машин;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91 модель франкировальных машин;</w:t>
      </w:r>
    </w:p>
    <w:p w:rsidR="00066111" w:rsidRPr="00FE055B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55B">
        <w:rPr>
          <w:rFonts w:ascii="Times New Roman" w:hAnsi="Times New Roman" w:cs="Times New Roman"/>
          <w:b w:val="0"/>
          <w:sz w:val="28"/>
          <w:szCs w:val="28"/>
        </w:rPr>
        <w:t>5 производителей франкировальных машин (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Промсвязь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Pitney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Bowes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Francotyp-Postalia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Ascom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Hasler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E055B">
        <w:rPr>
          <w:rFonts w:ascii="Times New Roman" w:hAnsi="Times New Roman" w:cs="Times New Roman"/>
          <w:b w:val="0"/>
          <w:sz w:val="28"/>
          <w:szCs w:val="28"/>
        </w:rPr>
        <w:t>Neopost</w:t>
      </w:r>
      <w:proofErr w:type="spellEnd"/>
      <w:r w:rsidRPr="00FE055B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066111" w:rsidRDefault="00066111" w:rsidP="00066111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3452" w:rsidRPr="00FA3452" w:rsidRDefault="00FA3452" w:rsidP="00FA3452">
      <w:pPr>
        <w:pStyle w:val="6"/>
      </w:pPr>
      <w:bookmarkStart w:id="65" w:name="_Toc449629091"/>
      <w:r w:rsidRPr="00FA3452">
        <w:t>Ведение реестра операторов, занимающих существенное положение в сети связи общего пользования</w:t>
      </w:r>
      <w:bookmarkEnd w:id="65"/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Во исполнение требований статьи 19 Фе</w:t>
      </w:r>
      <w:r w:rsidR="00430C69">
        <w:rPr>
          <w:szCs w:val="28"/>
        </w:rPr>
        <w:t xml:space="preserve">дерального закона от 07.07.2003 № 126-ФЗ «О </w:t>
      </w:r>
      <w:r w:rsidRPr="00FA3452">
        <w:rPr>
          <w:szCs w:val="28"/>
        </w:rPr>
        <w:t xml:space="preserve">связи» Роскомнадзор </w:t>
      </w:r>
      <w:hyperlink r:id="rId23" w:history="1">
        <w:r w:rsidRPr="00FA3452">
          <w:rPr>
            <w:szCs w:val="28"/>
          </w:rPr>
          <w:t>ведет</w:t>
        </w:r>
      </w:hyperlink>
      <w:r w:rsidRPr="00FA3452">
        <w:rPr>
          <w:szCs w:val="28"/>
        </w:rPr>
        <w:t xml:space="preserve"> и публикует Реестр операторов, занимающих существенное положение в сети связи общего пользования (далее – Реестр). Целью ведения Реестра, является: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установление операторов, занимающих существенное положение в сети связи общего пользования;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lastRenderedPageBreak/>
        <w:t>возложение на установленных операторов связи обязанности по применению к договору о присоединении сетей электросвязи, определяющему условия оказания услуг присоединения, а также связанные с этим обязательства по взаимодействию сетей электросвязи и пропуску трафика положений о публичном договоре, а также  государственное регулирование тарифов на услуги присоединения и услуги по пропуску трафика.</w:t>
      </w:r>
    </w:p>
    <w:p w:rsidR="00FA3452" w:rsidRPr="005E5778" w:rsidRDefault="00FA3452" w:rsidP="00FA3452">
      <w:pPr>
        <w:ind w:firstLine="700"/>
        <w:jc w:val="both"/>
        <w:rPr>
          <w:szCs w:val="28"/>
        </w:rPr>
      </w:pPr>
      <w:r w:rsidRPr="005E5778">
        <w:rPr>
          <w:szCs w:val="28"/>
        </w:rPr>
        <w:t xml:space="preserve">Порядок ведения Реестра установлен приказом </w:t>
      </w:r>
      <w:proofErr w:type="spellStart"/>
      <w:r w:rsidRPr="005E5778">
        <w:rPr>
          <w:szCs w:val="28"/>
        </w:rPr>
        <w:t>Мининформсвязи</w:t>
      </w:r>
      <w:proofErr w:type="spellEnd"/>
      <w:r w:rsidRPr="005E5778">
        <w:rPr>
          <w:szCs w:val="28"/>
        </w:rPr>
        <w:t xml:space="preserve"> России от 19.05.2005 № 55 (зарегистрирован в Минюсте России 06.06.2005, рег. № 6693) (далее – Порядок).</w:t>
      </w:r>
    </w:p>
    <w:p w:rsidR="00FA3452" w:rsidRPr="005E5778" w:rsidRDefault="00FA3452" w:rsidP="00FA3452">
      <w:pPr>
        <w:ind w:firstLine="700"/>
        <w:jc w:val="both"/>
        <w:rPr>
          <w:szCs w:val="28"/>
        </w:rPr>
      </w:pPr>
      <w:r w:rsidRPr="005E5778">
        <w:rPr>
          <w:szCs w:val="28"/>
        </w:rPr>
        <w:t>В 1 квартале 2016 года проведены мероприятия, связанные с ведением Реестра: организован сбор и загрузка в ЕИС Роскомнадзора отчетных форм 01, 02, 03, предоставляемых операторами связи. Проведена проверка и анализ указанных отчетных форм.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5E5778">
        <w:rPr>
          <w:szCs w:val="28"/>
        </w:rPr>
        <w:t>Согласно Порядку р</w:t>
      </w:r>
      <w:r w:rsidRPr="00FA3452">
        <w:rPr>
          <w:szCs w:val="28"/>
        </w:rPr>
        <w:t xml:space="preserve">ешение о включении/исключении операторов в Реестр принимается </w:t>
      </w:r>
      <w:proofErr w:type="spellStart"/>
      <w:r w:rsidRPr="00FA3452">
        <w:rPr>
          <w:szCs w:val="28"/>
        </w:rPr>
        <w:t>Роскомнадзором</w:t>
      </w:r>
      <w:proofErr w:type="spellEnd"/>
      <w:r w:rsidRPr="00FA3452">
        <w:rPr>
          <w:szCs w:val="28"/>
        </w:rPr>
        <w:t xml:space="preserve"> на основании заключения Комиссии по вопросам ведения Реестра. Комиссия является межведомственной. В ее состав кроме представителей Роскомнадзора входят представители </w:t>
      </w:r>
      <w:proofErr w:type="spellStart"/>
      <w:r w:rsidRPr="00FA3452">
        <w:rPr>
          <w:szCs w:val="28"/>
        </w:rPr>
        <w:t>Минкомсвязи</w:t>
      </w:r>
      <w:proofErr w:type="spellEnd"/>
      <w:r w:rsidRPr="00FA3452">
        <w:rPr>
          <w:szCs w:val="28"/>
        </w:rPr>
        <w:t xml:space="preserve"> России и Федерального агентства связи. </w:t>
      </w:r>
    </w:p>
    <w:p w:rsidR="00FA3452" w:rsidRPr="005E5778" w:rsidRDefault="00FA3452" w:rsidP="00FA3452">
      <w:pPr>
        <w:ind w:firstLine="700"/>
        <w:jc w:val="both"/>
        <w:rPr>
          <w:szCs w:val="28"/>
        </w:rPr>
      </w:pPr>
      <w:r w:rsidRPr="005E5778">
        <w:rPr>
          <w:szCs w:val="28"/>
        </w:rPr>
        <w:t>Заседание Комиссии запланировано на 2 квартал 2016 года.</w:t>
      </w:r>
    </w:p>
    <w:p w:rsidR="00FA3452" w:rsidRPr="005E5778" w:rsidRDefault="00FA3452" w:rsidP="00FA3452">
      <w:pPr>
        <w:ind w:firstLine="700"/>
        <w:jc w:val="both"/>
        <w:rPr>
          <w:szCs w:val="28"/>
        </w:rPr>
      </w:pPr>
      <w:r w:rsidRPr="005E5778">
        <w:rPr>
          <w:szCs w:val="28"/>
        </w:rPr>
        <w:t>В настоящее время в Реестре содержатся следующие операторы, занимающие существенное положение в сети связи общего пользования (по географически определяемым зонам нумерации):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«Ростелеком» – занимает существенное положение в сети связи общего пользования практически во всех географически определяемых зонах нумерации, за исключением нижеперечисленных: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«Костромская городская телефонная сеть» (в зоне нумерации «Костромская», г. Кострома);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«Московская городская телефонная сеть» (в зоне нумерации «Московская городская», г. Москва);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</w:t>
      </w:r>
      <w:proofErr w:type="spellStart"/>
      <w:r w:rsidRPr="00FA3452">
        <w:rPr>
          <w:szCs w:val="28"/>
        </w:rPr>
        <w:t>Таттелеком</w:t>
      </w:r>
      <w:proofErr w:type="spellEnd"/>
      <w:r w:rsidRPr="00FA3452">
        <w:rPr>
          <w:szCs w:val="28"/>
        </w:rPr>
        <w:t>» (в зоне нумерации «Татарстанская», Республика Татарстан);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</w:t>
      </w:r>
      <w:proofErr w:type="spellStart"/>
      <w:r w:rsidRPr="00FA3452">
        <w:rPr>
          <w:szCs w:val="28"/>
        </w:rPr>
        <w:t>Тывасвязьинформ</w:t>
      </w:r>
      <w:proofErr w:type="spellEnd"/>
      <w:r w:rsidRPr="00FA3452">
        <w:rPr>
          <w:szCs w:val="28"/>
        </w:rPr>
        <w:t>» (в зоне нумерации «</w:t>
      </w:r>
      <w:proofErr w:type="spellStart"/>
      <w:r w:rsidRPr="00FA3452">
        <w:rPr>
          <w:szCs w:val="28"/>
        </w:rPr>
        <w:t>Тывинская</w:t>
      </w:r>
      <w:proofErr w:type="spellEnd"/>
      <w:r w:rsidRPr="00FA3452">
        <w:rPr>
          <w:szCs w:val="28"/>
        </w:rPr>
        <w:t>», Республика Тыва);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«Башинформсвязь» (в зоне нумерации «Уфимская», Республика Башкортостан);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ФГУП «Электросвязь» по Чеченской Республике (в зоне нумерации «Чеченская», Чеченская Республика);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ОАО «</w:t>
      </w:r>
      <w:proofErr w:type="spellStart"/>
      <w:r w:rsidRPr="00FA3452">
        <w:rPr>
          <w:szCs w:val="28"/>
        </w:rPr>
        <w:t>Чукоткасвязьинформ</w:t>
      </w:r>
      <w:proofErr w:type="spellEnd"/>
      <w:r w:rsidRPr="00FA3452">
        <w:rPr>
          <w:szCs w:val="28"/>
        </w:rPr>
        <w:t>» (в зоне нумерации «Чукотская», Чукотский автономный округ).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Выполнение операторами, занимающими существенное положение в сети связи общего пользования, требований нормативных правовых актов в области связи нормализует состояние сети связи общего пользования, способствует насыщению рынка услуг связи качественными услугами связи по тарифам, урегулированным государством.</w:t>
      </w:r>
    </w:p>
    <w:p w:rsidR="00FA3452" w:rsidRPr="00FA3452" w:rsidRDefault="00FA3452" w:rsidP="00FA3452">
      <w:pPr>
        <w:ind w:firstLine="700"/>
        <w:jc w:val="both"/>
        <w:rPr>
          <w:szCs w:val="28"/>
        </w:rPr>
      </w:pPr>
      <w:r w:rsidRPr="00FA3452">
        <w:rPr>
          <w:szCs w:val="28"/>
        </w:rPr>
        <w:t>Реестр размещен на официальном сайте Роскомнадзора.</w:t>
      </w:r>
    </w:p>
    <w:p w:rsidR="00FA3452" w:rsidRPr="00FA3452" w:rsidRDefault="00FA3452" w:rsidP="005D165B">
      <w:pPr>
        <w:ind w:firstLine="700"/>
        <w:jc w:val="both"/>
        <w:rPr>
          <w:szCs w:val="28"/>
        </w:rPr>
      </w:pPr>
    </w:p>
    <w:p w:rsidR="007F3E82" w:rsidRPr="007F3E82" w:rsidRDefault="007F3E82" w:rsidP="007F3E82">
      <w:pPr>
        <w:pStyle w:val="6"/>
      </w:pPr>
      <w:bookmarkStart w:id="66" w:name="_Toc449629092"/>
      <w:r w:rsidRPr="007F3E82">
        <w:t>Итоги деятельности при вводе в эксплуатацию сооружений связи</w:t>
      </w:r>
      <w:bookmarkEnd w:id="66"/>
    </w:p>
    <w:p w:rsidR="007F3E82" w:rsidRPr="007F3E82" w:rsidRDefault="007F3E82" w:rsidP="007F3E82">
      <w:pPr>
        <w:ind w:firstLine="700"/>
        <w:jc w:val="both"/>
        <w:rPr>
          <w:szCs w:val="28"/>
        </w:rPr>
      </w:pPr>
      <w:r w:rsidRPr="007F3E82">
        <w:rPr>
          <w:szCs w:val="28"/>
        </w:rPr>
        <w:t xml:space="preserve">В 1 квартале 2016 года в соответствии с Требованиями к порядку ввода сетей электросвязи в эксплуатацию, утвержденными </w:t>
      </w:r>
      <w:hyperlink w:anchor="sub_0" w:history="1">
        <w:r w:rsidRPr="007F3E82">
          <w:rPr>
            <w:szCs w:val="28"/>
          </w:rPr>
          <w:t>приказом</w:t>
        </w:r>
      </w:hyperlink>
      <w:r w:rsidRPr="007F3E82">
        <w:rPr>
          <w:szCs w:val="28"/>
        </w:rPr>
        <w:t xml:space="preserve"> Министерства связи и массовых коммуникаций Российской Федерации от 26.08.2014 № 258, в отношении</w:t>
      </w:r>
      <w:r w:rsidR="00FA3452">
        <w:rPr>
          <w:szCs w:val="28"/>
        </w:rPr>
        <w:t xml:space="preserve"> </w:t>
      </w:r>
      <w:r w:rsidRPr="007F3E82">
        <w:rPr>
          <w:szCs w:val="28"/>
        </w:rPr>
        <w:t>5-ти территориальных Управлений Роскомнадзора приняты решения об их назначении головными управлениями по вводу сетей электросвязи (фрагментов сетей электросвязи) в эксплуатацию.</w:t>
      </w:r>
    </w:p>
    <w:p w:rsidR="007F3E82" w:rsidRPr="007F3E82" w:rsidRDefault="007F3E82" w:rsidP="005D165B">
      <w:pPr>
        <w:ind w:firstLine="700"/>
        <w:jc w:val="both"/>
        <w:rPr>
          <w:szCs w:val="28"/>
        </w:rPr>
      </w:pPr>
    </w:p>
    <w:p w:rsidR="008E6C08" w:rsidRPr="00B11F0F" w:rsidRDefault="008E6C08" w:rsidP="001A5004">
      <w:pPr>
        <w:pStyle w:val="5"/>
      </w:pPr>
      <w:bookmarkStart w:id="67" w:name="_Toc449629093"/>
      <w:r w:rsidRPr="00B11F0F">
        <w:t xml:space="preserve">Сфера </w:t>
      </w:r>
      <w:r w:rsidR="005E7D56" w:rsidRPr="00B11F0F">
        <w:t xml:space="preserve">защиты прав субъектов персональных </w:t>
      </w:r>
      <w:r w:rsidRPr="00B11F0F">
        <w:t>данных</w:t>
      </w:r>
      <w:bookmarkEnd w:id="67"/>
    </w:p>
    <w:p w:rsidR="00B11F0F" w:rsidRPr="004C6F97" w:rsidRDefault="00B11F0F" w:rsidP="00B11F0F">
      <w:pPr>
        <w:ind w:firstLine="709"/>
        <w:jc w:val="both"/>
        <w:rPr>
          <w:szCs w:val="28"/>
        </w:rPr>
      </w:pPr>
    </w:p>
    <w:p w:rsidR="00B11F0F" w:rsidRPr="004C6F97" w:rsidRDefault="00B11F0F" w:rsidP="00B11F0F">
      <w:pPr>
        <w:pStyle w:val="6"/>
        <w:rPr>
          <w:szCs w:val="28"/>
        </w:rPr>
      </w:pPr>
      <w:bookmarkStart w:id="68" w:name="_Toc449629094"/>
      <w:r w:rsidRPr="004C6F97">
        <w:rPr>
          <w:szCs w:val="28"/>
        </w:rPr>
        <w:t xml:space="preserve">Итоги деятельности территориальных управлений Роскомнадзора по предоставлению государственной </w:t>
      </w:r>
      <w:r w:rsidRPr="004C6F97">
        <w:t>услуги</w:t>
      </w:r>
      <w:r w:rsidRPr="004C6F97">
        <w:rPr>
          <w:szCs w:val="28"/>
        </w:rPr>
        <w:t xml:space="preserve"> «Ведение реестра операторов, осуществляющих обработку персональных данных» за 1 квартал 2016 года</w:t>
      </w:r>
      <w:bookmarkEnd w:id="68"/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В рамках предоставления государственной услуги «Ведение реестра операторов, осуществляющих обработку персональных данных (далее – Реестр)» (далее – государственная услуга), в 1-ом квартале 2016 г. внесены в Реестр сведения о 6 980 операторах, осуществляющих обработку персональных данных (далее – Операторы). 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Всего по состоянию на 31.03.2016 в Реестр включены св</w:t>
      </w:r>
      <w:r w:rsidR="00166187">
        <w:rPr>
          <w:szCs w:val="28"/>
        </w:rPr>
        <w:t>едения о 348 </w:t>
      </w:r>
      <w:r w:rsidRPr="004C6F97">
        <w:rPr>
          <w:szCs w:val="28"/>
        </w:rPr>
        <w:t>511 Операторах, из них: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- государственные органы – 7 886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- муниципальные органы – 33 908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- юридические лица – 284 508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- физические лица (в </w:t>
      </w:r>
      <w:proofErr w:type="spellStart"/>
      <w:r w:rsidRPr="004C6F97">
        <w:rPr>
          <w:szCs w:val="28"/>
        </w:rPr>
        <w:t>т.ч</w:t>
      </w:r>
      <w:proofErr w:type="spellEnd"/>
      <w:r w:rsidRPr="004C6F97">
        <w:rPr>
          <w:szCs w:val="28"/>
        </w:rPr>
        <w:t>. ИП) – 22 209.</w:t>
      </w:r>
    </w:p>
    <w:p w:rsidR="00B11F0F" w:rsidRPr="004C6F97" w:rsidRDefault="00166187" w:rsidP="00B11F0F">
      <w:pPr>
        <w:ind w:firstLine="709"/>
        <w:jc w:val="both"/>
        <w:rPr>
          <w:szCs w:val="28"/>
        </w:rPr>
      </w:pPr>
      <w:r>
        <w:rPr>
          <w:szCs w:val="28"/>
        </w:rPr>
        <w:t>За 1 квартал 2016 года</w:t>
      </w:r>
      <w:r w:rsidR="00B11F0F" w:rsidRPr="004C6F97">
        <w:rPr>
          <w:szCs w:val="28"/>
        </w:rPr>
        <w:t xml:space="preserve"> в Роскомна</w:t>
      </w:r>
      <w:r>
        <w:rPr>
          <w:szCs w:val="28"/>
        </w:rPr>
        <w:t>дзор от Операторов поступило 19 </w:t>
      </w:r>
      <w:r w:rsidR="00B11F0F" w:rsidRPr="004C6F97">
        <w:rPr>
          <w:szCs w:val="28"/>
        </w:rPr>
        <w:t>290 заявлений по предоставлению государственной услуги.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Из общего количества заявлений по предоставлению государственной услуги, поступивших о</w:t>
      </w:r>
      <w:r w:rsidR="00166187">
        <w:rPr>
          <w:szCs w:val="28"/>
        </w:rPr>
        <w:t>т Операторов в Роскомнадзор, 12 </w:t>
      </w:r>
      <w:r w:rsidRPr="004C6F97">
        <w:rPr>
          <w:szCs w:val="28"/>
        </w:rPr>
        <w:t>328 поступили с использованием возможностей Единого портала государственных услуг (далее – ЕПГУ) и Портала персональных данных Роскомнадзора (далее – Портал ПД), что составило 64% от всех заявлений, поступивших в Роскомнадзор.</w:t>
      </w:r>
    </w:p>
    <w:p w:rsidR="00B11F0F" w:rsidRPr="004C6F97" w:rsidRDefault="00166187" w:rsidP="00B11F0F">
      <w:pPr>
        <w:ind w:firstLine="709"/>
        <w:jc w:val="both"/>
        <w:rPr>
          <w:szCs w:val="28"/>
        </w:rPr>
      </w:pPr>
      <w:r>
        <w:rPr>
          <w:szCs w:val="28"/>
        </w:rPr>
        <w:t>За 1 квартал 2016 года</w:t>
      </w:r>
      <w:r w:rsidR="00B11F0F" w:rsidRPr="004C6F97">
        <w:rPr>
          <w:szCs w:val="28"/>
        </w:rPr>
        <w:t xml:space="preserve"> в ТУ Роскомнадзора поступило:</w:t>
      </w:r>
      <w:r>
        <w:rPr>
          <w:szCs w:val="28"/>
        </w:rPr>
        <w:t xml:space="preserve"> 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- 7 905 уведомлений об обработке (намерении осуществлять обработку) персональных данных (далее-Уведомление) и 10 780 информационных писем о внесении изменений в сведения об операторах в реестре операторов, осуществляющих обработку персональных данных (далее </w:t>
      </w:r>
      <w:r w:rsidR="00367C37">
        <w:rPr>
          <w:szCs w:val="28"/>
        </w:rPr>
        <w:t xml:space="preserve">– Информационное письмо) (за 1 квартал 2015 года </w:t>
      </w:r>
      <w:r w:rsidRPr="004C6F97">
        <w:rPr>
          <w:szCs w:val="28"/>
        </w:rPr>
        <w:t>- 7 185 Уведомлений и 6 530 Информационных письма);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- заявлений об исключении сведений об операторе из реестра операторов, осуществляющих обработку персональных данных (</w:t>
      </w:r>
      <w:r w:rsidR="00367C37">
        <w:rPr>
          <w:szCs w:val="28"/>
        </w:rPr>
        <w:t xml:space="preserve">далее – Заявление) - 496 (за 1 квартал 2015 года </w:t>
      </w:r>
      <w:r w:rsidRPr="004C6F97">
        <w:rPr>
          <w:szCs w:val="28"/>
        </w:rPr>
        <w:t>- 330);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lastRenderedPageBreak/>
        <w:t>- заявлений на предоставление выписки из реестра операторов, осуществляющих обработку персональных данны</w:t>
      </w:r>
      <w:r w:rsidR="0027587B">
        <w:rPr>
          <w:szCs w:val="28"/>
        </w:rPr>
        <w:t xml:space="preserve">х (далее – выписка) – 88 (за 1 квартал 2015 года </w:t>
      </w:r>
      <w:r w:rsidRPr="004C6F97">
        <w:rPr>
          <w:szCs w:val="28"/>
        </w:rPr>
        <w:t>-</w:t>
      </w:r>
      <w:r w:rsidR="0027587B">
        <w:rPr>
          <w:szCs w:val="28"/>
        </w:rPr>
        <w:t xml:space="preserve"> </w:t>
      </w:r>
      <w:r w:rsidRPr="004C6F97">
        <w:rPr>
          <w:szCs w:val="28"/>
        </w:rPr>
        <w:t>87).</w:t>
      </w:r>
    </w:p>
    <w:p w:rsidR="00B11F0F" w:rsidRPr="004C6F97" w:rsidRDefault="00B11F0F" w:rsidP="00B11F0F">
      <w:pPr>
        <w:ind w:firstLine="709"/>
        <w:jc w:val="both"/>
        <w:rPr>
          <w:szCs w:val="28"/>
        </w:rPr>
      </w:pPr>
      <w:r w:rsidRPr="004C6F97">
        <w:rPr>
          <w:szCs w:val="28"/>
        </w:rPr>
        <w:t>Вышеуказанны</w:t>
      </w:r>
      <w:r w:rsidR="00D5084E">
        <w:rPr>
          <w:szCs w:val="28"/>
        </w:rPr>
        <w:t>е цифры характеризуют рост в 1 квартале 2016 года</w:t>
      </w:r>
      <w:r w:rsidRPr="004C6F97">
        <w:rPr>
          <w:szCs w:val="28"/>
        </w:rPr>
        <w:t xml:space="preserve"> количества поступивших Информационных писем по сравнению с Уведомлениями.</w:t>
      </w:r>
    </w:p>
    <w:p w:rsidR="008E6C08" w:rsidRPr="00AB49F9" w:rsidRDefault="008E6C08" w:rsidP="005D165B">
      <w:pPr>
        <w:ind w:firstLine="700"/>
        <w:jc w:val="both"/>
        <w:rPr>
          <w:szCs w:val="28"/>
        </w:rPr>
      </w:pPr>
    </w:p>
    <w:p w:rsidR="00667B06" w:rsidRPr="00AB49F9" w:rsidRDefault="00667B06" w:rsidP="00B43310">
      <w:pPr>
        <w:pStyle w:val="3"/>
        <w:rPr>
          <w:rFonts w:ascii="Times New Roman" w:hAnsi="Times New Roman" w:cs="Times New Roman"/>
        </w:rPr>
      </w:pPr>
      <w:bookmarkStart w:id="69" w:name="_Toc417988539"/>
      <w:bookmarkStart w:id="70" w:name="_Toc449629095"/>
      <w:r w:rsidRPr="00AB49F9">
        <w:rPr>
          <w:rFonts w:ascii="Times New Roman" w:hAnsi="Times New Roman" w:cs="Times New Roman"/>
        </w:rPr>
        <w:t>Деятельность по осуществлению лицензирования</w:t>
      </w:r>
      <w:bookmarkEnd w:id="69"/>
      <w:bookmarkEnd w:id="70"/>
    </w:p>
    <w:p w:rsidR="00222DC8" w:rsidRPr="00AB49F9" w:rsidRDefault="00222DC8" w:rsidP="00222DC8">
      <w:pPr>
        <w:ind w:firstLine="709"/>
        <w:jc w:val="both"/>
        <w:rPr>
          <w:szCs w:val="28"/>
        </w:rPr>
      </w:pPr>
    </w:p>
    <w:p w:rsidR="007E653B" w:rsidRPr="00AB49F9" w:rsidRDefault="007E653B" w:rsidP="007A6C21">
      <w:pPr>
        <w:pStyle w:val="6"/>
      </w:pPr>
      <w:bookmarkStart w:id="71" w:name="_Toc449629096"/>
      <w:r w:rsidRPr="00AB49F9">
        <w:t>Лицензирование телевизионного вещания и радиовещания</w:t>
      </w:r>
      <w:bookmarkEnd w:id="71"/>
    </w:p>
    <w:p w:rsidR="00AB49F9" w:rsidRPr="00AB49F9" w:rsidRDefault="00AB49F9" w:rsidP="00AB49F9">
      <w:pPr>
        <w:ind w:firstLine="700"/>
        <w:jc w:val="both"/>
        <w:rPr>
          <w:szCs w:val="28"/>
        </w:rPr>
      </w:pPr>
      <w:r w:rsidRPr="00AB49F9">
        <w:rPr>
          <w:szCs w:val="28"/>
        </w:rPr>
        <w:t>По состоянию на 31.03.2016 года в реестре лицензий на телерадиовещание числится 6</w:t>
      </w:r>
      <w:r w:rsidR="00B16557">
        <w:rPr>
          <w:szCs w:val="28"/>
        </w:rPr>
        <w:t> </w:t>
      </w:r>
      <w:r w:rsidRPr="00AB49F9">
        <w:rPr>
          <w:szCs w:val="28"/>
        </w:rPr>
        <w:t>871 лицензия</w:t>
      </w:r>
      <w:r>
        <w:rPr>
          <w:szCs w:val="28"/>
        </w:rPr>
        <w:t>, из них по средам распространения: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2"/>
        <w:gridCol w:w="5415"/>
      </w:tblGrid>
      <w:tr w:rsidR="00AB49F9" w:rsidRPr="001F538A" w:rsidTr="005C09C2">
        <w:trPr>
          <w:trHeight w:val="290"/>
        </w:trPr>
        <w:tc>
          <w:tcPr>
            <w:tcW w:w="2208" w:type="pct"/>
          </w:tcPr>
          <w:p w:rsidR="00AB49F9" w:rsidRPr="001F538A" w:rsidRDefault="00AB49F9" w:rsidP="00AB49F9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эфирное вещание</w:t>
            </w:r>
          </w:p>
        </w:tc>
        <w:tc>
          <w:tcPr>
            <w:tcW w:w="2792" w:type="pct"/>
          </w:tcPr>
          <w:p w:rsidR="00AB49F9" w:rsidRPr="001F538A" w:rsidRDefault="00AB49F9" w:rsidP="00BF55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- 4081, 60%</w:t>
            </w:r>
          </w:p>
        </w:tc>
      </w:tr>
      <w:tr w:rsidR="00AB49F9" w:rsidRPr="001F538A" w:rsidTr="005C09C2">
        <w:trPr>
          <w:trHeight w:val="290"/>
        </w:trPr>
        <w:tc>
          <w:tcPr>
            <w:tcW w:w="2208" w:type="pct"/>
          </w:tcPr>
          <w:p w:rsidR="00AB49F9" w:rsidRPr="001F538A" w:rsidRDefault="00AB49F9" w:rsidP="00AB49F9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кабельное вещание</w:t>
            </w:r>
          </w:p>
        </w:tc>
        <w:tc>
          <w:tcPr>
            <w:tcW w:w="2792" w:type="pct"/>
          </w:tcPr>
          <w:p w:rsidR="00AB49F9" w:rsidRPr="001F538A" w:rsidRDefault="00AB49F9" w:rsidP="00BF55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- 1329, 19%</w:t>
            </w:r>
          </w:p>
        </w:tc>
      </w:tr>
      <w:tr w:rsidR="00AB49F9" w:rsidRPr="001F538A" w:rsidTr="005C09C2">
        <w:trPr>
          <w:trHeight w:val="290"/>
        </w:trPr>
        <w:tc>
          <w:tcPr>
            <w:tcW w:w="2208" w:type="pct"/>
          </w:tcPr>
          <w:p w:rsidR="00AB49F9" w:rsidRPr="001F538A" w:rsidRDefault="00AB49F9" w:rsidP="00AB49F9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 xml:space="preserve">универсальная среда вещания </w:t>
            </w:r>
          </w:p>
        </w:tc>
        <w:tc>
          <w:tcPr>
            <w:tcW w:w="2792" w:type="pct"/>
          </w:tcPr>
          <w:p w:rsidR="00AB49F9" w:rsidRPr="001F538A" w:rsidRDefault="00AB49F9" w:rsidP="00BF55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- 1450, 21%</w:t>
            </w:r>
          </w:p>
        </w:tc>
      </w:tr>
      <w:tr w:rsidR="00AB49F9" w:rsidRPr="001F538A" w:rsidTr="005C09C2">
        <w:trPr>
          <w:trHeight w:val="290"/>
        </w:trPr>
        <w:tc>
          <w:tcPr>
            <w:tcW w:w="2208" w:type="pct"/>
          </w:tcPr>
          <w:p w:rsidR="00AB49F9" w:rsidRPr="001F538A" w:rsidRDefault="00AB49F9" w:rsidP="00AB49F9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эфирное вещание (MMDS)</w:t>
            </w:r>
          </w:p>
        </w:tc>
        <w:tc>
          <w:tcPr>
            <w:tcW w:w="2792" w:type="pct"/>
          </w:tcPr>
          <w:p w:rsidR="00AB49F9" w:rsidRPr="001F538A" w:rsidRDefault="00AB49F9" w:rsidP="00BF55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- 5</w:t>
            </w:r>
          </w:p>
        </w:tc>
      </w:tr>
      <w:tr w:rsidR="00AB49F9" w:rsidRPr="001F538A" w:rsidTr="005C09C2">
        <w:trPr>
          <w:trHeight w:val="290"/>
        </w:trPr>
        <w:tc>
          <w:tcPr>
            <w:tcW w:w="2208" w:type="pct"/>
          </w:tcPr>
          <w:p w:rsidR="00AB49F9" w:rsidRPr="001F538A" w:rsidRDefault="00AB49F9" w:rsidP="00AB49F9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спутниковое вещание</w:t>
            </w:r>
          </w:p>
        </w:tc>
        <w:tc>
          <w:tcPr>
            <w:tcW w:w="2792" w:type="pct"/>
          </w:tcPr>
          <w:p w:rsidR="00AB49F9" w:rsidRPr="001F538A" w:rsidRDefault="00AB49F9" w:rsidP="00BF55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  <w:r w:rsidRPr="001F538A">
              <w:rPr>
                <w:rFonts w:eastAsiaTheme="minorHAnsi"/>
                <w:color w:val="000000"/>
                <w:sz w:val="24"/>
                <w:lang w:eastAsia="en-US"/>
              </w:rPr>
              <w:t>- 6</w:t>
            </w:r>
          </w:p>
        </w:tc>
      </w:tr>
    </w:tbl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В течение отчетного периода поступило </w:t>
      </w:r>
      <w:r w:rsidRPr="00AB49F9">
        <w:rPr>
          <w:szCs w:val="28"/>
        </w:rPr>
        <w:t>644</w:t>
      </w:r>
      <w:r w:rsidRPr="00B83093">
        <w:rPr>
          <w:szCs w:val="28"/>
        </w:rPr>
        <w:t xml:space="preserve"> обращения по вопросу лицензирования телерадиовещания</w:t>
      </w:r>
      <w:r>
        <w:rPr>
          <w:szCs w:val="28"/>
        </w:rPr>
        <w:t xml:space="preserve"> (</w:t>
      </w:r>
      <w:r w:rsidRPr="009B5A03">
        <w:rPr>
          <w:szCs w:val="28"/>
        </w:rPr>
        <w:t>422</w:t>
      </w:r>
      <w:r>
        <w:rPr>
          <w:szCs w:val="28"/>
        </w:rPr>
        <w:t xml:space="preserve"> -</w:t>
      </w:r>
      <w:r w:rsidRPr="00B83093">
        <w:rPr>
          <w:szCs w:val="28"/>
        </w:rPr>
        <w:t xml:space="preserve"> на лицензирование радиовещания, 22</w:t>
      </w:r>
      <w:r>
        <w:rPr>
          <w:szCs w:val="28"/>
        </w:rPr>
        <w:t>2 - на лицензирование телевещания)</w:t>
      </w:r>
      <w:r w:rsidRPr="00B83093">
        <w:rPr>
          <w:szCs w:val="28"/>
        </w:rPr>
        <w:t xml:space="preserve">, что на </w:t>
      </w:r>
      <w:r w:rsidRPr="00AB49F9">
        <w:rPr>
          <w:szCs w:val="28"/>
        </w:rPr>
        <w:t>18%</w:t>
      </w:r>
      <w:r w:rsidRPr="00B83093">
        <w:rPr>
          <w:szCs w:val="28"/>
        </w:rPr>
        <w:t xml:space="preserve"> меньше, чем в 1 квартале 2015 года. Из них 125 на получение лицензий, 335 на переоформление лицензий, 180 на пролонгацию лицензий,</w:t>
      </w:r>
      <w:r>
        <w:rPr>
          <w:szCs w:val="28"/>
        </w:rPr>
        <w:t xml:space="preserve"> 4 на выдачу дубликата лицензии.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Подготовлено </w:t>
      </w:r>
      <w:r w:rsidRPr="00AB49F9">
        <w:rPr>
          <w:szCs w:val="28"/>
        </w:rPr>
        <w:t>25</w:t>
      </w:r>
      <w:r w:rsidRPr="00B83093">
        <w:rPr>
          <w:szCs w:val="28"/>
        </w:rPr>
        <w:t xml:space="preserve"> приказов</w:t>
      </w:r>
      <w:r>
        <w:rPr>
          <w:szCs w:val="28"/>
        </w:rPr>
        <w:t xml:space="preserve">. Из них </w:t>
      </w:r>
      <w:r w:rsidRPr="00AB49F9">
        <w:rPr>
          <w:szCs w:val="28"/>
        </w:rPr>
        <w:t>12</w:t>
      </w:r>
      <w:r>
        <w:rPr>
          <w:szCs w:val="28"/>
        </w:rPr>
        <w:t xml:space="preserve"> приказов</w:t>
      </w:r>
      <w:r w:rsidRPr="00B83093">
        <w:rPr>
          <w:szCs w:val="28"/>
        </w:rPr>
        <w:t xml:space="preserve"> о предоставлении, переоформлении, пролонгации лицензии на осуществление телевизионного вещания и радиовещания, </w:t>
      </w:r>
      <w:r w:rsidRPr="00AB49F9">
        <w:rPr>
          <w:szCs w:val="28"/>
        </w:rPr>
        <w:t>9</w:t>
      </w:r>
      <w:r w:rsidRPr="00B83093">
        <w:rPr>
          <w:szCs w:val="28"/>
        </w:rPr>
        <w:t xml:space="preserve"> приказов об отказе в предоставлении, переоформлении, пролонгации лицензии, </w:t>
      </w:r>
      <w:r w:rsidRPr="00AB49F9">
        <w:rPr>
          <w:szCs w:val="28"/>
        </w:rPr>
        <w:t xml:space="preserve">4 </w:t>
      </w:r>
      <w:r w:rsidRPr="00B83093">
        <w:rPr>
          <w:szCs w:val="28"/>
        </w:rPr>
        <w:t>приказа о выдаче дубликата лицензии.</w:t>
      </w:r>
    </w:p>
    <w:p w:rsidR="00AB49F9" w:rsidRPr="00B83093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Общее количество выданных и переоформленных лицензий на осуществление телерадиовещания </w:t>
      </w:r>
      <w:r w:rsidRPr="00AB49F9">
        <w:rPr>
          <w:szCs w:val="28"/>
        </w:rPr>
        <w:t>в 1 квартале 2016 года</w:t>
      </w:r>
      <w:r w:rsidRPr="00B83093">
        <w:rPr>
          <w:szCs w:val="28"/>
        </w:rPr>
        <w:t xml:space="preserve"> – </w:t>
      </w:r>
      <w:r w:rsidRPr="00AB49F9">
        <w:rPr>
          <w:szCs w:val="28"/>
        </w:rPr>
        <w:t>497</w:t>
      </w:r>
      <w:r w:rsidRPr="00B83093">
        <w:rPr>
          <w:szCs w:val="28"/>
        </w:rPr>
        <w:t xml:space="preserve"> (из них на телевещание – </w:t>
      </w:r>
      <w:r w:rsidRPr="00AB49F9">
        <w:rPr>
          <w:szCs w:val="28"/>
        </w:rPr>
        <w:t>176</w:t>
      </w:r>
      <w:r w:rsidRPr="00B83093">
        <w:rPr>
          <w:szCs w:val="28"/>
        </w:rPr>
        <w:t xml:space="preserve">, на радиовещание – </w:t>
      </w:r>
      <w:r w:rsidRPr="00AB49F9">
        <w:rPr>
          <w:szCs w:val="28"/>
        </w:rPr>
        <w:t>321</w:t>
      </w:r>
      <w:r w:rsidRPr="00B83093">
        <w:rPr>
          <w:szCs w:val="28"/>
        </w:rPr>
        <w:t xml:space="preserve">), уменьшилось на </w:t>
      </w:r>
      <w:r w:rsidRPr="00AB49F9">
        <w:rPr>
          <w:szCs w:val="28"/>
        </w:rPr>
        <w:t>20%</w:t>
      </w:r>
      <w:r w:rsidRPr="00B83093">
        <w:rPr>
          <w:szCs w:val="28"/>
        </w:rPr>
        <w:t xml:space="preserve"> по сравнению с 1 кварталом 2015 года.</w:t>
      </w:r>
    </w:p>
    <w:p w:rsidR="00AB49F9" w:rsidRPr="00AB49F9" w:rsidRDefault="0090795C" w:rsidP="00AB49F9">
      <w:pPr>
        <w:ind w:firstLine="709"/>
        <w:jc w:val="both"/>
        <w:rPr>
          <w:szCs w:val="28"/>
        </w:rPr>
      </w:pPr>
      <w:r>
        <w:rPr>
          <w:szCs w:val="28"/>
        </w:rPr>
        <w:t>По сравнению с показателями 1</w:t>
      </w:r>
      <w:r w:rsidR="00AB49F9" w:rsidRPr="00AB49F9">
        <w:rPr>
          <w:szCs w:val="28"/>
        </w:rPr>
        <w:t xml:space="preserve"> квартала 2015 года процент оформленных новых лицензий снизился на 40%, переоформленных лицензий (приложений) на 12%; пролонгированных лицензий на 17%.</w:t>
      </w:r>
    </w:p>
    <w:p w:rsidR="00AB49F9" w:rsidRDefault="00AB49F9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AB49F9">
        <w:rPr>
          <w:szCs w:val="28"/>
        </w:rPr>
        <w:t>в 1 квартале 2016 года</w:t>
      </w:r>
      <w:r w:rsidRPr="00B83093">
        <w:rPr>
          <w:szCs w:val="28"/>
        </w:rPr>
        <w:t xml:space="preserve"> по сравнению с 1 кварталом 2014 и</w:t>
      </w:r>
      <w:r w:rsidR="0090795C">
        <w:rPr>
          <w:szCs w:val="28"/>
        </w:rPr>
        <w:t xml:space="preserve"> 2015 г</w:t>
      </w:r>
      <w:r w:rsidRPr="00B83093">
        <w:rPr>
          <w:szCs w:val="28"/>
        </w:rPr>
        <w:t xml:space="preserve">г. представлено в таблице </w:t>
      </w:r>
      <w:r w:rsidR="00560161">
        <w:rPr>
          <w:szCs w:val="28"/>
        </w:rPr>
        <w:t>3</w:t>
      </w:r>
      <w:r w:rsidRPr="00B83093">
        <w:rPr>
          <w:szCs w:val="28"/>
        </w:rPr>
        <w:t>:</w:t>
      </w:r>
    </w:p>
    <w:p w:rsidR="00560161" w:rsidRDefault="00560161" w:rsidP="00560161">
      <w:pPr>
        <w:ind w:firstLine="709"/>
        <w:jc w:val="right"/>
        <w:rPr>
          <w:szCs w:val="28"/>
        </w:rPr>
      </w:pPr>
      <w:r>
        <w:rPr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463"/>
        <w:gridCol w:w="2426"/>
        <w:gridCol w:w="2235"/>
      </w:tblGrid>
      <w:tr w:rsidR="00AB49F9" w:rsidRPr="00B83093" w:rsidTr="00E80F56">
        <w:trPr>
          <w:trHeight w:val="33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F9" w:rsidRPr="00B83093" w:rsidRDefault="00AB49F9" w:rsidP="00AB49F9">
            <w:pPr>
              <w:ind w:firstLine="851"/>
              <w:rPr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E80F56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1 квартал 2014</w:t>
            </w:r>
            <w:r w:rsidR="005C09C2">
              <w:rPr>
                <w:b/>
                <w:sz w:val="24"/>
              </w:rPr>
              <w:t xml:space="preserve"> года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E80F56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1 квартал 2015</w:t>
            </w:r>
            <w:r w:rsidR="005C09C2">
              <w:rPr>
                <w:b/>
                <w:sz w:val="24"/>
              </w:rPr>
              <w:t xml:space="preserve"> года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E80F56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1 квартал 2016</w:t>
            </w:r>
            <w:r w:rsidR="005C09C2">
              <w:rPr>
                <w:b/>
                <w:sz w:val="24"/>
              </w:rPr>
              <w:t xml:space="preserve"> года</w:t>
            </w:r>
          </w:p>
        </w:tc>
      </w:tr>
      <w:tr w:rsidR="00AB49F9" w:rsidRPr="00B83093" w:rsidTr="00560161">
        <w:trPr>
          <w:trHeight w:val="317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933E26" w:rsidP="00AB49F9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AB49F9" w:rsidRPr="00B83093">
              <w:rPr>
                <w:sz w:val="24"/>
              </w:rPr>
              <w:t>ыдано новых лицензий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146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146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88</w:t>
            </w:r>
          </w:p>
        </w:tc>
      </w:tr>
      <w:tr w:rsidR="00AB49F9" w:rsidRPr="00B83093" w:rsidTr="00560161">
        <w:trPr>
          <w:trHeight w:val="778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933E26" w:rsidP="00AB49F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AB49F9" w:rsidRPr="00B83093">
              <w:rPr>
                <w:sz w:val="24"/>
              </w:rPr>
              <w:t>ереоформлено лицензий и приложений к лицензиям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305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312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274</w:t>
            </w:r>
          </w:p>
        </w:tc>
      </w:tr>
      <w:tr w:rsidR="00AB49F9" w:rsidRPr="00B83093" w:rsidTr="00560161">
        <w:trPr>
          <w:trHeight w:val="553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933E26" w:rsidP="00AB49F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AB49F9" w:rsidRPr="00B83093">
              <w:rPr>
                <w:sz w:val="24"/>
              </w:rPr>
              <w:t>ролонгировано лицензий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152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162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9F9" w:rsidRPr="00B83093" w:rsidRDefault="00AB49F9" w:rsidP="00AB49F9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135</w:t>
            </w:r>
          </w:p>
        </w:tc>
      </w:tr>
    </w:tbl>
    <w:p w:rsidR="00AB49F9" w:rsidRDefault="00AB49F9" w:rsidP="00CA4D7D">
      <w:pPr>
        <w:ind w:firstLine="709"/>
        <w:jc w:val="both"/>
        <w:rPr>
          <w:szCs w:val="28"/>
        </w:rPr>
      </w:pPr>
      <w:r w:rsidRPr="00CA4D7D">
        <w:rPr>
          <w:szCs w:val="28"/>
        </w:rPr>
        <w:t>За 1 квартал 2016 года</w:t>
      </w:r>
      <w:r w:rsidRPr="00B83093">
        <w:rPr>
          <w:szCs w:val="28"/>
        </w:rPr>
        <w:t xml:space="preserve"> было прекращено действие </w:t>
      </w:r>
      <w:r w:rsidRPr="00CA4D7D">
        <w:rPr>
          <w:szCs w:val="28"/>
        </w:rPr>
        <w:t xml:space="preserve">105 </w:t>
      </w:r>
      <w:r w:rsidRPr="00B83093">
        <w:rPr>
          <w:szCs w:val="28"/>
        </w:rPr>
        <w:t>лицензий на осуществление деятельно</w:t>
      </w:r>
      <w:r>
        <w:rPr>
          <w:szCs w:val="28"/>
        </w:rPr>
        <w:t>сти в сфере теле – радиовещания:</w:t>
      </w:r>
    </w:p>
    <w:p w:rsidR="00AB49F9" w:rsidRPr="000C2B16" w:rsidRDefault="00AB49F9" w:rsidP="00CA4D7D">
      <w:pPr>
        <w:ind w:firstLine="709"/>
        <w:jc w:val="both"/>
        <w:rPr>
          <w:szCs w:val="28"/>
        </w:rPr>
      </w:pPr>
      <w:r w:rsidRPr="000C2B16">
        <w:rPr>
          <w:szCs w:val="28"/>
        </w:rPr>
        <w:t xml:space="preserve">Приказами Роскомнадзора «О внесении изменений в реестр лицензий на телевизионное вещание, радиовещание» в Единую информационную систему Роскомнадзора внесены сведения о прекращении действия (утраты силы) </w:t>
      </w:r>
      <w:r w:rsidRPr="00CA4D7D">
        <w:rPr>
          <w:szCs w:val="28"/>
        </w:rPr>
        <w:t>35</w:t>
      </w:r>
      <w:r w:rsidRPr="000C2B16">
        <w:rPr>
          <w:szCs w:val="28"/>
        </w:rPr>
        <w:t xml:space="preserve"> вещательных лицензий.</w:t>
      </w:r>
    </w:p>
    <w:p w:rsidR="00AB49F9" w:rsidRPr="00B83093" w:rsidRDefault="00AB49F9" w:rsidP="00CA4D7D">
      <w:pPr>
        <w:ind w:firstLine="709"/>
        <w:jc w:val="both"/>
        <w:rPr>
          <w:szCs w:val="28"/>
        </w:rPr>
      </w:pPr>
      <w:r w:rsidRPr="00B83093">
        <w:rPr>
          <w:szCs w:val="28"/>
        </w:rPr>
        <w:t>По заявлениям лицензиатов и основаниям, предусмотрен</w:t>
      </w:r>
      <w:r>
        <w:rPr>
          <w:szCs w:val="28"/>
        </w:rPr>
        <w:t xml:space="preserve">ным ст. 20 </w:t>
      </w:r>
      <w:r w:rsidRPr="00B83093">
        <w:rPr>
          <w:szCs w:val="28"/>
        </w:rPr>
        <w:t xml:space="preserve">Федерального Закона от 04.05.2011 № 99-ФЗ «О лицензировании отдельных видов деятельности» и ст. 31.7 Закона о СМИ </w:t>
      </w:r>
      <w:r w:rsidRPr="00CA4D7D">
        <w:rPr>
          <w:szCs w:val="28"/>
        </w:rPr>
        <w:t>в течение 1 квартала 2016 года</w:t>
      </w:r>
      <w:r w:rsidRPr="00B83093">
        <w:rPr>
          <w:szCs w:val="28"/>
        </w:rPr>
        <w:t xml:space="preserve"> было досрочно прекращено действие </w:t>
      </w:r>
      <w:r w:rsidRPr="00CA4D7D">
        <w:rPr>
          <w:szCs w:val="28"/>
        </w:rPr>
        <w:t>70</w:t>
      </w:r>
      <w:r w:rsidRPr="00B83093">
        <w:rPr>
          <w:szCs w:val="28"/>
        </w:rPr>
        <w:t xml:space="preserve"> лицензий на осуществление телевизионного вещания и радиовещания, из них: </w:t>
      </w:r>
    </w:p>
    <w:p w:rsidR="00AB49F9" w:rsidRPr="00B83093" w:rsidRDefault="00AB49F9" w:rsidP="00CA4D7D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действие </w:t>
      </w:r>
      <w:r w:rsidRPr="00CA4D7D">
        <w:rPr>
          <w:szCs w:val="28"/>
        </w:rPr>
        <w:t xml:space="preserve">58 </w:t>
      </w:r>
      <w:r w:rsidRPr="00B83093">
        <w:rPr>
          <w:szCs w:val="28"/>
        </w:rPr>
        <w:t>лицензий (47 лицензий за аналогичный период 2015 года) было прекращено по заявлениям лицензиатов (55% от общего числа прекративших свое действие лицензий);</w:t>
      </w:r>
    </w:p>
    <w:p w:rsidR="00AB49F9" w:rsidRPr="00B83093" w:rsidRDefault="00AB49F9" w:rsidP="00CA4D7D">
      <w:pPr>
        <w:ind w:firstLine="709"/>
        <w:jc w:val="both"/>
        <w:rPr>
          <w:szCs w:val="28"/>
        </w:rPr>
      </w:pPr>
      <w:r w:rsidRPr="00B83093">
        <w:rPr>
          <w:szCs w:val="28"/>
        </w:rPr>
        <w:t xml:space="preserve">- действие </w:t>
      </w:r>
      <w:r w:rsidRPr="00CA4D7D">
        <w:rPr>
          <w:szCs w:val="28"/>
        </w:rPr>
        <w:t>12</w:t>
      </w:r>
      <w:r w:rsidRPr="00B83093">
        <w:rPr>
          <w:szCs w:val="28"/>
        </w:rPr>
        <w:t xml:space="preserve"> лицензий (7 лицензий в 2015 году) было прекращено в связи с прекращением действия свидетельства о регистрации  средства массовой информации, указанного в лицензии (1</w:t>
      </w:r>
      <w:r>
        <w:rPr>
          <w:szCs w:val="28"/>
        </w:rPr>
        <w:t>1</w:t>
      </w:r>
      <w:r w:rsidRPr="00B83093">
        <w:rPr>
          <w:szCs w:val="28"/>
        </w:rPr>
        <w:t xml:space="preserve">% от общего числа лицензий). Таким образом, количество заявлений на прекращение действия лицензий по сравнению с 1 кварталом 2015 года увеличилось на </w:t>
      </w:r>
      <w:r w:rsidRPr="00CA4D7D">
        <w:rPr>
          <w:szCs w:val="28"/>
        </w:rPr>
        <w:t>20%</w:t>
      </w:r>
      <w:r w:rsidRPr="00B83093">
        <w:rPr>
          <w:szCs w:val="28"/>
        </w:rPr>
        <w:t>.</w:t>
      </w:r>
    </w:p>
    <w:p w:rsidR="00AB49F9" w:rsidRDefault="00CA4D7D" w:rsidP="00AB49F9">
      <w:pPr>
        <w:ind w:firstLine="709"/>
        <w:jc w:val="both"/>
        <w:rPr>
          <w:szCs w:val="28"/>
        </w:rPr>
      </w:pPr>
      <w:r w:rsidRPr="00B83093">
        <w:rPr>
          <w:szCs w:val="28"/>
        </w:rPr>
        <w:t>Разбивка по средам распространения лицензий, прекратившим свое действие</w:t>
      </w:r>
      <w:r>
        <w:rPr>
          <w:szCs w:val="28"/>
        </w:rPr>
        <w:t>, следующая:</w:t>
      </w:r>
    </w:p>
    <w:p w:rsidR="00CA4D7D" w:rsidRPr="00CA4D7D" w:rsidRDefault="00CA4D7D" w:rsidP="00AB49F9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CA4D7D">
        <w:rPr>
          <w:szCs w:val="28"/>
        </w:rPr>
        <w:t>ниверсальные лицензии - 30</w:t>
      </w:r>
    </w:p>
    <w:p w:rsidR="00CA4D7D" w:rsidRPr="00CA4D7D" w:rsidRDefault="00CA4D7D" w:rsidP="00AB49F9">
      <w:pPr>
        <w:ind w:firstLine="709"/>
        <w:jc w:val="both"/>
        <w:rPr>
          <w:szCs w:val="28"/>
        </w:rPr>
      </w:pPr>
      <w:r>
        <w:rPr>
          <w:szCs w:val="28"/>
        </w:rPr>
        <w:t>л</w:t>
      </w:r>
      <w:r w:rsidRPr="00CA4D7D">
        <w:rPr>
          <w:szCs w:val="28"/>
        </w:rPr>
        <w:t>ицензии на наземное эфирное вещание - 21</w:t>
      </w:r>
    </w:p>
    <w:p w:rsidR="00CA4D7D" w:rsidRPr="00CA4D7D" w:rsidRDefault="00CA4D7D" w:rsidP="00AB49F9">
      <w:pPr>
        <w:ind w:firstLine="709"/>
        <w:jc w:val="both"/>
        <w:rPr>
          <w:szCs w:val="28"/>
        </w:rPr>
      </w:pPr>
      <w:r>
        <w:rPr>
          <w:szCs w:val="28"/>
        </w:rPr>
        <w:t>л</w:t>
      </w:r>
      <w:r w:rsidRPr="00CA4D7D">
        <w:rPr>
          <w:szCs w:val="28"/>
        </w:rPr>
        <w:t xml:space="preserve">ицензии на кабельное вещание </w:t>
      </w:r>
      <w:r>
        <w:rPr>
          <w:szCs w:val="28"/>
        </w:rPr>
        <w:t>–</w:t>
      </w:r>
      <w:r w:rsidRPr="00CA4D7D">
        <w:rPr>
          <w:szCs w:val="28"/>
        </w:rPr>
        <w:t xml:space="preserve"> 54</w:t>
      </w:r>
      <w:r>
        <w:rPr>
          <w:szCs w:val="28"/>
        </w:rPr>
        <w:t>.</w:t>
      </w:r>
    </w:p>
    <w:p w:rsidR="00CA4D7D" w:rsidRPr="00AB49F9" w:rsidRDefault="00CA4D7D" w:rsidP="00AB49F9">
      <w:pPr>
        <w:ind w:firstLine="709"/>
        <w:jc w:val="both"/>
        <w:rPr>
          <w:szCs w:val="28"/>
        </w:rPr>
      </w:pPr>
    </w:p>
    <w:p w:rsidR="00C72349" w:rsidRPr="00CA4D7D" w:rsidRDefault="00C72349" w:rsidP="007A6C21">
      <w:pPr>
        <w:pStyle w:val="6"/>
      </w:pPr>
      <w:bookmarkStart w:id="72" w:name="_Toc449629097"/>
      <w:r w:rsidRPr="00CA4D7D">
        <w:t>Лицензирование деятельности по изготовлению экземпляров  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72"/>
    </w:p>
    <w:p w:rsidR="00CA4D7D" w:rsidRPr="00CA4D7D" w:rsidRDefault="00CA4D7D" w:rsidP="00CA4D7D">
      <w:pPr>
        <w:ind w:firstLine="709"/>
        <w:jc w:val="both"/>
        <w:rPr>
          <w:szCs w:val="28"/>
        </w:rPr>
      </w:pPr>
      <w:r w:rsidRPr="00CA4D7D">
        <w:rPr>
          <w:szCs w:val="28"/>
        </w:rPr>
        <w:t>По состоянию на 31.03.2016 года в реестре лицензий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содержатся сведения о 126 действующих лицензиях.</w:t>
      </w:r>
    </w:p>
    <w:p w:rsidR="00CA4D7D" w:rsidRDefault="00CA4D7D" w:rsidP="00CA4D7D">
      <w:pPr>
        <w:ind w:firstLine="709"/>
        <w:jc w:val="both"/>
        <w:rPr>
          <w:szCs w:val="28"/>
        </w:rPr>
      </w:pPr>
      <w:r w:rsidRPr="00CA4D7D">
        <w:rPr>
          <w:szCs w:val="28"/>
        </w:rPr>
        <w:t xml:space="preserve">Количество выданных лицензий в сравнении с 1 кварталом 2015 года представлено в таблице </w:t>
      </w:r>
      <w:r w:rsidR="00560161">
        <w:rPr>
          <w:szCs w:val="28"/>
        </w:rPr>
        <w:t>4</w:t>
      </w:r>
      <w:r w:rsidRPr="00CA4D7D">
        <w:rPr>
          <w:szCs w:val="28"/>
        </w:rPr>
        <w:t>.</w:t>
      </w:r>
    </w:p>
    <w:p w:rsidR="00560161" w:rsidRPr="00CA4D7D" w:rsidRDefault="00560161" w:rsidP="00560161">
      <w:pPr>
        <w:ind w:firstLine="709"/>
        <w:jc w:val="right"/>
        <w:rPr>
          <w:szCs w:val="28"/>
        </w:rPr>
      </w:pPr>
      <w:r>
        <w:rPr>
          <w:szCs w:val="28"/>
        </w:rPr>
        <w:t>Таблица 4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001"/>
        <w:gridCol w:w="2205"/>
        <w:gridCol w:w="2647"/>
      </w:tblGrid>
      <w:tr w:rsidR="00CA4D7D" w:rsidRPr="00B83093" w:rsidTr="0090795C"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D" w:rsidRPr="00B83093" w:rsidRDefault="00CA4D7D" w:rsidP="00416132">
            <w:pPr>
              <w:ind w:firstLine="851"/>
              <w:jc w:val="center"/>
              <w:rPr>
                <w:bCs/>
                <w:sz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CA4D7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 w:rsidRPr="00B83093">
              <w:rPr>
                <w:b/>
                <w:bCs/>
                <w:color w:val="000000"/>
                <w:sz w:val="24"/>
              </w:rPr>
              <w:t>квартал 2015</w:t>
            </w:r>
            <w:r w:rsidR="00E80F56">
              <w:rPr>
                <w:b/>
                <w:bCs/>
                <w:color w:val="000000"/>
                <w:sz w:val="24"/>
              </w:rPr>
              <w:t xml:space="preserve"> года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CA4D7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83093">
              <w:rPr>
                <w:b/>
                <w:bCs/>
                <w:color w:val="000000"/>
                <w:sz w:val="24"/>
              </w:rPr>
              <w:t>1 квартал 2016</w:t>
            </w:r>
            <w:r w:rsidR="00E80F56">
              <w:rPr>
                <w:b/>
                <w:bCs/>
                <w:color w:val="000000"/>
                <w:sz w:val="24"/>
              </w:rPr>
              <w:t xml:space="preserve"> года</w:t>
            </w:r>
          </w:p>
        </w:tc>
      </w:tr>
      <w:tr w:rsidR="00CA4D7D" w:rsidRPr="00B83093" w:rsidTr="0090795C">
        <w:trPr>
          <w:trHeight w:val="391"/>
        </w:trPr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rPr>
                <w:sz w:val="24"/>
              </w:rPr>
            </w:pPr>
            <w:r w:rsidRPr="00B83093">
              <w:rPr>
                <w:sz w:val="24"/>
              </w:rPr>
              <w:t>Количество впервые выданных лицензий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</w:tr>
      <w:tr w:rsidR="00CA4D7D" w:rsidRPr="00B83093" w:rsidTr="0090795C">
        <w:trPr>
          <w:trHeight w:val="538"/>
        </w:trPr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rPr>
                <w:sz w:val="24"/>
              </w:rPr>
            </w:pPr>
            <w:r w:rsidRPr="00B83093">
              <w:rPr>
                <w:sz w:val="24"/>
              </w:rPr>
              <w:t>Количество переоформленных лицензий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</w:t>
            </w:r>
          </w:p>
        </w:tc>
      </w:tr>
      <w:tr w:rsidR="00CA4D7D" w:rsidRPr="00B83093" w:rsidTr="0090795C"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rPr>
                <w:sz w:val="24"/>
              </w:rPr>
            </w:pPr>
            <w:r w:rsidRPr="00B83093">
              <w:rPr>
                <w:sz w:val="24"/>
              </w:rPr>
              <w:lastRenderedPageBreak/>
              <w:t>Количество лицензий в реестре на конец отчетного периода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124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7D" w:rsidRPr="00B83093" w:rsidRDefault="00CA4D7D" w:rsidP="00416132">
            <w:pPr>
              <w:shd w:val="clear" w:color="auto" w:fill="FFFFFF" w:themeFill="background1"/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126</w:t>
            </w:r>
          </w:p>
        </w:tc>
      </w:tr>
    </w:tbl>
    <w:p w:rsidR="00CA4D7D" w:rsidRPr="00CA4D7D" w:rsidRDefault="00CA4D7D" w:rsidP="00CA4D7D">
      <w:pPr>
        <w:ind w:firstLine="709"/>
        <w:jc w:val="both"/>
        <w:rPr>
          <w:szCs w:val="28"/>
        </w:rPr>
      </w:pPr>
    </w:p>
    <w:p w:rsidR="00CA4D7D" w:rsidRPr="00CA4D7D" w:rsidRDefault="00CA4D7D" w:rsidP="00CA4D7D">
      <w:pPr>
        <w:ind w:firstLine="709"/>
        <w:jc w:val="both"/>
        <w:rPr>
          <w:szCs w:val="28"/>
        </w:rPr>
      </w:pPr>
      <w:r w:rsidRPr="00CA4D7D">
        <w:rPr>
          <w:szCs w:val="28"/>
        </w:rPr>
        <w:t>Количество действующих лицензий в реестре увеличилось на 2% по сравнению с 1 кварталом 2015 года.</w:t>
      </w:r>
    </w:p>
    <w:p w:rsidR="00CA4D7D" w:rsidRPr="00CA4D7D" w:rsidRDefault="00CA4D7D" w:rsidP="00CA4D7D">
      <w:pPr>
        <w:ind w:firstLine="709"/>
        <w:jc w:val="both"/>
        <w:rPr>
          <w:szCs w:val="28"/>
        </w:rPr>
      </w:pPr>
      <w:r w:rsidRPr="00B83093">
        <w:rPr>
          <w:szCs w:val="28"/>
        </w:rPr>
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размещен на официальном сайте Роскомнадзора.</w:t>
      </w:r>
    </w:p>
    <w:p w:rsidR="00CA4D7D" w:rsidRPr="00CA4D7D" w:rsidRDefault="00CA4D7D" w:rsidP="00CA4D7D">
      <w:pPr>
        <w:ind w:firstLine="709"/>
        <w:jc w:val="both"/>
        <w:rPr>
          <w:szCs w:val="28"/>
        </w:rPr>
      </w:pPr>
    </w:p>
    <w:p w:rsidR="00AB030B" w:rsidRPr="006E632B" w:rsidRDefault="00AB030B" w:rsidP="007A6C21">
      <w:pPr>
        <w:pStyle w:val="6"/>
      </w:pPr>
      <w:bookmarkStart w:id="73" w:name="_Toc449629098"/>
      <w:r w:rsidRPr="006E632B">
        <w:t>Лицензирование деятельности в области оказания услуг связи</w:t>
      </w:r>
      <w:bookmarkEnd w:id="73"/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 xml:space="preserve">В течение </w:t>
      </w:r>
      <w:r w:rsidR="00BE73B1">
        <w:rPr>
          <w:szCs w:val="28"/>
        </w:rPr>
        <w:t>1</w:t>
      </w:r>
      <w:r w:rsidRPr="006E632B">
        <w:rPr>
          <w:szCs w:val="28"/>
        </w:rPr>
        <w:t xml:space="preserve"> квартала 2016 года в Роскомнадзор поступило 3217 обращений по вопросам лицензирования. В том числе 923 заявления о предоставлении новой лицензии, а также 2294 заявления о продлении срока действия лицензии, о переоформлении и прекращении действия лицензий. 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7 приказов Роскомнадзора по вопросам лицензирования деятельности в области оказания услуг связи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 xml:space="preserve">По результатам их рассмотрения в первом квартале 2016 года приняты решения о выдаче новых лицензии, в том числе: 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>по видам услуг связи: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76"/>
        <w:gridCol w:w="2875"/>
      </w:tblGrid>
      <w:tr w:rsidR="006E632B" w:rsidRPr="00467A7F" w:rsidTr="00BE73B1">
        <w:tc>
          <w:tcPr>
            <w:tcW w:w="3541" w:type="pct"/>
            <w:vAlign w:val="center"/>
          </w:tcPr>
          <w:p w:rsidR="006E632B" w:rsidRPr="00933E26" w:rsidRDefault="006E632B" w:rsidP="00BE73B1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E26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1459" w:type="pct"/>
            <w:vAlign w:val="center"/>
          </w:tcPr>
          <w:p w:rsidR="006E632B" w:rsidRPr="00933E26" w:rsidRDefault="006E632B" w:rsidP="00E80F56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E26">
              <w:rPr>
                <w:b/>
                <w:sz w:val="24"/>
                <w:szCs w:val="24"/>
              </w:rPr>
              <w:t xml:space="preserve">Количество новых лицензий, выданных в </w:t>
            </w:r>
            <w:r w:rsidR="00E80F56">
              <w:rPr>
                <w:b/>
                <w:sz w:val="24"/>
                <w:szCs w:val="24"/>
              </w:rPr>
              <w:t>1</w:t>
            </w:r>
            <w:r w:rsidR="00933E26" w:rsidRPr="00933E26">
              <w:rPr>
                <w:b/>
                <w:sz w:val="24"/>
                <w:szCs w:val="24"/>
              </w:rPr>
              <w:t xml:space="preserve"> квартале</w:t>
            </w:r>
            <w:r w:rsidR="00E80F56">
              <w:rPr>
                <w:b/>
                <w:sz w:val="24"/>
                <w:szCs w:val="24"/>
              </w:rPr>
              <w:t xml:space="preserve"> 2016 года</w:t>
            </w:r>
          </w:p>
        </w:tc>
      </w:tr>
      <w:tr w:rsidR="006E632B" w:rsidRPr="00467A7F" w:rsidTr="00BE73B1">
        <w:tc>
          <w:tcPr>
            <w:tcW w:w="3541" w:type="pct"/>
            <w:vAlign w:val="center"/>
          </w:tcPr>
          <w:p w:rsidR="006E632B" w:rsidRPr="00467A7F" w:rsidRDefault="00933E26" w:rsidP="00BE73B1">
            <w:pPr>
              <w:pStyle w:val="310"/>
              <w:widowControl/>
              <w:spacing w:line="24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632B" w:rsidRPr="00467A7F">
              <w:rPr>
                <w:sz w:val="24"/>
                <w:szCs w:val="24"/>
              </w:rPr>
              <w:t>слуги электросвязи</w:t>
            </w:r>
          </w:p>
        </w:tc>
        <w:tc>
          <w:tcPr>
            <w:tcW w:w="1459" w:type="pct"/>
            <w:vAlign w:val="center"/>
          </w:tcPr>
          <w:p w:rsidR="006E632B" w:rsidRPr="00467A7F" w:rsidRDefault="006E632B" w:rsidP="00BE73B1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</w:tr>
      <w:tr w:rsidR="006E632B" w:rsidRPr="00467A7F" w:rsidTr="00BE73B1">
        <w:trPr>
          <w:trHeight w:val="53"/>
        </w:trPr>
        <w:tc>
          <w:tcPr>
            <w:tcW w:w="3541" w:type="pct"/>
            <w:vAlign w:val="center"/>
          </w:tcPr>
          <w:p w:rsidR="006E632B" w:rsidRPr="00467A7F" w:rsidRDefault="00933E26" w:rsidP="00BE73B1">
            <w:pPr>
              <w:pStyle w:val="310"/>
              <w:widowControl/>
              <w:spacing w:line="24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632B" w:rsidRPr="00467A7F">
              <w:rPr>
                <w:sz w:val="24"/>
                <w:szCs w:val="24"/>
              </w:rPr>
              <w:t>слуги для целей телерадиовещания</w:t>
            </w:r>
          </w:p>
        </w:tc>
        <w:tc>
          <w:tcPr>
            <w:tcW w:w="1459" w:type="pct"/>
            <w:vAlign w:val="center"/>
          </w:tcPr>
          <w:p w:rsidR="006E632B" w:rsidRPr="00467A7F" w:rsidRDefault="006E632B" w:rsidP="00BE73B1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6E632B" w:rsidRPr="00467A7F" w:rsidTr="00BE73B1">
        <w:tc>
          <w:tcPr>
            <w:tcW w:w="3541" w:type="pct"/>
            <w:vAlign w:val="center"/>
          </w:tcPr>
          <w:p w:rsidR="006E632B" w:rsidRPr="00467A7F" w:rsidRDefault="00933E26" w:rsidP="00BE73B1">
            <w:pPr>
              <w:pStyle w:val="310"/>
              <w:widowControl/>
              <w:spacing w:line="24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632B" w:rsidRPr="00467A7F">
              <w:rPr>
                <w:sz w:val="24"/>
                <w:szCs w:val="24"/>
              </w:rPr>
              <w:t>очтовой связи</w:t>
            </w:r>
          </w:p>
        </w:tc>
        <w:tc>
          <w:tcPr>
            <w:tcW w:w="1459" w:type="pct"/>
            <w:vAlign w:val="center"/>
          </w:tcPr>
          <w:p w:rsidR="006E632B" w:rsidRPr="00467A7F" w:rsidRDefault="006E632B" w:rsidP="00BE73B1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E632B" w:rsidRPr="00467A7F" w:rsidTr="00BE73B1">
        <w:tc>
          <w:tcPr>
            <w:tcW w:w="3541" w:type="pct"/>
            <w:vAlign w:val="center"/>
          </w:tcPr>
          <w:p w:rsidR="006E632B" w:rsidRPr="00467A7F" w:rsidRDefault="006E632B" w:rsidP="00BE73B1">
            <w:pPr>
              <w:pStyle w:val="310"/>
              <w:widowControl/>
              <w:spacing w:line="24" w:lineRule="atLeast"/>
              <w:ind w:left="0" w:firstLine="0"/>
              <w:jc w:val="left"/>
              <w:rPr>
                <w:sz w:val="24"/>
                <w:szCs w:val="24"/>
              </w:rPr>
            </w:pPr>
            <w:r w:rsidRPr="00467A7F">
              <w:rPr>
                <w:sz w:val="24"/>
                <w:szCs w:val="24"/>
              </w:rPr>
              <w:t>Всего</w:t>
            </w:r>
          </w:p>
        </w:tc>
        <w:tc>
          <w:tcPr>
            <w:tcW w:w="1459" w:type="pct"/>
            <w:vAlign w:val="center"/>
          </w:tcPr>
          <w:p w:rsidR="006E632B" w:rsidRPr="00467A7F" w:rsidRDefault="006E632B" w:rsidP="00BE73B1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</w:tr>
    </w:tbl>
    <w:p w:rsidR="006E632B" w:rsidRPr="006E632B" w:rsidRDefault="006E632B" w:rsidP="006E632B">
      <w:pPr>
        <w:ind w:firstLine="709"/>
        <w:jc w:val="both"/>
        <w:rPr>
          <w:szCs w:val="28"/>
        </w:rPr>
      </w:pPr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>по наименованиям услуг связи: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5"/>
        <w:gridCol w:w="6218"/>
        <w:gridCol w:w="2878"/>
      </w:tblGrid>
      <w:tr w:rsidR="006E632B" w:rsidTr="00BE73B1">
        <w:trPr>
          <w:trHeight w:val="361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6E632B" w:rsidRPr="00E80F56" w:rsidRDefault="006E632B" w:rsidP="00BE73B1">
            <w:pPr>
              <w:spacing w:line="24" w:lineRule="atLeast"/>
              <w:jc w:val="center"/>
              <w:rPr>
                <w:b/>
                <w:sz w:val="24"/>
              </w:rPr>
            </w:pPr>
            <w:r w:rsidRPr="00E80F56">
              <w:rPr>
                <w:b/>
                <w:sz w:val="24"/>
              </w:rPr>
              <w:t xml:space="preserve">№ </w:t>
            </w:r>
            <w:proofErr w:type="gramStart"/>
            <w:r w:rsidRPr="00E80F56">
              <w:rPr>
                <w:b/>
                <w:sz w:val="24"/>
              </w:rPr>
              <w:t>п</w:t>
            </w:r>
            <w:proofErr w:type="gramEnd"/>
            <w:r w:rsidRPr="00E80F56">
              <w:rPr>
                <w:b/>
                <w:sz w:val="24"/>
              </w:rPr>
              <w:t>/п</w:t>
            </w:r>
          </w:p>
        </w:tc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6E632B" w:rsidRPr="00E80F56" w:rsidRDefault="006E632B" w:rsidP="00BE73B1">
            <w:pPr>
              <w:spacing w:line="24" w:lineRule="atLeast"/>
              <w:jc w:val="center"/>
              <w:rPr>
                <w:b/>
                <w:sz w:val="24"/>
              </w:rPr>
            </w:pPr>
            <w:r w:rsidRPr="00E80F56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6E632B" w:rsidRPr="00E80F56" w:rsidRDefault="006E632B" w:rsidP="00E80F56">
            <w:pPr>
              <w:spacing w:line="24" w:lineRule="atLeast"/>
              <w:jc w:val="center"/>
              <w:rPr>
                <w:b/>
                <w:sz w:val="24"/>
              </w:rPr>
            </w:pPr>
            <w:r w:rsidRPr="00E80F56">
              <w:rPr>
                <w:b/>
                <w:sz w:val="24"/>
              </w:rPr>
              <w:t xml:space="preserve">Количество новых лицензий, выданных в </w:t>
            </w:r>
            <w:r w:rsidR="00E80F56">
              <w:rPr>
                <w:b/>
                <w:sz w:val="24"/>
              </w:rPr>
              <w:t>1</w:t>
            </w:r>
            <w:r w:rsidRPr="00E80F56">
              <w:rPr>
                <w:b/>
                <w:sz w:val="24"/>
              </w:rPr>
              <w:t xml:space="preserve"> квартале 201</w:t>
            </w:r>
            <w:r w:rsidR="00E80F56">
              <w:rPr>
                <w:b/>
                <w:sz w:val="24"/>
              </w:rPr>
              <w:t>6 года</w:t>
            </w:r>
          </w:p>
        </w:tc>
      </w:tr>
      <w:tr w:rsidR="006E632B" w:rsidTr="00BE73B1">
        <w:trPr>
          <w:trHeight w:val="76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2.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632B" w:rsidTr="00BE73B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3.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632B" w:rsidTr="00BE73B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4.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внутризоновой телефонной связи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8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5.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6.</w:t>
            </w:r>
          </w:p>
        </w:tc>
        <w:tc>
          <w:tcPr>
            <w:tcW w:w="3156" w:type="pct"/>
            <w:tcBorders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461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E632B" w:rsidTr="00BE73B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lastRenderedPageBreak/>
              <w:t>7.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телеграфной связи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632B" w:rsidTr="00BE73B1">
        <w:trPr>
          <w:trHeight w:val="552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8.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персонального радиовызова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0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9.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10.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11.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радиотелефонной связи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632B" w:rsidTr="00BE73B1">
        <w:trPr>
          <w:trHeight w:val="30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12.</w:t>
            </w:r>
          </w:p>
        </w:tc>
        <w:tc>
          <w:tcPr>
            <w:tcW w:w="3156" w:type="pct"/>
            <w:tcBorders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спутниковой радиосвязи</w:t>
            </w:r>
          </w:p>
        </w:tc>
        <w:tc>
          <w:tcPr>
            <w:tcW w:w="1461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0</w:t>
            </w:r>
          </w:p>
        </w:tc>
      </w:tr>
      <w:tr w:rsidR="006E632B" w:rsidTr="00BE73B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13.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14.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6E632B" w:rsidTr="00BE73B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15.</w:t>
            </w:r>
          </w:p>
        </w:tc>
        <w:tc>
          <w:tcPr>
            <w:tcW w:w="3156" w:type="pct"/>
            <w:tcBorders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461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6E632B" w:rsidTr="00BE73B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16.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proofErr w:type="spellStart"/>
            <w:r w:rsidRPr="00467A7F">
              <w:rPr>
                <w:sz w:val="24"/>
              </w:rPr>
              <w:t>Телематические</w:t>
            </w:r>
            <w:proofErr w:type="spellEnd"/>
            <w:r w:rsidRPr="00467A7F">
              <w:rPr>
                <w:sz w:val="24"/>
              </w:rPr>
              <w:t xml:space="preserve"> услуги связи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  <w:tr w:rsidR="006E632B" w:rsidTr="00BE73B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17.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кабельного вещания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E632B" w:rsidTr="00BE73B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18.</w:t>
            </w: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эфирного вещания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6E632B" w:rsidTr="00BE73B1">
        <w:trPr>
          <w:trHeight w:val="315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19.</w:t>
            </w:r>
          </w:p>
        </w:tc>
        <w:tc>
          <w:tcPr>
            <w:tcW w:w="3156" w:type="pct"/>
            <w:tcBorders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461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E632B" w:rsidTr="00BE73B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20.</w:t>
            </w:r>
          </w:p>
        </w:tc>
        <w:tc>
          <w:tcPr>
            <w:tcW w:w="31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почтовой связи</w:t>
            </w:r>
          </w:p>
        </w:tc>
        <w:tc>
          <w:tcPr>
            <w:tcW w:w="1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E632B" w:rsidTr="00BE73B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</w:p>
        </w:tc>
        <w:tc>
          <w:tcPr>
            <w:tcW w:w="31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Всего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32B" w:rsidRPr="00467A7F" w:rsidRDefault="006E632B" w:rsidP="00BE73B1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</w:tr>
    </w:tbl>
    <w:p w:rsidR="006E632B" w:rsidRPr="006E632B" w:rsidRDefault="006E632B" w:rsidP="006E632B">
      <w:pPr>
        <w:ind w:firstLine="709"/>
        <w:jc w:val="both"/>
        <w:rPr>
          <w:szCs w:val="28"/>
        </w:rPr>
      </w:pPr>
    </w:p>
    <w:p w:rsidR="006E632B" w:rsidRP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>Сведения</w:t>
      </w:r>
      <w:r>
        <w:rPr>
          <w:szCs w:val="28"/>
        </w:rPr>
        <w:t xml:space="preserve"> </w:t>
      </w:r>
      <w:r w:rsidRPr="006E632B">
        <w:rPr>
          <w:szCs w:val="28"/>
        </w:rPr>
        <w:t xml:space="preserve">о решениях Роскомнадзора по вопросам лицензирования деятельности в области оказания услуг связи, принятых в </w:t>
      </w:r>
      <w:r w:rsidR="00D75387">
        <w:rPr>
          <w:szCs w:val="28"/>
        </w:rPr>
        <w:t>1</w:t>
      </w:r>
      <w:r w:rsidRPr="006E632B">
        <w:rPr>
          <w:szCs w:val="28"/>
        </w:rPr>
        <w:t xml:space="preserve"> квартале 2016</w:t>
      </w:r>
      <w:r w:rsidR="00D75387">
        <w:rPr>
          <w:szCs w:val="28"/>
        </w:rPr>
        <w:t> года</w:t>
      </w:r>
      <w:r w:rsidR="00560161">
        <w:rPr>
          <w:szCs w:val="28"/>
        </w:rPr>
        <w:t>: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12"/>
        <w:gridCol w:w="2739"/>
      </w:tblGrid>
      <w:tr w:rsidR="006E632B" w:rsidTr="00D75387">
        <w:trPr>
          <w:trHeight w:val="837"/>
        </w:trPr>
        <w:tc>
          <w:tcPr>
            <w:tcW w:w="3610" w:type="pct"/>
            <w:vAlign w:val="center"/>
          </w:tcPr>
          <w:p w:rsidR="006E632B" w:rsidRPr="00D75387" w:rsidRDefault="006E632B" w:rsidP="00D75387">
            <w:pPr>
              <w:spacing w:line="24" w:lineRule="atLeast"/>
              <w:jc w:val="center"/>
              <w:rPr>
                <w:b/>
                <w:sz w:val="24"/>
              </w:rPr>
            </w:pPr>
            <w:r w:rsidRPr="00D75387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390" w:type="pct"/>
            <w:vAlign w:val="center"/>
          </w:tcPr>
          <w:p w:rsidR="006E632B" w:rsidRPr="00D75387" w:rsidRDefault="006E632B" w:rsidP="00D75387">
            <w:pPr>
              <w:spacing w:line="24" w:lineRule="atLeast"/>
              <w:jc w:val="center"/>
              <w:rPr>
                <w:b/>
                <w:sz w:val="24"/>
              </w:rPr>
            </w:pPr>
            <w:r w:rsidRPr="00D75387">
              <w:rPr>
                <w:b/>
                <w:sz w:val="24"/>
              </w:rPr>
              <w:t xml:space="preserve">Принятых решений в </w:t>
            </w:r>
            <w:r w:rsidR="00D75387">
              <w:rPr>
                <w:b/>
                <w:sz w:val="24"/>
              </w:rPr>
              <w:t>1</w:t>
            </w:r>
            <w:r w:rsidRPr="00D75387">
              <w:rPr>
                <w:b/>
                <w:sz w:val="24"/>
              </w:rPr>
              <w:t xml:space="preserve"> квартале 2016 года</w:t>
            </w:r>
          </w:p>
        </w:tc>
      </w:tr>
      <w:tr w:rsidR="006E632B" w:rsidTr="006E632B">
        <w:trPr>
          <w:trHeight w:val="274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 xml:space="preserve">о выдаче новых лицензий 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</w:tr>
      <w:tr w:rsidR="006E632B" w:rsidTr="006E632B">
        <w:trPr>
          <w:trHeight w:val="265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 продлении срока действия лицензии на оказание услуг связи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</w:tr>
      <w:tr w:rsidR="006E632B" w:rsidTr="006E632B">
        <w:trPr>
          <w:trHeight w:val="439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 переоформлении лицензии на оказание услуг связи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</w:tr>
      <w:tr w:rsidR="006E632B" w:rsidTr="006E632B">
        <w:trPr>
          <w:trHeight w:val="439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 прекращении действия лицензии по просьбе лицензиата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6E632B" w:rsidTr="006E632B">
        <w:trPr>
          <w:trHeight w:val="439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об отказе в выдаче лицензии на оказание услуг связи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E632B" w:rsidTr="00D75387">
        <w:trPr>
          <w:trHeight w:val="626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об отказе в продлении срока действия лицензии на оказание услуг связи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E632B" w:rsidTr="006E632B">
        <w:trPr>
          <w:trHeight w:val="355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об отказе в переоформлении лицензии на оказание услуг связи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632B" w:rsidTr="006E632B">
        <w:tblPrEx>
          <w:tblCellMar>
            <w:left w:w="108" w:type="dxa"/>
            <w:right w:w="108" w:type="dxa"/>
          </w:tblCellMar>
        </w:tblPrEx>
        <w:tc>
          <w:tcPr>
            <w:tcW w:w="3610" w:type="pct"/>
          </w:tcPr>
          <w:p w:rsidR="006E632B" w:rsidRPr="00467A7F" w:rsidRDefault="006E632B" w:rsidP="00C7399C">
            <w:pPr>
              <w:rPr>
                <w:sz w:val="24"/>
              </w:rPr>
            </w:pPr>
            <w:r w:rsidRPr="00467A7F">
              <w:rPr>
                <w:sz w:val="24"/>
              </w:rPr>
              <w:t>перечень лицензий, действие которых прекращено на основании п.4 ст.35  Федерального закона от 07.07.2003 № 126-ФЗ “О связи”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E632B" w:rsidTr="006E632B">
        <w:trPr>
          <w:trHeight w:val="324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 приостановлении действия лицензии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E632B" w:rsidTr="006E632B">
        <w:trPr>
          <w:trHeight w:val="303"/>
        </w:trPr>
        <w:tc>
          <w:tcPr>
            <w:tcW w:w="3610" w:type="pct"/>
          </w:tcPr>
          <w:p w:rsidR="006E632B" w:rsidRPr="00467A7F" w:rsidRDefault="006E632B" w:rsidP="00C7399C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о возобновлении действия лицензии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E632B" w:rsidTr="006E632B">
        <w:tblPrEx>
          <w:tblCellMar>
            <w:left w:w="108" w:type="dxa"/>
            <w:right w:w="108" w:type="dxa"/>
          </w:tblCellMar>
        </w:tblPrEx>
        <w:tc>
          <w:tcPr>
            <w:tcW w:w="3610" w:type="pct"/>
          </w:tcPr>
          <w:p w:rsidR="006E632B" w:rsidRPr="00467A7F" w:rsidRDefault="00D75387" w:rsidP="00C7399C">
            <w:pPr>
              <w:rPr>
                <w:sz w:val="24"/>
              </w:rPr>
            </w:pPr>
            <w:r>
              <w:rPr>
                <w:sz w:val="24"/>
              </w:rPr>
              <w:t>Всего принято</w:t>
            </w:r>
          </w:p>
        </w:tc>
        <w:tc>
          <w:tcPr>
            <w:tcW w:w="1390" w:type="pct"/>
          </w:tcPr>
          <w:p w:rsidR="006E632B" w:rsidRPr="00467A7F" w:rsidRDefault="006E632B" w:rsidP="00C7399C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2822</w:t>
            </w:r>
          </w:p>
        </w:tc>
      </w:tr>
    </w:tbl>
    <w:p w:rsidR="006E632B" w:rsidRDefault="006E632B" w:rsidP="006E632B">
      <w:pPr>
        <w:pStyle w:val="310"/>
        <w:widowControl/>
        <w:spacing w:line="24" w:lineRule="atLeast"/>
        <w:ind w:left="0" w:firstLine="720"/>
      </w:pPr>
    </w:p>
    <w:p w:rsidR="006E632B" w:rsidRDefault="006E632B" w:rsidP="006E632B">
      <w:pPr>
        <w:ind w:firstLine="709"/>
        <w:jc w:val="both"/>
        <w:rPr>
          <w:szCs w:val="28"/>
        </w:rPr>
      </w:pPr>
      <w:r w:rsidRPr="006E632B">
        <w:rPr>
          <w:szCs w:val="28"/>
        </w:rPr>
        <w:t xml:space="preserve">Количество новых лицензий по видам услуг связи, выданных в </w:t>
      </w:r>
      <w:r w:rsidR="00783C9A">
        <w:rPr>
          <w:szCs w:val="28"/>
        </w:rPr>
        <w:t>1 квартале 2016 года</w:t>
      </w:r>
      <w:r>
        <w:rPr>
          <w:szCs w:val="28"/>
        </w:rPr>
        <w:t>:</w:t>
      </w:r>
      <w:r w:rsidR="00783C9A">
        <w:rPr>
          <w:szCs w:val="28"/>
        </w:rPr>
        <w:t xml:space="preserve"> </w:t>
      </w:r>
    </w:p>
    <w:p w:rsidR="006E632B" w:rsidRDefault="006E632B" w:rsidP="006E632B">
      <w:pPr>
        <w:ind w:firstLine="709"/>
        <w:jc w:val="both"/>
        <w:rPr>
          <w:szCs w:val="28"/>
        </w:rPr>
      </w:pPr>
      <w:r>
        <w:rPr>
          <w:szCs w:val="28"/>
        </w:rPr>
        <w:t>электросвязь – 653;</w:t>
      </w:r>
    </w:p>
    <w:p w:rsidR="006E632B" w:rsidRDefault="006E632B" w:rsidP="006E632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телерадиовещание – 126;</w:t>
      </w:r>
    </w:p>
    <w:p w:rsidR="006E632B" w:rsidRPr="006E632B" w:rsidRDefault="006E632B" w:rsidP="006E632B">
      <w:pPr>
        <w:ind w:firstLine="709"/>
        <w:jc w:val="both"/>
        <w:rPr>
          <w:szCs w:val="28"/>
        </w:rPr>
      </w:pPr>
      <w:r>
        <w:rPr>
          <w:szCs w:val="28"/>
        </w:rPr>
        <w:t>почтовая связь – 24.</w:t>
      </w:r>
    </w:p>
    <w:p w:rsidR="00B14E69" w:rsidRPr="008F2387" w:rsidRDefault="00B14E69" w:rsidP="00B14E69">
      <w:pPr>
        <w:pStyle w:val="6"/>
      </w:pPr>
      <w:bookmarkStart w:id="74" w:name="_Toc449629099"/>
      <w:r w:rsidRPr="008F2387">
        <w:t>Организация и проведение торгов на получение лицензий на осуществление деятельности в области оказания услуг связи</w:t>
      </w:r>
      <w:bookmarkEnd w:id="74"/>
    </w:p>
    <w:p w:rsidR="008F2387" w:rsidRPr="008F2387" w:rsidRDefault="008F2387" w:rsidP="008F2387">
      <w:pPr>
        <w:ind w:firstLine="709"/>
        <w:jc w:val="both"/>
        <w:rPr>
          <w:szCs w:val="28"/>
        </w:rPr>
      </w:pPr>
      <w:proofErr w:type="gramStart"/>
      <w:r w:rsidRPr="008F2387">
        <w:rPr>
          <w:szCs w:val="28"/>
        </w:rPr>
        <w:t>На основании решения ГКРЧ от 22</w:t>
      </w:r>
      <w:r w:rsidR="00783C9A">
        <w:rPr>
          <w:szCs w:val="28"/>
        </w:rPr>
        <w:t xml:space="preserve">.07.2014 </w:t>
      </w:r>
      <w:r w:rsidRPr="008F2387">
        <w:rPr>
          <w:szCs w:val="28"/>
        </w:rPr>
        <w:t xml:space="preserve">№ 14-26-06 «О выделении полосы радиочастот 2570-2620 МГц для радиоэлектронных средств стандарта LTE и последующих его модификаций» </w:t>
      </w:r>
      <w:proofErr w:type="spellStart"/>
      <w:r w:rsidRPr="008F2387">
        <w:rPr>
          <w:szCs w:val="28"/>
        </w:rPr>
        <w:t>Роскомнадзору</w:t>
      </w:r>
      <w:proofErr w:type="spellEnd"/>
      <w:r w:rsidRPr="008F2387">
        <w:rPr>
          <w:szCs w:val="28"/>
        </w:rPr>
        <w:t xml:space="preserve"> было поручено организовать проведение торгов на получение лицензий на оказание услуг связи в сетях стандарта LTE и последующих его модификаций с использованием радиочастотного спектра в полосе радиочастот 2570-2620 МГц на территории Российской Федерации в установленном порядке.</w:t>
      </w:r>
      <w:proofErr w:type="gramEnd"/>
    </w:p>
    <w:p w:rsidR="008F2387" w:rsidRPr="008F2387" w:rsidRDefault="006E386F" w:rsidP="008F2387">
      <w:pPr>
        <w:ind w:firstLine="709"/>
        <w:jc w:val="both"/>
        <w:rPr>
          <w:szCs w:val="28"/>
        </w:rPr>
      </w:pPr>
      <w:r>
        <w:rPr>
          <w:szCs w:val="28"/>
        </w:rPr>
        <w:t>23 ноября 2015 года</w:t>
      </w:r>
      <w:r w:rsidR="008F2387" w:rsidRPr="008F2387">
        <w:rPr>
          <w:szCs w:val="28"/>
        </w:rPr>
        <w:t xml:space="preserve"> Роскомнадзор во исполнение приказа </w:t>
      </w:r>
      <w:proofErr w:type="spellStart"/>
      <w:r w:rsidR="008F2387" w:rsidRPr="008F2387">
        <w:rPr>
          <w:szCs w:val="28"/>
        </w:rPr>
        <w:t>Минкомсвязи</w:t>
      </w:r>
      <w:proofErr w:type="spellEnd"/>
      <w:r w:rsidR="008F2387" w:rsidRPr="008F2387">
        <w:rPr>
          <w:szCs w:val="28"/>
        </w:rPr>
        <w:t xml:space="preserve"> России от 15</w:t>
      </w:r>
      <w:r>
        <w:rPr>
          <w:szCs w:val="28"/>
        </w:rPr>
        <w:t xml:space="preserve">.09.2015 </w:t>
      </w:r>
      <w:r w:rsidR="008F2387" w:rsidRPr="008F2387">
        <w:rPr>
          <w:szCs w:val="28"/>
        </w:rPr>
        <w:t xml:space="preserve">№ 347 «Об утверждении решения о проведении открытых торгов в форме аукциона на право получения лицензий на оказание услуг связи с использованием радиочастотного спектра», объявил о проведении аукциона № 2/2015 на право получения </w:t>
      </w:r>
      <w:proofErr w:type="gramStart"/>
      <w:r w:rsidR="008F2387" w:rsidRPr="008F2387">
        <w:rPr>
          <w:szCs w:val="28"/>
        </w:rPr>
        <w:t>лицензий</w:t>
      </w:r>
      <w:proofErr w:type="gramEnd"/>
      <w:r w:rsidR="008F2387" w:rsidRPr="008F2387">
        <w:rPr>
          <w:szCs w:val="28"/>
        </w:rPr>
        <w:t xml:space="preserve"> на оказание услуг подвижной радиотелефонной связи, услуг передачи данных и на оказание </w:t>
      </w:r>
      <w:proofErr w:type="spellStart"/>
      <w:r w:rsidR="008F2387" w:rsidRPr="008F2387">
        <w:rPr>
          <w:szCs w:val="28"/>
        </w:rPr>
        <w:t>телематических</w:t>
      </w:r>
      <w:proofErr w:type="spellEnd"/>
      <w:r w:rsidR="008F2387" w:rsidRPr="008F2387">
        <w:rPr>
          <w:szCs w:val="28"/>
        </w:rPr>
        <w:t xml:space="preserve"> услуг связи с использованием радиоэлектронных средств сетей связи стандарта LTE и последующих его модификаций в полосах радиочастот 2570-2595 МГц, 2595</w:t>
      </w:r>
      <w:r w:rsidR="008F2387" w:rsidRPr="008F2387">
        <w:rPr>
          <w:szCs w:val="28"/>
        </w:rPr>
        <w:noBreakHyphen/>
        <w:t>2620 МГц на территории Российской Федерации за исключением территории г. Москвы, Московской области, Республики Крым, г. Севастополя.</w:t>
      </w:r>
    </w:p>
    <w:p w:rsidR="008F2387" w:rsidRPr="008F2387" w:rsidRDefault="008F2387" w:rsidP="008F2387">
      <w:pPr>
        <w:ind w:firstLine="709"/>
        <w:jc w:val="both"/>
        <w:rPr>
          <w:szCs w:val="28"/>
        </w:rPr>
      </w:pPr>
      <w:proofErr w:type="gramStart"/>
      <w:r w:rsidRPr="008F2387">
        <w:rPr>
          <w:szCs w:val="28"/>
        </w:rPr>
        <w:t>Одним из обязательств, принимаемым на себя победителем аукциона по лоту, на территории которого используется полоса радиочастот 2500-2690 МГц радиоэлектронными средствами стандарта MMDS, являлось обязательство по выплате в течение 20 рабочих дней со дня оформления протокола о результатах торгов, по которым он определен победителем, владельцу указанных РЭС стандарта MMDS, имеющему действующие на 22 июля 2014 г</w:t>
      </w:r>
      <w:r w:rsidR="001A71D5">
        <w:rPr>
          <w:szCs w:val="28"/>
        </w:rPr>
        <w:t>ода</w:t>
      </w:r>
      <w:r w:rsidRPr="008F2387">
        <w:rPr>
          <w:szCs w:val="28"/>
        </w:rPr>
        <w:t xml:space="preserve"> и на дату проведения торгов</w:t>
      </w:r>
      <w:proofErr w:type="gramEnd"/>
      <w:r w:rsidRPr="008F2387">
        <w:rPr>
          <w:szCs w:val="28"/>
        </w:rPr>
        <w:t xml:space="preserve"> </w:t>
      </w:r>
      <w:proofErr w:type="gramStart"/>
      <w:r w:rsidRPr="008F2387">
        <w:rPr>
          <w:szCs w:val="28"/>
        </w:rPr>
        <w:t>разрешительные документы на работу РЭС стандарта MMDS в полосе радиочастот 2500-2690 МГц (решение ГКРЧ о выделении полос радиочастот и выданное на его основании разрешение на использование радиочастот или радиочастотных каналов), компенсации в связи с его отказом в пользу такого победителя торгов от использования радиочастотного спектра РЭС стандарта MMDS на территории соответствующего лота в полосе радиочастот 2500-2690 МГц.</w:t>
      </w:r>
      <w:proofErr w:type="gramEnd"/>
    </w:p>
    <w:p w:rsidR="008F2387" w:rsidRPr="008F2387" w:rsidRDefault="008F2387" w:rsidP="008F2387">
      <w:pPr>
        <w:ind w:firstLine="709"/>
        <w:jc w:val="both"/>
        <w:rPr>
          <w:szCs w:val="28"/>
        </w:rPr>
      </w:pPr>
      <w:r w:rsidRPr="008F2387">
        <w:rPr>
          <w:szCs w:val="28"/>
        </w:rPr>
        <w:t xml:space="preserve">Прием заявок прошел с 1 по 29 декабря </w:t>
      </w:r>
      <w:r w:rsidR="001A71D5">
        <w:rPr>
          <w:szCs w:val="28"/>
        </w:rPr>
        <w:t>2015 года.</w:t>
      </w:r>
      <w:r w:rsidRPr="008F2387">
        <w:rPr>
          <w:szCs w:val="28"/>
        </w:rPr>
        <w:t xml:space="preserve"> Заявки были поданы в количестве 249 штук от 8 заявителей.</w:t>
      </w:r>
    </w:p>
    <w:p w:rsidR="008F2387" w:rsidRPr="008F2387" w:rsidRDefault="008F2387" w:rsidP="008F2387">
      <w:pPr>
        <w:ind w:firstLine="709"/>
        <w:jc w:val="both"/>
        <w:rPr>
          <w:szCs w:val="28"/>
        </w:rPr>
      </w:pPr>
      <w:r w:rsidRPr="008F2387">
        <w:rPr>
          <w:szCs w:val="28"/>
        </w:rPr>
        <w:t xml:space="preserve">18 февраля 2016 года состоялось заседание комиссии по проведению аукциона № 2/2015, на котором были подведены итоги и определены победители по аукциону № 2/2015. </w:t>
      </w:r>
      <w:proofErr w:type="gramStart"/>
      <w:r w:rsidRPr="008F2387">
        <w:rPr>
          <w:szCs w:val="28"/>
        </w:rPr>
        <w:t>Победителями аукциона № 2/2015 были признаны по лоту № 1 ПАО «МТС», по лотам №№ 2, 4, 5, 7, 9, 11, 17, 18, 19, 21, 22, 24, 25, 28, 30, 37, 41, 42, 43, 44, 45, 46, 48, 50, 62, 66, 67, 70, 71, 77, 79, 82 ПАО «Вымпел-Коммуникации», по лотам №№ 3, 6,  8, 10, 12, 14, 15, 16, 20, 23, 26</w:t>
      </w:r>
      <w:proofErr w:type="gramEnd"/>
      <w:r w:rsidRPr="008F2387">
        <w:rPr>
          <w:szCs w:val="28"/>
        </w:rPr>
        <w:t xml:space="preserve">, </w:t>
      </w:r>
      <w:proofErr w:type="gramStart"/>
      <w:r w:rsidRPr="008F2387">
        <w:rPr>
          <w:szCs w:val="28"/>
        </w:rPr>
        <w:t xml:space="preserve">29,  32, 33, 34, 35, 36, 38, 39,40, 47, 49, 51, 52, 53, 54, 55, 56, 58, 59, 60, 61, 63, 64, 68, 69, 73, 74, 75, 80 ПАО «МегаФон»,  по лотам №№ 27, 65, 72, 76, 81 ООО </w:t>
      </w:r>
      <w:r w:rsidRPr="008F2387">
        <w:rPr>
          <w:szCs w:val="28"/>
        </w:rPr>
        <w:lastRenderedPageBreak/>
        <w:t>«ЕКАТЕРИНБУРГ-2000», по лоту № 78 ЗАО «</w:t>
      </w:r>
      <w:proofErr w:type="spellStart"/>
      <w:r w:rsidRPr="008F2387">
        <w:rPr>
          <w:szCs w:val="28"/>
        </w:rPr>
        <w:t>Вайнах</w:t>
      </w:r>
      <w:proofErr w:type="spellEnd"/>
      <w:r w:rsidRPr="008F2387">
        <w:rPr>
          <w:szCs w:val="28"/>
        </w:rPr>
        <w:t xml:space="preserve"> Телеком», по лоту № 57 ООО «Твои мобильные технологии».</w:t>
      </w:r>
      <w:proofErr w:type="gramEnd"/>
    </w:p>
    <w:p w:rsidR="008F2387" w:rsidRPr="008F2387" w:rsidRDefault="008F2387" w:rsidP="008F2387">
      <w:pPr>
        <w:ind w:firstLine="709"/>
        <w:jc w:val="both"/>
        <w:rPr>
          <w:szCs w:val="28"/>
        </w:rPr>
      </w:pPr>
      <w:r w:rsidRPr="008F2387">
        <w:rPr>
          <w:szCs w:val="28"/>
        </w:rPr>
        <w:t>На электронном аукционе было разыграно 82 лота, включая один федеральный. Суммарная итоговая стоимость всех лотов составила около 8,3 млрд. рублей.</w:t>
      </w:r>
    </w:p>
    <w:p w:rsidR="008F2387" w:rsidRPr="008F2387" w:rsidRDefault="008F2387" w:rsidP="008F2387">
      <w:pPr>
        <w:ind w:firstLine="709"/>
        <w:jc w:val="both"/>
        <w:rPr>
          <w:szCs w:val="28"/>
        </w:rPr>
      </w:pPr>
      <w:r w:rsidRPr="008F2387">
        <w:rPr>
          <w:szCs w:val="28"/>
        </w:rPr>
        <w:t>Компенсации владельцам РЭС стандарта MMDS были выплачены в установленном порядке.</w:t>
      </w:r>
    </w:p>
    <w:p w:rsidR="008F2387" w:rsidRPr="008F2387" w:rsidRDefault="008F2387" w:rsidP="008F2387">
      <w:pPr>
        <w:ind w:firstLine="709"/>
        <w:jc w:val="both"/>
        <w:rPr>
          <w:szCs w:val="28"/>
        </w:rPr>
      </w:pPr>
      <w:r w:rsidRPr="008F2387">
        <w:rPr>
          <w:szCs w:val="28"/>
        </w:rPr>
        <w:t xml:space="preserve">Лицензии на осуществление деятельности в области оказания услуг связи по результатам аукциона будут оформлены Управлением и вручены лицензиатам во </w:t>
      </w:r>
      <w:r w:rsidR="001A71D5">
        <w:rPr>
          <w:szCs w:val="28"/>
        </w:rPr>
        <w:t>2 квартале 2016 года.</w:t>
      </w:r>
    </w:p>
    <w:p w:rsidR="00B14E69" w:rsidRPr="008F2387" w:rsidRDefault="00B14E69" w:rsidP="00905F01">
      <w:pPr>
        <w:ind w:firstLine="709"/>
        <w:jc w:val="both"/>
        <w:rPr>
          <w:szCs w:val="28"/>
        </w:rPr>
      </w:pPr>
    </w:p>
    <w:p w:rsidR="00EE02D6" w:rsidRPr="004F1196" w:rsidRDefault="00F83465" w:rsidP="006A77B3">
      <w:pPr>
        <w:pStyle w:val="2"/>
      </w:pPr>
      <w:bookmarkStart w:id="75" w:name="_Toc320695341"/>
      <w:bookmarkStart w:id="76" w:name="_Toc417988540"/>
      <w:bookmarkStart w:id="77" w:name="_Toc449629100"/>
      <w:r w:rsidRPr="004F1196">
        <w:rPr>
          <w:lang w:val="en-US"/>
        </w:rPr>
        <w:t>III</w:t>
      </w:r>
      <w:r w:rsidRPr="004F1196">
        <w:t xml:space="preserve">. </w:t>
      </w:r>
      <w:r w:rsidR="00EE02D6" w:rsidRPr="004F1196">
        <w:t xml:space="preserve">Кадровая работа </w:t>
      </w:r>
      <w:bookmarkEnd w:id="75"/>
      <w:r w:rsidR="00EE02D6" w:rsidRPr="004F1196">
        <w:t xml:space="preserve">и </w:t>
      </w:r>
      <w:bookmarkStart w:id="78" w:name="_Toc320695344"/>
      <w:r w:rsidR="00EE02D6" w:rsidRPr="004F1196">
        <w:t>мероприятия по противодействию коррупции</w:t>
      </w:r>
      <w:bookmarkEnd w:id="76"/>
      <w:bookmarkEnd w:id="77"/>
      <w:bookmarkEnd w:id="78"/>
    </w:p>
    <w:p w:rsidR="00EE02D6" w:rsidRPr="004F1196" w:rsidRDefault="00EE02D6" w:rsidP="00EE02D6">
      <w:pPr>
        <w:tabs>
          <w:tab w:val="left" w:pos="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4F1196" w:rsidRPr="00072393" w:rsidRDefault="004F1196" w:rsidP="00072393">
      <w:pPr>
        <w:pStyle w:val="6"/>
      </w:pPr>
      <w:bookmarkStart w:id="79" w:name="_Toc449629101"/>
      <w:r w:rsidRPr="004F1196">
        <w:t>Подбор и расстановка кадров</w:t>
      </w:r>
      <w:bookmarkEnd w:id="79"/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По состоянию на 01.04.2016 при предельной численности Роскомнадзора в 2718 штатных единиц (без персонала по </w:t>
      </w:r>
      <w:r w:rsidR="00742166">
        <w:rPr>
          <w:szCs w:val="28"/>
        </w:rPr>
        <w:t xml:space="preserve">охране и обслуживанию зданий), </w:t>
      </w:r>
      <w:r w:rsidRPr="004F1196">
        <w:rPr>
          <w:szCs w:val="28"/>
        </w:rPr>
        <w:t>вакантными остаются 126 штатных единиц, из них в территориальных органах – 97 единиц. Таким образом, укомплектованность на отчетную дату составила 95,4 %.</w:t>
      </w:r>
    </w:p>
    <w:p w:rsidR="0074216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100% укомплектованность в 27 ТО Роскомнадзора:</w:t>
      </w:r>
      <w:r w:rsidR="00742166">
        <w:rPr>
          <w:szCs w:val="28"/>
        </w:rPr>
        <w:t xml:space="preserve"> </w:t>
      </w:r>
      <w:r w:rsidRPr="004F1196">
        <w:rPr>
          <w:szCs w:val="28"/>
        </w:rPr>
        <w:t>по Брянской области, по Костромской области, по Курской области, по Липецкой области, по Орловской области, по Тамбовской области (ЦФО); Республике Карелия, по Калининградской области, по Республике Коми, по Мурманской области, по Новгородской области  (</w:t>
      </w:r>
      <w:r w:rsidR="007F0E22">
        <w:rPr>
          <w:szCs w:val="28"/>
        </w:rPr>
        <w:t xml:space="preserve">СЗФО); по Республике Дагестан, </w:t>
      </w:r>
      <w:r w:rsidRPr="004F1196">
        <w:rPr>
          <w:szCs w:val="28"/>
        </w:rPr>
        <w:t>по С</w:t>
      </w:r>
      <w:r w:rsidR="007F0E22">
        <w:rPr>
          <w:szCs w:val="28"/>
        </w:rPr>
        <w:t xml:space="preserve">еверной Осетии-Алании (СКФО); </w:t>
      </w:r>
      <w:r w:rsidRPr="004F1196">
        <w:rPr>
          <w:szCs w:val="28"/>
        </w:rPr>
        <w:t xml:space="preserve">по Кировской области, Республике Марий Эл, по Оренбургской области, по Пензенской области, по Саратовской области, по Удмуртской Республике (ПФО); по Курганской области (УФО); по Алтайскому краю и Республике Алтай, по Республике Бурятия, по Забайкальскому краю, по Кемеровской области (СФО); по Камчатскому краю, по </w:t>
      </w:r>
      <w:r w:rsidR="00742166">
        <w:rPr>
          <w:szCs w:val="28"/>
        </w:rPr>
        <w:t>Республике Саха (Якутия) (ДФО).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</w:t>
      </w:r>
      <w:proofErr w:type="gramStart"/>
      <w:r w:rsidRPr="004F1196">
        <w:rPr>
          <w:szCs w:val="28"/>
        </w:rPr>
        <w:t>остальных ТО</w:t>
      </w:r>
      <w:proofErr w:type="gramEnd"/>
      <w:r w:rsidRPr="004F1196">
        <w:rPr>
          <w:szCs w:val="28"/>
        </w:rPr>
        <w:t xml:space="preserve"> укомплектованность составляет от 86% до 98%.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1 квартале 2016 г</w:t>
      </w:r>
      <w:r w:rsidR="00074142">
        <w:rPr>
          <w:szCs w:val="28"/>
        </w:rPr>
        <w:t>ода</w:t>
      </w:r>
      <w:r w:rsidRPr="004F1196">
        <w:rPr>
          <w:szCs w:val="28"/>
        </w:rPr>
        <w:t xml:space="preserve"> уволено 128 государственных гражданских служащих, принято впервые на государственную гражданскую службу 40 человек, из них 5 – по результатам конкурсов на замещение вакантных должностей. Всего в территориальных управлениях Роскомнадзора в отчетный период проведено 6 конкурсов на замещение вакантных должностей и 16 конкурсов на формирование кадрового резерва.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По состоянию на 01.04.2016 в кадровом резерве Роскомнадзора на замещение вакантных должностей в порядке должностного роста состоит 645 граждан и государственных гражданских служащих Роскомнадзора (612 – в ТО и 33 – в центральном аппарате).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1 квартале 2016 года из действующего кадрового резерва назначено на должности государственной гражданской службы 87 человек, из них впервые поступивших на государственную гражданскую службу – 35 человек.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lastRenderedPageBreak/>
        <w:t>В аппараты полномочных представителей Президента Российской Федерации в федеральных округах (СЗФО) направлены на согласование материалы на 1 кандидата для назначения на должность заместителя руководителя территориального органа Роскомнадзора.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Министерство связи и массовых коммуникаций Российской Федерации направлены ходатайства на 3 кандидатов для назначения на должности руководителей территориальных органов Роскомнадзора, из них - 2 кандидата для назначения в порядке ротации.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proofErr w:type="gramStart"/>
      <w:r w:rsidRPr="004F1196">
        <w:rPr>
          <w:szCs w:val="28"/>
        </w:rPr>
        <w:t>В связи с необходимостью  решения кадровых вопросов в Управлении Роскомнадзора по Центральному федеральному округу, Управлении Роскомнадзора по Забайкальскому краю и Управлении Роскомнадзора по Республике Крым и г. Севастополь были внесены изменения в план проведения ротации федеральных государственных гражданских служащих, где предусмотрено назначение на должности 2-х руководителей и 1 заместителя руководителя вышеуказанных управлений в порядке ротации из Управления Роскомнадзора по Рязанской</w:t>
      </w:r>
      <w:proofErr w:type="gramEnd"/>
      <w:r w:rsidRPr="004F1196">
        <w:rPr>
          <w:szCs w:val="28"/>
        </w:rPr>
        <w:t xml:space="preserve"> области, Управления Роскомнадзора по Иркутской области и Управления Роскомнадзора по Челябинской области соответственно.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Министерство финансов Российской Федерации направлены соответствующие запросы о финансовом обеспечении ротации и подготовлены все необходимые запросы по согласованию кандидатур, назначаемых на указанные должности.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1 квартале 2016 года в порядке ротации были назначены на должности заместителей руководителей Управления Роскомнадзора по Северо-Западному федеральному округу и Управления Роскомнадзора по Центральному федеральному округу 2 гражданских служащих.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</w:p>
    <w:p w:rsidR="004F1196" w:rsidRPr="00072393" w:rsidRDefault="004F1196" w:rsidP="00072393">
      <w:pPr>
        <w:pStyle w:val="6"/>
      </w:pPr>
      <w:bookmarkStart w:id="80" w:name="_Toc449629102"/>
      <w:r w:rsidRPr="004F1196">
        <w:t>Вопросы прохождения государственной гражданской службы, мероприятия по противодействию коррупции</w:t>
      </w:r>
      <w:bookmarkEnd w:id="80"/>
    </w:p>
    <w:p w:rsidR="004F1196" w:rsidRPr="004F1196" w:rsidRDefault="004F1196" w:rsidP="004F1196">
      <w:pPr>
        <w:ind w:firstLine="709"/>
        <w:jc w:val="both"/>
        <w:rPr>
          <w:szCs w:val="28"/>
        </w:rPr>
      </w:pP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течение 1 квартала 2016 года в </w:t>
      </w:r>
      <w:proofErr w:type="spellStart"/>
      <w:r w:rsidRPr="004F1196">
        <w:rPr>
          <w:szCs w:val="28"/>
        </w:rPr>
        <w:t>Роскомнадзоре</w:t>
      </w:r>
      <w:proofErr w:type="spellEnd"/>
      <w:r w:rsidRPr="004F1196">
        <w:rPr>
          <w:szCs w:val="28"/>
        </w:rPr>
        <w:t xml:space="preserve">  присвоены  классные чины государственной гражданской службы Российской Федерации 220 государственным гражданским служащим территориальных органов и 26 гражданским служащим центрального аппарата Роскомнадзора.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Прошли аттестацию 93 государственных гражданских служащих Роскомнадзора, из них 68 госслужащих территориальных органов.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Подготовлены представления к награждению: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ведомственными наградами Министерства связи и массовых коммуникаций Российской Федерации на 48 работников Роскомнадзора;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правами руководителя Роскомнадзора на 152 работника Роскомнадзора.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proofErr w:type="gramStart"/>
      <w:r w:rsidRPr="004F1196">
        <w:rPr>
          <w:szCs w:val="28"/>
        </w:rPr>
        <w:t xml:space="preserve">Проведена 61 служебная проверка, по результатам было применено к государственным гражданским служащим 34 дисциплинарных взыскания, из них 10 в виде выговора, остальные – в виде замечания. </w:t>
      </w:r>
      <w:proofErr w:type="gramEnd"/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1 квартале 2016 года организовано и проведено обучающее мероприятие в режиме ВКС для специалистов кадровых служб </w:t>
      </w:r>
      <w:r w:rsidRPr="004F1196">
        <w:rPr>
          <w:szCs w:val="28"/>
        </w:rPr>
        <w:lastRenderedPageBreak/>
        <w:t>территориальных органов Роскомнадзора по теме: «Организация работы по представлению сведений о доходах, расходах, об имуществе и обязательствах имущественного характера государственных гражданских служащих территориальных органов Роскомнадзора в 2016 году».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ходе обучающего мероприятия были рассмотрены вопросы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- о порядке предоставления сведений о доходах, расходах, об имуществе и обязательствах имущественного характера государственных гражданских служащих территориальных органов Роскомнадзора в 2016 году;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- о порядке размещения сведений о доходах на официальных сайтах территориальных органов;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- об организации проверки представленных сведений о доходах, расходах, об имуществе и обязательствах имущественного характера;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- о порядке уведомления о возникшем конфликте интересов или о возможности его возникновения; 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- о представлении сведений о </w:t>
      </w:r>
      <w:r w:rsidR="005266F2">
        <w:rPr>
          <w:szCs w:val="28"/>
        </w:rPr>
        <w:t>проведенных в 1 квартале 2016 года</w:t>
      </w:r>
      <w:r w:rsidRPr="004F1196">
        <w:rPr>
          <w:szCs w:val="28"/>
        </w:rPr>
        <w:t xml:space="preserve"> мероприятиях по предотвращению и урегулированию конфликта интересов.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центральном аппарате и территориальных управлениях Роскомнадзора было внедрено программное обеспечение по заполнению и формированию справок о доходах, расходах, об имуществе и обязательствах имущественного характера. Справки за 2015 год сформированы гражданскими служащими Роскомнадзора с использованием компьютерной программы «Справки БК», разработанной Минтрудом России во ис</w:t>
      </w:r>
      <w:r w:rsidR="005266F2">
        <w:rPr>
          <w:szCs w:val="28"/>
        </w:rPr>
        <w:t>полнение подпункта «в» пункта 2 </w:t>
      </w:r>
      <w:r w:rsidRPr="004F1196">
        <w:rPr>
          <w:szCs w:val="28"/>
        </w:rPr>
        <w:t>Национального плана противодействия коррупции на 2014-2015 годы.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proofErr w:type="gramStart"/>
      <w:r w:rsidRPr="004F1196">
        <w:rPr>
          <w:szCs w:val="28"/>
        </w:rPr>
        <w:t>В 1 квартале 2016 года проведены три заседания Комиссии Роскомнадзора по соблюдению требований к служебному поведению государственных служащих и урегулированию конфликта интересов, на которых рассмотрены заявления бывших государственных гражданских служащих, центрального аппарата и территориальных органов Роскомнадзора, о соблюдении ими ограничений и запретов,  связанных с гражданской службой, а также о даче согласия на замещение должности в коммерческой организации на правах трудового</w:t>
      </w:r>
      <w:proofErr w:type="gramEnd"/>
      <w:r w:rsidRPr="004F1196">
        <w:rPr>
          <w:szCs w:val="28"/>
        </w:rPr>
        <w:t xml:space="preserve"> договора.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Аппарат Правительства Российской Федерации направлена информация по выполнению в части касающейся поручений, содержащихся в Национальном плане противодействия коррупции на 2014-2015 годы.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 xml:space="preserve">В Минэкономразвития России представлена информация о характере, форме и результатах организации в </w:t>
      </w:r>
      <w:proofErr w:type="spellStart"/>
      <w:r w:rsidRPr="004F1196">
        <w:rPr>
          <w:szCs w:val="28"/>
        </w:rPr>
        <w:t>Роскомнадзоре</w:t>
      </w:r>
      <w:proofErr w:type="spellEnd"/>
      <w:r w:rsidRPr="004F1196">
        <w:rPr>
          <w:szCs w:val="28"/>
        </w:rPr>
        <w:t xml:space="preserve"> контроля хода реализации мероприятий, предусмотренных ведомственным планом противодействия коррупции на 2014-2015 годы. Сведения о выполнении мероприятий плана противодействия коррупции размещены на официальном сайте Роскомнадзора.</w:t>
      </w:r>
    </w:p>
    <w:p w:rsidR="004F1196" w:rsidRPr="004F1196" w:rsidRDefault="004F1196" w:rsidP="004F1196">
      <w:pPr>
        <w:ind w:firstLine="709"/>
        <w:jc w:val="both"/>
        <w:rPr>
          <w:szCs w:val="28"/>
        </w:rPr>
      </w:pPr>
      <w:r w:rsidRPr="004F1196">
        <w:rPr>
          <w:szCs w:val="28"/>
        </w:rPr>
        <w:t>В Минтруд России представлена информация о ходе реализации мер по противодействию коррупции за 2015 год.</w:t>
      </w:r>
    </w:p>
    <w:p w:rsidR="00560161" w:rsidRDefault="00560161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365CD8" w:rsidRPr="007A2BFE" w:rsidRDefault="00F83465" w:rsidP="006A77B3">
      <w:pPr>
        <w:pStyle w:val="2"/>
      </w:pPr>
      <w:bookmarkStart w:id="81" w:name="_Toc417988541"/>
      <w:bookmarkStart w:id="82" w:name="_Toc449629103"/>
      <w:r w:rsidRPr="007A2BFE">
        <w:rPr>
          <w:lang w:val="en-US"/>
        </w:rPr>
        <w:lastRenderedPageBreak/>
        <w:t>IV</w:t>
      </w:r>
      <w:r w:rsidRPr="007A2BFE">
        <w:t xml:space="preserve">. </w:t>
      </w:r>
      <w:r w:rsidR="00365CD8" w:rsidRPr="007A2BFE">
        <w:t xml:space="preserve">Оценка результатов деятельности территориальных органов Роскомнадзора </w:t>
      </w:r>
      <w:r w:rsidR="00BB4B6B" w:rsidRPr="007A2BFE">
        <w:t>управлениями центрального аппарата Роскомнадзора</w:t>
      </w:r>
      <w:bookmarkEnd w:id="81"/>
      <w:bookmarkEnd w:id="82"/>
    </w:p>
    <w:p w:rsidR="00157FD8" w:rsidRPr="007A2BFE" w:rsidRDefault="00157FD8" w:rsidP="00365CD8">
      <w:pPr>
        <w:ind w:firstLine="709"/>
        <w:jc w:val="both"/>
        <w:rPr>
          <w:b/>
          <w:i/>
          <w:szCs w:val="28"/>
        </w:rPr>
      </w:pPr>
    </w:p>
    <w:p w:rsidR="00BB4B6B" w:rsidRPr="001A6A04" w:rsidRDefault="00BB4B6B" w:rsidP="00B43310">
      <w:pPr>
        <w:pStyle w:val="3"/>
        <w:rPr>
          <w:rFonts w:ascii="Times New Roman" w:hAnsi="Times New Roman" w:cs="Times New Roman"/>
        </w:rPr>
      </w:pPr>
      <w:bookmarkStart w:id="83" w:name="_Toc417988542"/>
      <w:bookmarkStart w:id="84" w:name="_Toc449629104"/>
      <w:r w:rsidRPr="001A6A04">
        <w:rPr>
          <w:rFonts w:ascii="Times New Roman" w:hAnsi="Times New Roman" w:cs="Times New Roman"/>
        </w:rPr>
        <w:t>Управление организационной работы</w:t>
      </w:r>
      <w:bookmarkEnd w:id="83"/>
      <w:bookmarkEnd w:id="84"/>
    </w:p>
    <w:p w:rsidR="00A65525" w:rsidRPr="001A6A04" w:rsidRDefault="00A65525" w:rsidP="00365CD8">
      <w:pPr>
        <w:ind w:firstLine="709"/>
        <w:jc w:val="both"/>
        <w:rPr>
          <w:szCs w:val="28"/>
        </w:rPr>
      </w:pPr>
      <w:r w:rsidRPr="001A6A04">
        <w:rPr>
          <w:szCs w:val="28"/>
        </w:rPr>
        <w:t xml:space="preserve">Управление организационной работы провело анализ результатов проверок территориальных органов Роскомнадзора внешними проверяющими органами </w:t>
      </w:r>
      <w:r w:rsidR="004C0822" w:rsidRPr="001A6A04">
        <w:rPr>
          <w:szCs w:val="28"/>
        </w:rPr>
        <w:t>за</w:t>
      </w:r>
      <w:r w:rsidR="004A27F9" w:rsidRPr="001A6A04">
        <w:rPr>
          <w:szCs w:val="28"/>
        </w:rPr>
        <w:t xml:space="preserve"> </w:t>
      </w:r>
      <w:r w:rsidR="001A6A04" w:rsidRPr="001A6A04">
        <w:rPr>
          <w:szCs w:val="28"/>
        </w:rPr>
        <w:t>1</w:t>
      </w:r>
      <w:r w:rsidRPr="001A6A04">
        <w:rPr>
          <w:szCs w:val="28"/>
        </w:rPr>
        <w:t xml:space="preserve"> </w:t>
      </w:r>
      <w:r w:rsidR="001A6A04" w:rsidRPr="001A6A04">
        <w:rPr>
          <w:szCs w:val="28"/>
        </w:rPr>
        <w:t>квартал</w:t>
      </w:r>
      <w:r w:rsidR="004C0822" w:rsidRPr="001A6A04">
        <w:rPr>
          <w:szCs w:val="28"/>
        </w:rPr>
        <w:t xml:space="preserve"> </w:t>
      </w:r>
      <w:r w:rsidR="001A6A04" w:rsidRPr="001A6A04">
        <w:rPr>
          <w:szCs w:val="28"/>
        </w:rPr>
        <w:t>2016</w:t>
      </w:r>
      <w:r w:rsidRPr="001A6A04">
        <w:rPr>
          <w:szCs w:val="28"/>
        </w:rPr>
        <w:t xml:space="preserve"> года. Результаты анализа следующие.</w:t>
      </w:r>
    </w:p>
    <w:p w:rsidR="001558F1" w:rsidRPr="001A6A04" w:rsidRDefault="001558F1" w:rsidP="00365CD8">
      <w:pPr>
        <w:ind w:firstLine="709"/>
        <w:jc w:val="both"/>
        <w:rPr>
          <w:szCs w:val="28"/>
        </w:rPr>
      </w:pPr>
    </w:p>
    <w:p w:rsidR="00BB4B6B" w:rsidRPr="001A6A04" w:rsidRDefault="00B43310" w:rsidP="007A6C21">
      <w:pPr>
        <w:pStyle w:val="6"/>
      </w:pPr>
      <w:bookmarkStart w:id="85" w:name="_Toc449629105"/>
      <w:r w:rsidRPr="001A6A04">
        <w:t>Общие и</w:t>
      </w:r>
      <w:r w:rsidR="00BB4B6B" w:rsidRPr="001A6A04">
        <w:t>тоги проверок</w:t>
      </w:r>
      <w:r w:rsidRPr="001A6A04">
        <w:t xml:space="preserve"> внешними проверяющими органами</w:t>
      </w:r>
      <w:r w:rsidR="00BB4B6B" w:rsidRPr="001A6A04">
        <w:t>.</w:t>
      </w:r>
      <w:bookmarkEnd w:id="85"/>
    </w:p>
    <w:p w:rsidR="0053194F" w:rsidRDefault="004C0822" w:rsidP="00365CD8">
      <w:pPr>
        <w:ind w:firstLine="709"/>
        <w:jc w:val="both"/>
        <w:rPr>
          <w:szCs w:val="28"/>
        </w:rPr>
      </w:pPr>
      <w:r w:rsidRPr="001A6A04">
        <w:rPr>
          <w:szCs w:val="28"/>
        </w:rPr>
        <w:t xml:space="preserve">За </w:t>
      </w:r>
      <w:r w:rsidR="001A6A04" w:rsidRPr="001A6A04">
        <w:rPr>
          <w:szCs w:val="28"/>
        </w:rPr>
        <w:t>1</w:t>
      </w:r>
      <w:r w:rsidRPr="001A6A04">
        <w:rPr>
          <w:szCs w:val="28"/>
        </w:rPr>
        <w:t xml:space="preserve"> </w:t>
      </w:r>
      <w:r w:rsidR="001A6A04" w:rsidRPr="001A6A04">
        <w:rPr>
          <w:szCs w:val="28"/>
        </w:rPr>
        <w:t>квартал 2016</w:t>
      </w:r>
      <w:r w:rsidRPr="001A6A04">
        <w:rPr>
          <w:szCs w:val="28"/>
        </w:rPr>
        <w:t xml:space="preserve"> года </w:t>
      </w:r>
      <w:r w:rsidR="005D3AA8" w:rsidRPr="001A6A04">
        <w:rPr>
          <w:szCs w:val="28"/>
        </w:rPr>
        <w:t>1</w:t>
      </w:r>
      <w:r w:rsidR="005618B5">
        <w:rPr>
          <w:szCs w:val="28"/>
        </w:rPr>
        <w:t>1</w:t>
      </w:r>
      <w:r w:rsidR="00A6395E" w:rsidRPr="001A6A04">
        <w:rPr>
          <w:szCs w:val="28"/>
        </w:rPr>
        <w:t xml:space="preserve"> </w:t>
      </w:r>
      <w:r w:rsidR="00A65525" w:rsidRPr="001A6A04">
        <w:rPr>
          <w:szCs w:val="28"/>
        </w:rPr>
        <w:t xml:space="preserve">внешними проверяющими органами проведено </w:t>
      </w:r>
      <w:r w:rsidR="005618B5" w:rsidRPr="005618B5">
        <w:rPr>
          <w:szCs w:val="28"/>
        </w:rPr>
        <w:t>52</w:t>
      </w:r>
      <w:r w:rsidRPr="005618B5">
        <w:rPr>
          <w:szCs w:val="28"/>
        </w:rPr>
        <w:t xml:space="preserve"> </w:t>
      </w:r>
      <w:r w:rsidR="00557EEB" w:rsidRPr="005618B5">
        <w:rPr>
          <w:szCs w:val="28"/>
        </w:rPr>
        <w:t>проверки</w:t>
      </w:r>
      <w:r w:rsidR="00A65525" w:rsidRPr="005618B5">
        <w:rPr>
          <w:szCs w:val="28"/>
        </w:rPr>
        <w:t xml:space="preserve"> </w:t>
      </w:r>
      <w:r w:rsidR="001A3A1A">
        <w:rPr>
          <w:szCs w:val="28"/>
        </w:rPr>
        <w:t xml:space="preserve">34 </w:t>
      </w:r>
      <w:r w:rsidR="00A65525" w:rsidRPr="005618B5">
        <w:rPr>
          <w:szCs w:val="28"/>
        </w:rPr>
        <w:t>террито</w:t>
      </w:r>
      <w:r w:rsidR="0053194F" w:rsidRPr="005618B5">
        <w:rPr>
          <w:szCs w:val="28"/>
        </w:rPr>
        <w:t>риальных орган</w:t>
      </w:r>
      <w:r w:rsidR="00D97C9F" w:rsidRPr="005618B5">
        <w:rPr>
          <w:szCs w:val="28"/>
        </w:rPr>
        <w:t>ов</w:t>
      </w:r>
      <w:r w:rsidR="0053194F" w:rsidRPr="005618B5">
        <w:rPr>
          <w:szCs w:val="28"/>
        </w:rPr>
        <w:t xml:space="preserve"> Роскомнадзора.</w:t>
      </w:r>
    </w:p>
    <w:p w:rsidR="001A3A1A" w:rsidRDefault="001A3A1A" w:rsidP="00365CD8">
      <w:pPr>
        <w:ind w:firstLine="709"/>
        <w:jc w:val="both"/>
        <w:rPr>
          <w:szCs w:val="28"/>
        </w:rPr>
      </w:pPr>
      <w:r>
        <w:rPr>
          <w:szCs w:val="28"/>
        </w:rPr>
        <w:t>В управлениях Роскомнадзора по Мурманской области и Республике Кабардино-Балкария проведено по четыре проверки</w:t>
      </w:r>
      <w:r w:rsidRPr="001A3A1A">
        <w:rPr>
          <w:szCs w:val="28"/>
        </w:rPr>
        <w:t xml:space="preserve"> </w:t>
      </w:r>
      <w:r w:rsidRPr="001A6A04">
        <w:rPr>
          <w:szCs w:val="28"/>
        </w:rPr>
        <w:t>внешними проверяющими органами</w:t>
      </w:r>
      <w:r>
        <w:rPr>
          <w:szCs w:val="28"/>
        </w:rPr>
        <w:t>.</w:t>
      </w:r>
    </w:p>
    <w:p w:rsidR="001A3A1A" w:rsidRDefault="001A3A1A" w:rsidP="00365CD8">
      <w:pPr>
        <w:ind w:firstLine="709"/>
        <w:jc w:val="both"/>
        <w:rPr>
          <w:szCs w:val="28"/>
        </w:rPr>
      </w:pPr>
      <w:r>
        <w:rPr>
          <w:szCs w:val="28"/>
        </w:rPr>
        <w:t>В управлениях Роскомнадзора по Приволжскому ФО, Республике Башкортостан и Амурской области</w:t>
      </w:r>
      <w:r w:rsidRPr="001A3A1A">
        <w:rPr>
          <w:szCs w:val="28"/>
        </w:rPr>
        <w:t xml:space="preserve"> </w:t>
      </w:r>
      <w:r>
        <w:rPr>
          <w:szCs w:val="28"/>
        </w:rPr>
        <w:t>проведено по три проверки</w:t>
      </w:r>
      <w:r w:rsidRPr="001A3A1A">
        <w:rPr>
          <w:szCs w:val="28"/>
        </w:rPr>
        <w:t xml:space="preserve"> </w:t>
      </w:r>
      <w:r w:rsidRPr="001A6A04">
        <w:rPr>
          <w:szCs w:val="28"/>
        </w:rPr>
        <w:t>внешними проверяющими органами</w:t>
      </w:r>
      <w:r>
        <w:rPr>
          <w:szCs w:val="28"/>
        </w:rPr>
        <w:t>.</w:t>
      </w:r>
    </w:p>
    <w:p w:rsidR="001A3A1A" w:rsidRPr="001A3A1A" w:rsidRDefault="001A3A1A" w:rsidP="001A3A1A">
      <w:pPr>
        <w:ind w:firstLine="709"/>
        <w:jc w:val="both"/>
        <w:rPr>
          <w:szCs w:val="28"/>
        </w:rPr>
      </w:pPr>
      <w:r>
        <w:rPr>
          <w:szCs w:val="28"/>
        </w:rPr>
        <w:t xml:space="preserve">В управлениях Роскомнадзора по </w:t>
      </w:r>
      <w:r w:rsidRPr="001A3A1A">
        <w:rPr>
          <w:szCs w:val="28"/>
        </w:rPr>
        <w:t>Самарской</w:t>
      </w:r>
      <w:r>
        <w:rPr>
          <w:szCs w:val="28"/>
        </w:rPr>
        <w:t>,</w:t>
      </w:r>
      <w:r w:rsidRPr="001A3A1A">
        <w:rPr>
          <w:szCs w:val="28"/>
        </w:rPr>
        <w:t xml:space="preserve"> Саратовской</w:t>
      </w:r>
      <w:r>
        <w:rPr>
          <w:szCs w:val="28"/>
        </w:rPr>
        <w:t>,</w:t>
      </w:r>
      <w:r w:rsidRPr="001A3A1A">
        <w:rPr>
          <w:szCs w:val="28"/>
        </w:rPr>
        <w:t xml:space="preserve"> Иркутской</w:t>
      </w:r>
      <w:r>
        <w:rPr>
          <w:szCs w:val="28"/>
        </w:rPr>
        <w:t>,</w:t>
      </w:r>
      <w:r w:rsidRPr="001A3A1A">
        <w:rPr>
          <w:szCs w:val="28"/>
        </w:rPr>
        <w:t xml:space="preserve"> Томской </w:t>
      </w:r>
      <w:r>
        <w:rPr>
          <w:szCs w:val="28"/>
        </w:rPr>
        <w:t xml:space="preserve">областям, </w:t>
      </w:r>
      <w:r w:rsidRPr="001A3A1A">
        <w:rPr>
          <w:szCs w:val="28"/>
        </w:rPr>
        <w:t>Алтайскому краю и Республике Алтай</w:t>
      </w:r>
      <w:r>
        <w:rPr>
          <w:szCs w:val="28"/>
        </w:rPr>
        <w:t xml:space="preserve">, </w:t>
      </w:r>
      <w:r w:rsidRPr="001A3A1A">
        <w:rPr>
          <w:szCs w:val="28"/>
        </w:rPr>
        <w:t>Приморскому краю</w:t>
      </w:r>
      <w:r>
        <w:rPr>
          <w:szCs w:val="28"/>
        </w:rPr>
        <w:t xml:space="preserve"> проведено по две проверки</w:t>
      </w:r>
      <w:r w:rsidRPr="001A3A1A">
        <w:rPr>
          <w:szCs w:val="28"/>
        </w:rPr>
        <w:t xml:space="preserve"> </w:t>
      </w:r>
      <w:r w:rsidRPr="001A6A04">
        <w:rPr>
          <w:szCs w:val="28"/>
        </w:rPr>
        <w:t>внешними проверяющими органами</w:t>
      </w:r>
      <w:r>
        <w:rPr>
          <w:szCs w:val="28"/>
        </w:rPr>
        <w:t>.</w:t>
      </w:r>
    </w:p>
    <w:p w:rsidR="00A54979" w:rsidRDefault="00CD082F" w:rsidP="00CD082F">
      <w:pPr>
        <w:ind w:firstLine="709"/>
        <w:jc w:val="both"/>
        <w:rPr>
          <w:szCs w:val="28"/>
        </w:rPr>
      </w:pPr>
      <w:r w:rsidRPr="00CD082F">
        <w:rPr>
          <w:szCs w:val="28"/>
        </w:rPr>
        <w:t xml:space="preserve">Из общего количества проверок </w:t>
      </w:r>
      <w:r w:rsidR="00A54979">
        <w:rPr>
          <w:szCs w:val="28"/>
        </w:rPr>
        <w:t>р</w:t>
      </w:r>
      <w:r w:rsidR="00A54979" w:rsidRPr="00CD082F">
        <w:rPr>
          <w:szCs w:val="28"/>
        </w:rPr>
        <w:t>езультаты 22 (42%) проверок еще не представлены в Роскомнадзор проверяющими органами</w:t>
      </w:r>
      <w:r w:rsidR="00A54979">
        <w:rPr>
          <w:szCs w:val="28"/>
        </w:rPr>
        <w:t>.</w:t>
      </w:r>
    </w:p>
    <w:p w:rsidR="00CD082F" w:rsidRPr="00CD082F" w:rsidRDefault="00A54979" w:rsidP="00CD082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CD082F" w:rsidRPr="00CD082F">
        <w:rPr>
          <w:szCs w:val="28"/>
        </w:rPr>
        <w:t xml:space="preserve"> 12 (23%) проверках нарушений не выявлено.</w:t>
      </w:r>
    </w:p>
    <w:p w:rsidR="00CD082F" w:rsidRDefault="00CD082F" w:rsidP="00CD082F">
      <w:pPr>
        <w:ind w:firstLine="709"/>
        <w:jc w:val="both"/>
        <w:rPr>
          <w:szCs w:val="28"/>
        </w:rPr>
      </w:pPr>
      <w:r w:rsidRPr="00CD082F">
        <w:rPr>
          <w:szCs w:val="28"/>
        </w:rPr>
        <w:t xml:space="preserve">По результатам 18 (35%) проверок выписаны представления (акты) о выявленных нарушениях, из них </w:t>
      </w:r>
      <w:proofErr w:type="spellStart"/>
      <w:r w:rsidRPr="00CD082F">
        <w:rPr>
          <w:szCs w:val="28"/>
        </w:rPr>
        <w:t>Роскомнадзором</w:t>
      </w:r>
      <w:proofErr w:type="spellEnd"/>
      <w:r w:rsidRPr="00CD082F">
        <w:rPr>
          <w:szCs w:val="28"/>
        </w:rPr>
        <w:t xml:space="preserve"> оспорены результаты </w:t>
      </w:r>
      <w:r w:rsidR="00040B97">
        <w:rPr>
          <w:szCs w:val="28"/>
        </w:rPr>
        <w:t>двух проверок</w:t>
      </w:r>
      <w:r w:rsidRPr="00CD082F">
        <w:rPr>
          <w:szCs w:val="28"/>
        </w:rPr>
        <w:t>.</w:t>
      </w:r>
    </w:p>
    <w:p w:rsidR="005D3AA8" w:rsidRPr="004F49F7" w:rsidRDefault="005D3AA8" w:rsidP="00365CD8">
      <w:pPr>
        <w:ind w:firstLine="709"/>
        <w:jc w:val="both"/>
        <w:rPr>
          <w:szCs w:val="28"/>
        </w:rPr>
      </w:pPr>
      <w:r w:rsidRPr="004F49F7">
        <w:rPr>
          <w:szCs w:val="28"/>
        </w:rPr>
        <w:t>Общие сведения о проведенных проверках в разрезе федеральных о</w:t>
      </w:r>
      <w:r w:rsidR="00507A0A" w:rsidRPr="004F49F7">
        <w:rPr>
          <w:szCs w:val="28"/>
        </w:rPr>
        <w:t>кругов представлены в таблице</w:t>
      </w:r>
      <w:r w:rsidR="00560161">
        <w:rPr>
          <w:szCs w:val="28"/>
        </w:rPr>
        <w:t xml:space="preserve"> 5</w:t>
      </w:r>
      <w:r w:rsidR="00507A0A" w:rsidRPr="004F49F7">
        <w:rPr>
          <w:szCs w:val="28"/>
        </w:rPr>
        <w:t>.</w:t>
      </w:r>
    </w:p>
    <w:p w:rsidR="004C0822" w:rsidRPr="004F49F7" w:rsidRDefault="004F49F7" w:rsidP="004F49F7">
      <w:pPr>
        <w:ind w:firstLine="709"/>
        <w:jc w:val="right"/>
        <w:rPr>
          <w:szCs w:val="28"/>
        </w:rPr>
      </w:pPr>
      <w:r>
        <w:rPr>
          <w:szCs w:val="28"/>
        </w:rPr>
        <w:t>Таблица</w:t>
      </w:r>
      <w:r w:rsidR="00560161">
        <w:rPr>
          <w:szCs w:val="28"/>
        </w:rPr>
        <w:t xml:space="preserve">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372"/>
        <w:gridCol w:w="2047"/>
        <w:gridCol w:w="1935"/>
        <w:gridCol w:w="1675"/>
        <w:gridCol w:w="1659"/>
      </w:tblGrid>
      <w:tr w:rsidR="004F49F7" w:rsidRPr="004F49F7" w:rsidTr="004F49F7">
        <w:trPr>
          <w:trHeight w:val="344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ФО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bCs/>
                <w:sz w:val="24"/>
              </w:rPr>
            </w:pPr>
            <w:r w:rsidRPr="004F49F7">
              <w:rPr>
                <w:b/>
                <w:bCs/>
                <w:sz w:val="24"/>
              </w:rPr>
              <w:t>Всего проверок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bCs/>
                <w:sz w:val="24"/>
              </w:rPr>
            </w:pPr>
            <w:r w:rsidRPr="004F49F7">
              <w:rPr>
                <w:b/>
                <w:bCs/>
                <w:sz w:val="24"/>
              </w:rPr>
              <w:t>Количество представлений (актов)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Доля проверок с нарушениями</w:t>
            </w:r>
            <w:proofErr w:type="gramStart"/>
            <w:r w:rsidRPr="004F49F7">
              <w:rPr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bCs/>
                <w:sz w:val="24"/>
              </w:rPr>
            </w:pPr>
            <w:r w:rsidRPr="004F49F7">
              <w:rPr>
                <w:b/>
                <w:sz w:val="24"/>
              </w:rPr>
              <w:t xml:space="preserve">Количество </w:t>
            </w:r>
            <w:proofErr w:type="spellStart"/>
            <w:proofErr w:type="gramStart"/>
            <w:r w:rsidRPr="004F49F7">
              <w:rPr>
                <w:b/>
                <w:sz w:val="24"/>
              </w:rPr>
              <w:t>представле-ний</w:t>
            </w:r>
            <w:proofErr w:type="spellEnd"/>
            <w:proofErr w:type="gramEnd"/>
            <w:r w:rsidRPr="004F49F7">
              <w:rPr>
                <w:b/>
                <w:sz w:val="24"/>
              </w:rPr>
              <w:t xml:space="preserve"> на 1 ТО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Количество проверок на 1 ТО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ЦФО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4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25,0%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0,06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0,24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СЗФО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7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3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42,9%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0,33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0,78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СКФО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5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2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40,0%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0,29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0,71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ЮФО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2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50,0%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0,25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0,50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КФО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100,0%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1,00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1,00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lastRenderedPageBreak/>
              <w:t>ПФО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16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4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25,0%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0,29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1,14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УФО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3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1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33,3%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0,25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0,75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96260F">
            <w:pPr>
              <w:rPr>
                <w:sz w:val="24"/>
              </w:rPr>
            </w:pPr>
            <w:r w:rsidRPr="004F49F7">
              <w:rPr>
                <w:sz w:val="24"/>
              </w:rPr>
              <w:t>СФО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8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2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25,0%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0,22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0,89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rPr>
                <w:sz w:val="24"/>
              </w:rPr>
            </w:pPr>
            <w:r w:rsidRPr="004F49F7">
              <w:rPr>
                <w:sz w:val="24"/>
              </w:rPr>
              <w:t>ДФО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6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Cs/>
                <w:sz w:val="24"/>
              </w:rPr>
            </w:pPr>
            <w:r w:rsidRPr="004F49F7">
              <w:rPr>
                <w:bCs/>
                <w:sz w:val="24"/>
              </w:rPr>
              <w:t>3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50,0%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0,50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sz w:val="24"/>
              </w:rPr>
            </w:pPr>
            <w:r w:rsidRPr="004F49F7">
              <w:rPr>
                <w:sz w:val="24"/>
              </w:rPr>
              <w:t>1,00</w:t>
            </w:r>
          </w:p>
        </w:tc>
      </w:tr>
      <w:tr w:rsidR="004F49F7" w:rsidRPr="004F49F7" w:rsidTr="004F49F7">
        <w:trPr>
          <w:trHeight w:val="324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ВСЕГО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bCs/>
                <w:sz w:val="24"/>
              </w:rPr>
            </w:pPr>
            <w:r w:rsidRPr="004F49F7">
              <w:rPr>
                <w:b/>
                <w:bCs/>
                <w:sz w:val="24"/>
              </w:rPr>
              <w:t>52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bCs/>
                <w:sz w:val="24"/>
              </w:rPr>
            </w:pPr>
            <w:r w:rsidRPr="004F49F7">
              <w:rPr>
                <w:b/>
                <w:bCs/>
                <w:sz w:val="24"/>
              </w:rPr>
              <w:t>18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34,6%</w:t>
            </w:r>
          </w:p>
        </w:tc>
        <w:tc>
          <w:tcPr>
            <w:tcW w:w="850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0,35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4F49F7" w:rsidRPr="004F49F7" w:rsidRDefault="004F49F7" w:rsidP="004F49F7">
            <w:pPr>
              <w:jc w:val="center"/>
              <w:rPr>
                <w:b/>
                <w:sz w:val="24"/>
              </w:rPr>
            </w:pPr>
            <w:r w:rsidRPr="004F49F7">
              <w:rPr>
                <w:b/>
                <w:sz w:val="24"/>
              </w:rPr>
              <w:t>0,78</w:t>
            </w:r>
          </w:p>
        </w:tc>
      </w:tr>
    </w:tbl>
    <w:p w:rsidR="0096260F" w:rsidRPr="004F49F7" w:rsidRDefault="0096260F" w:rsidP="00365CD8">
      <w:pPr>
        <w:ind w:firstLine="709"/>
        <w:jc w:val="both"/>
        <w:rPr>
          <w:szCs w:val="28"/>
        </w:rPr>
      </w:pPr>
    </w:p>
    <w:p w:rsidR="005D3AA8" w:rsidRPr="004F49F7" w:rsidRDefault="005D3AA8" w:rsidP="00365CD8">
      <w:pPr>
        <w:ind w:firstLine="709"/>
        <w:jc w:val="both"/>
        <w:rPr>
          <w:szCs w:val="28"/>
        </w:rPr>
      </w:pPr>
      <w:r w:rsidRPr="004F49F7">
        <w:rPr>
          <w:szCs w:val="28"/>
        </w:rPr>
        <w:t xml:space="preserve">Наибольшее количество проверок приходится на управления Роскомнадзора </w:t>
      </w:r>
      <w:proofErr w:type="gramStart"/>
      <w:r w:rsidRPr="004F49F7">
        <w:rPr>
          <w:szCs w:val="28"/>
        </w:rPr>
        <w:t>в</w:t>
      </w:r>
      <w:proofErr w:type="gramEnd"/>
      <w:r w:rsidRPr="004F49F7">
        <w:rPr>
          <w:szCs w:val="28"/>
        </w:rPr>
        <w:t xml:space="preserve"> </w:t>
      </w:r>
      <w:proofErr w:type="gramStart"/>
      <w:r w:rsidRPr="004F49F7">
        <w:rPr>
          <w:szCs w:val="28"/>
        </w:rPr>
        <w:t>Приволжском</w:t>
      </w:r>
      <w:proofErr w:type="gramEnd"/>
      <w:r w:rsidRPr="004F49F7">
        <w:rPr>
          <w:szCs w:val="28"/>
        </w:rPr>
        <w:t xml:space="preserve"> (среднее количество провер</w:t>
      </w:r>
      <w:r w:rsidR="00742C17" w:rsidRPr="004F49F7">
        <w:rPr>
          <w:szCs w:val="28"/>
        </w:rPr>
        <w:t xml:space="preserve">ок на один ТО в округе равно </w:t>
      </w:r>
      <w:r w:rsidR="004F49F7" w:rsidRPr="004F49F7">
        <w:rPr>
          <w:szCs w:val="28"/>
        </w:rPr>
        <w:t>1</w:t>
      </w:r>
      <w:r w:rsidR="00742C17" w:rsidRPr="004F49F7">
        <w:rPr>
          <w:szCs w:val="28"/>
        </w:rPr>
        <w:t>,</w:t>
      </w:r>
      <w:r w:rsidR="004F49F7" w:rsidRPr="004F49F7">
        <w:rPr>
          <w:szCs w:val="28"/>
        </w:rPr>
        <w:t>1</w:t>
      </w:r>
      <w:r w:rsidR="00557EEB" w:rsidRPr="004F49F7">
        <w:rPr>
          <w:szCs w:val="28"/>
        </w:rPr>
        <w:t>4</w:t>
      </w:r>
      <w:r w:rsidRPr="004F49F7">
        <w:rPr>
          <w:szCs w:val="28"/>
        </w:rPr>
        <w:t>)</w:t>
      </w:r>
      <w:r w:rsidR="00557EEB" w:rsidRPr="004F49F7">
        <w:rPr>
          <w:szCs w:val="28"/>
        </w:rPr>
        <w:t xml:space="preserve"> и </w:t>
      </w:r>
      <w:r w:rsidR="004F49F7" w:rsidRPr="004F49F7">
        <w:rPr>
          <w:szCs w:val="28"/>
        </w:rPr>
        <w:t>Дальневосточном</w:t>
      </w:r>
      <w:r w:rsidR="00557EEB" w:rsidRPr="004F49F7">
        <w:rPr>
          <w:szCs w:val="28"/>
        </w:rPr>
        <w:t xml:space="preserve"> (среднее количество проверок на один ТО в округе равно </w:t>
      </w:r>
      <w:r w:rsidR="004F49F7" w:rsidRPr="004F49F7">
        <w:rPr>
          <w:szCs w:val="28"/>
        </w:rPr>
        <w:t>1</w:t>
      </w:r>
      <w:r w:rsidR="00557EEB" w:rsidRPr="004F49F7">
        <w:rPr>
          <w:szCs w:val="28"/>
        </w:rPr>
        <w:t xml:space="preserve">,0) </w:t>
      </w:r>
      <w:r w:rsidRPr="004F49F7">
        <w:rPr>
          <w:szCs w:val="28"/>
        </w:rPr>
        <w:t>федеральных округах.</w:t>
      </w:r>
    </w:p>
    <w:p w:rsidR="005457E4" w:rsidRPr="005457E4" w:rsidRDefault="000554B3" w:rsidP="00365CD8">
      <w:pPr>
        <w:ind w:firstLine="709"/>
        <w:jc w:val="both"/>
        <w:rPr>
          <w:szCs w:val="28"/>
        </w:rPr>
      </w:pPr>
      <w:proofErr w:type="gramStart"/>
      <w:r w:rsidRPr="005457E4">
        <w:rPr>
          <w:szCs w:val="28"/>
        </w:rPr>
        <w:t xml:space="preserve">Наибольшая доля проверок с нарушениями от общего количества проведенных в ФО – в </w:t>
      </w:r>
      <w:r w:rsidR="005457E4" w:rsidRPr="005457E4">
        <w:rPr>
          <w:szCs w:val="28"/>
        </w:rPr>
        <w:t>Южном и Дальневосточном федеральных округах</w:t>
      </w:r>
      <w:r w:rsidRPr="005457E4">
        <w:rPr>
          <w:szCs w:val="28"/>
        </w:rPr>
        <w:t xml:space="preserve">, где </w:t>
      </w:r>
      <w:r w:rsidR="005457E4" w:rsidRPr="005457E4">
        <w:rPr>
          <w:szCs w:val="28"/>
        </w:rPr>
        <w:t xml:space="preserve">представления выданы в ходе каждой второй проверки. </w:t>
      </w:r>
      <w:proofErr w:type="gramEnd"/>
    </w:p>
    <w:p w:rsidR="005D3AA8" w:rsidRPr="00885F98" w:rsidRDefault="00594EA9" w:rsidP="00365CD8">
      <w:pPr>
        <w:ind w:firstLine="709"/>
        <w:jc w:val="both"/>
        <w:rPr>
          <w:szCs w:val="28"/>
        </w:rPr>
      </w:pPr>
      <w:r w:rsidRPr="00885F98">
        <w:rPr>
          <w:szCs w:val="28"/>
        </w:rPr>
        <w:t>Сводные сведения о количестве проверок различными проверяющими органами в разрезе федеральных округов представлены в</w:t>
      </w:r>
      <w:r w:rsidR="00742C17" w:rsidRPr="00885F98">
        <w:rPr>
          <w:szCs w:val="28"/>
        </w:rPr>
        <w:t xml:space="preserve"> </w:t>
      </w:r>
      <w:r w:rsidRPr="00885F98">
        <w:rPr>
          <w:szCs w:val="28"/>
        </w:rPr>
        <w:t>таблице</w:t>
      </w:r>
      <w:r w:rsidR="00560161">
        <w:rPr>
          <w:szCs w:val="28"/>
        </w:rPr>
        <w:t xml:space="preserve"> 6</w:t>
      </w:r>
      <w:r w:rsidR="00742C17" w:rsidRPr="00885F98">
        <w:rPr>
          <w:szCs w:val="28"/>
        </w:rPr>
        <w:t>.</w:t>
      </w:r>
    </w:p>
    <w:p w:rsidR="00A13F02" w:rsidRPr="005457E4" w:rsidRDefault="005457E4" w:rsidP="005457E4">
      <w:pPr>
        <w:ind w:firstLine="709"/>
        <w:jc w:val="right"/>
        <w:rPr>
          <w:szCs w:val="28"/>
        </w:rPr>
      </w:pPr>
      <w:r w:rsidRPr="005457E4">
        <w:rPr>
          <w:szCs w:val="28"/>
        </w:rPr>
        <w:t>Таблица</w:t>
      </w:r>
      <w:r w:rsidR="00560161">
        <w:rPr>
          <w:szCs w:val="28"/>
        </w:rPr>
        <w:t xml:space="preserve"> 6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677"/>
        <w:gridCol w:w="1012"/>
        <w:gridCol w:w="680"/>
        <w:gridCol w:w="680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66"/>
      </w:tblGrid>
      <w:tr w:rsidR="00885F98" w:rsidRPr="00885F98" w:rsidTr="00885F98">
        <w:trPr>
          <w:trHeight w:val="585"/>
        </w:trPr>
        <w:tc>
          <w:tcPr>
            <w:tcW w:w="344" w:type="pct"/>
            <w:vMerge w:val="restart"/>
            <w:shd w:val="clear" w:color="000000" w:fill="auto"/>
            <w:vAlign w:val="center"/>
          </w:tcPr>
          <w:p w:rsidR="00885F98" w:rsidRPr="00885F98" w:rsidRDefault="00885F98" w:rsidP="00885F98">
            <w:pPr>
              <w:jc w:val="center"/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 xml:space="preserve">№ </w:t>
            </w:r>
            <w:proofErr w:type="gramStart"/>
            <w:r w:rsidRPr="00885F98">
              <w:rPr>
                <w:b/>
                <w:sz w:val="24"/>
              </w:rPr>
              <w:t>п</w:t>
            </w:r>
            <w:proofErr w:type="gramEnd"/>
            <w:r w:rsidRPr="00885F98">
              <w:rPr>
                <w:b/>
                <w:sz w:val="24"/>
              </w:rPr>
              <w:t>/п</w:t>
            </w:r>
          </w:p>
        </w:tc>
        <w:tc>
          <w:tcPr>
            <w:tcW w:w="514" w:type="pct"/>
            <w:vMerge w:val="restart"/>
            <w:shd w:val="clear" w:color="000000" w:fill="auto"/>
            <w:vAlign w:val="center"/>
          </w:tcPr>
          <w:p w:rsidR="00885F98" w:rsidRPr="00885F98" w:rsidRDefault="00885F98" w:rsidP="00885F98">
            <w:pPr>
              <w:jc w:val="center"/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ФО</w:t>
            </w:r>
          </w:p>
        </w:tc>
        <w:tc>
          <w:tcPr>
            <w:tcW w:w="345" w:type="pct"/>
            <w:vMerge w:val="restart"/>
            <w:shd w:val="clear" w:color="000000" w:fill="auto"/>
            <w:textDirection w:val="btLr"/>
            <w:vAlign w:val="center"/>
          </w:tcPr>
          <w:p w:rsidR="00885F98" w:rsidRPr="00885F98" w:rsidRDefault="00885F98" w:rsidP="00885F98">
            <w:pPr>
              <w:ind w:left="113" w:right="113"/>
              <w:jc w:val="center"/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Всего проверок</w:t>
            </w:r>
          </w:p>
        </w:tc>
        <w:tc>
          <w:tcPr>
            <w:tcW w:w="3798" w:type="pct"/>
            <w:gridSpan w:val="11"/>
            <w:shd w:val="clear" w:color="000000" w:fill="auto"/>
            <w:vAlign w:val="center"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b/>
                <w:sz w:val="24"/>
              </w:rPr>
              <w:t>Проверяющие органы</w:t>
            </w:r>
          </w:p>
        </w:tc>
      </w:tr>
      <w:tr w:rsidR="00885F98" w:rsidRPr="00885F98" w:rsidTr="00885F98">
        <w:trPr>
          <w:trHeight w:val="3514"/>
        </w:trPr>
        <w:tc>
          <w:tcPr>
            <w:tcW w:w="344" w:type="pct"/>
            <w:vMerge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color w:val="000000"/>
                <w:sz w:val="24"/>
              </w:rPr>
            </w:pPr>
          </w:p>
        </w:tc>
        <w:tc>
          <w:tcPr>
            <w:tcW w:w="514" w:type="pct"/>
            <w:vMerge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color w:val="000000"/>
                <w:sz w:val="24"/>
              </w:rPr>
            </w:pPr>
          </w:p>
        </w:tc>
        <w:tc>
          <w:tcPr>
            <w:tcW w:w="345" w:type="pct"/>
            <w:vMerge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color w:val="000000"/>
                <w:sz w:val="24"/>
              </w:rPr>
            </w:pPr>
          </w:p>
        </w:tc>
        <w:tc>
          <w:tcPr>
            <w:tcW w:w="345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Военный комиссариат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proofErr w:type="spellStart"/>
            <w:r w:rsidRPr="00885F98">
              <w:rPr>
                <w:color w:val="000000"/>
                <w:sz w:val="24"/>
              </w:rPr>
              <w:t>Госархив</w:t>
            </w:r>
            <w:proofErr w:type="spellEnd"/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МЧС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Прокуратура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proofErr w:type="spellStart"/>
            <w:r w:rsidRPr="00885F98">
              <w:rPr>
                <w:color w:val="000000"/>
                <w:sz w:val="24"/>
              </w:rPr>
              <w:t>Ростехнадзор</w:t>
            </w:r>
            <w:proofErr w:type="spellEnd"/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Федеральная антимонопольная служба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Федеральная служба безопасности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proofErr w:type="spellStart"/>
            <w:r w:rsidRPr="00885F98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Фонд социального страхования</w:t>
            </w:r>
          </w:p>
        </w:tc>
        <w:tc>
          <w:tcPr>
            <w:tcW w:w="346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Комитет государственной охраны объектов культурного наследия</w:t>
            </w:r>
          </w:p>
        </w:tc>
        <w:tc>
          <w:tcPr>
            <w:tcW w:w="338" w:type="pct"/>
            <w:shd w:val="clear" w:color="000000" w:fill="auto"/>
            <w:textDirection w:val="btLr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ФСТЭК России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ЦФО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4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СЗФО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7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3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СКФО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5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4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ЮФО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5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КФО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6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ПФО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16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13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7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proofErr w:type="spellStart"/>
            <w:r w:rsidRPr="00885F98">
              <w:rPr>
                <w:b/>
                <w:sz w:val="24"/>
              </w:rPr>
              <w:t>УрФО</w:t>
            </w:r>
            <w:proofErr w:type="spellEnd"/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3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8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СФО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8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2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72"/>
        </w:trPr>
        <w:tc>
          <w:tcPr>
            <w:tcW w:w="34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9</w:t>
            </w:r>
          </w:p>
        </w:tc>
        <w:tc>
          <w:tcPr>
            <w:tcW w:w="514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sz w:val="24"/>
              </w:rPr>
            </w:pPr>
            <w:r w:rsidRPr="00885F98">
              <w:rPr>
                <w:b/>
                <w:sz w:val="24"/>
              </w:rPr>
              <w:t>ДФО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6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color w:val="000000"/>
                <w:sz w:val="24"/>
              </w:rPr>
            </w:pPr>
            <w:r w:rsidRPr="00885F98">
              <w:rPr>
                <w:color w:val="000000"/>
                <w:sz w:val="24"/>
              </w:rPr>
              <w:t>0</w:t>
            </w:r>
          </w:p>
        </w:tc>
      </w:tr>
      <w:tr w:rsidR="00885F98" w:rsidRPr="00885F98" w:rsidTr="00885F98">
        <w:trPr>
          <w:trHeight w:val="360"/>
        </w:trPr>
        <w:tc>
          <w:tcPr>
            <w:tcW w:w="857" w:type="pct"/>
            <w:gridSpan w:val="2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 xml:space="preserve">Итого 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345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color w:val="000000"/>
                <w:sz w:val="24"/>
              </w:rPr>
            </w:pPr>
            <w:r w:rsidRPr="00885F98">
              <w:rPr>
                <w:b/>
                <w:color w:val="000000"/>
                <w:sz w:val="24"/>
              </w:rPr>
              <w:t>31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46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38" w:type="pct"/>
            <w:shd w:val="clear" w:color="000000" w:fill="auto"/>
            <w:vAlign w:val="center"/>
            <w:hideMark/>
          </w:tcPr>
          <w:p w:rsidR="00885F98" w:rsidRPr="00885F98" w:rsidRDefault="00885F98" w:rsidP="00885F9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885F98">
              <w:rPr>
                <w:b/>
                <w:bCs/>
                <w:color w:val="000000"/>
                <w:sz w:val="24"/>
              </w:rPr>
              <w:t>1</w:t>
            </w:r>
          </w:p>
        </w:tc>
      </w:tr>
    </w:tbl>
    <w:p w:rsidR="00885F98" w:rsidRPr="005457E4" w:rsidRDefault="00885F98" w:rsidP="00365CD8">
      <w:pPr>
        <w:ind w:firstLine="709"/>
        <w:jc w:val="both"/>
        <w:rPr>
          <w:szCs w:val="28"/>
        </w:rPr>
      </w:pPr>
    </w:p>
    <w:p w:rsidR="00742C17" w:rsidRPr="005457E4" w:rsidRDefault="00F37D9F" w:rsidP="00365CD8">
      <w:pPr>
        <w:ind w:firstLine="709"/>
        <w:jc w:val="both"/>
        <w:rPr>
          <w:szCs w:val="28"/>
        </w:rPr>
      </w:pPr>
      <w:r w:rsidRPr="005457E4">
        <w:rPr>
          <w:szCs w:val="28"/>
        </w:rPr>
        <w:t xml:space="preserve">Основная доля проверок приходится на проверки органами прокуратуры - </w:t>
      </w:r>
      <w:r w:rsidR="00594EA9" w:rsidRPr="005457E4">
        <w:rPr>
          <w:szCs w:val="28"/>
        </w:rPr>
        <w:t>60% от общего количества проверок.</w:t>
      </w:r>
    </w:p>
    <w:p w:rsidR="00812E41" w:rsidRPr="005457E4" w:rsidRDefault="00812E41" w:rsidP="00E128AB">
      <w:pPr>
        <w:ind w:firstLine="709"/>
        <w:jc w:val="both"/>
        <w:rPr>
          <w:szCs w:val="28"/>
        </w:rPr>
      </w:pPr>
      <w:r w:rsidRPr="005457E4">
        <w:rPr>
          <w:szCs w:val="28"/>
        </w:rPr>
        <w:lastRenderedPageBreak/>
        <w:t xml:space="preserve">Управлением организационной работы </w:t>
      </w:r>
      <w:r w:rsidR="00525D75" w:rsidRPr="005457E4">
        <w:rPr>
          <w:szCs w:val="28"/>
        </w:rPr>
        <w:t xml:space="preserve">отдельно </w:t>
      </w:r>
      <w:r w:rsidRPr="005457E4">
        <w:rPr>
          <w:szCs w:val="28"/>
        </w:rPr>
        <w:t>изучены результаты проверок органов прокуратуры и проверок иных органов.</w:t>
      </w:r>
    </w:p>
    <w:p w:rsidR="000C2FDA" w:rsidRPr="005457E4" w:rsidRDefault="000C2FDA" w:rsidP="00E128AB">
      <w:pPr>
        <w:ind w:firstLine="709"/>
        <w:jc w:val="both"/>
        <w:rPr>
          <w:szCs w:val="28"/>
        </w:rPr>
      </w:pPr>
    </w:p>
    <w:p w:rsidR="00525D75" w:rsidRPr="005457E4" w:rsidRDefault="00525D75" w:rsidP="007A6C21">
      <w:pPr>
        <w:pStyle w:val="6"/>
      </w:pPr>
      <w:bookmarkStart w:id="86" w:name="_Toc449629106"/>
      <w:r w:rsidRPr="005457E4">
        <w:t>Проверки внешними органами, кроме органов прокурату</w:t>
      </w:r>
      <w:r w:rsidR="000C2FDA" w:rsidRPr="005457E4">
        <w:t>р</w:t>
      </w:r>
      <w:r w:rsidRPr="005457E4">
        <w:t>ы.</w:t>
      </w:r>
      <w:bookmarkEnd w:id="86"/>
    </w:p>
    <w:p w:rsidR="00944A32" w:rsidRPr="005457E4" w:rsidRDefault="00FA6D8B" w:rsidP="00944A32">
      <w:pPr>
        <w:ind w:firstLine="709"/>
        <w:jc w:val="both"/>
        <w:rPr>
          <w:szCs w:val="28"/>
        </w:rPr>
      </w:pPr>
      <w:r w:rsidRPr="005457E4">
        <w:rPr>
          <w:szCs w:val="28"/>
        </w:rPr>
        <w:t>С 01.01.201</w:t>
      </w:r>
      <w:r w:rsidR="005457E4">
        <w:rPr>
          <w:szCs w:val="28"/>
        </w:rPr>
        <w:t>6</w:t>
      </w:r>
      <w:r w:rsidRPr="005457E4">
        <w:rPr>
          <w:szCs w:val="28"/>
        </w:rPr>
        <w:t xml:space="preserve"> по </w:t>
      </w:r>
      <w:r w:rsidR="005457E4">
        <w:rPr>
          <w:szCs w:val="28"/>
        </w:rPr>
        <w:t>31</w:t>
      </w:r>
      <w:r w:rsidRPr="005457E4">
        <w:rPr>
          <w:szCs w:val="28"/>
        </w:rPr>
        <w:t>.</w:t>
      </w:r>
      <w:r w:rsidR="005457E4">
        <w:rPr>
          <w:szCs w:val="28"/>
        </w:rPr>
        <w:t>03</w:t>
      </w:r>
      <w:r w:rsidRPr="005457E4">
        <w:rPr>
          <w:szCs w:val="28"/>
        </w:rPr>
        <w:t>.201</w:t>
      </w:r>
      <w:r w:rsidR="005457E4">
        <w:rPr>
          <w:szCs w:val="28"/>
        </w:rPr>
        <w:t>5</w:t>
      </w:r>
      <w:r w:rsidR="00944A32" w:rsidRPr="005457E4">
        <w:rPr>
          <w:szCs w:val="28"/>
        </w:rPr>
        <w:t xml:space="preserve"> </w:t>
      </w:r>
      <w:r w:rsidR="00CC6219" w:rsidRPr="005457E4">
        <w:rPr>
          <w:szCs w:val="28"/>
        </w:rPr>
        <w:t>1</w:t>
      </w:r>
      <w:r w:rsidR="005457E4">
        <w:rPr>
          <w:szCs w:val="28"/>
        </w:rPr>
        <w:t>0</w:t>
      </w:r>
      <w:r w:rsidR="00CC6219" w:rsidRPr="005457E4">
        <w:rPr>
          <w:szCs w:val="28"/>
        </w:rPr>
        <w:t xml:space="preserve"> </w:t>
      </w:r>
      <w:r w:rsidR="00944A32" w:rsidRPr="005457E4">
        <w:rPr>
          <w:szCs w:val="28"/>
        </w:rPr>
        <w:t>внешними органами, кроме органов прокуратуры, проведен</w:t>
      </w:r>
      <w:r w:rsidR="005457E4">
        <w:rPr>
          <w:szCs w:val="28"/>
        </w:rPr>
        <w:t>а</w:t>
      </w:r>
      <w:r w:rsidR="00944A32" w:rsidRPr="005457E4">
        <w:rPr>
          <w:szCs w:val="28"/>
        </w:rPr>
        <w:t xml:space="preserve"> </w:t>
      </w:r>
      <w:r w:rsidR="005457E4">
        <w:rPr>
          <w:szCs w:val="28"/>
        </w:rPr>
        <w:t>21</w:t>
      </w:r>
      <w:r w:rsidRPr="005457E4">
        <w:rPr>
          <w:szCs w:val="28"/>
        </w:rPr>
        <w:t xml:space="preserve"> провер</w:t>
      </w:r>
      <w:r w:rsidR="005457E4">
        <w:rPr>
          <w:szCs w:val="28"/>
        </w:rPr>
        <w:t>ка</w:t>
      </w:r>
      <w:r w:rsidR="00944A32" w:rsidRPr="005457E4">
        <w:rPr>
          <w:szCs w:val="28"/>
        </w:rPr>
        <w:t xml:space="preserve"> территориальных органов Роскомнадзора.</w:t>
      </w:r>
      <w:r w:rsidR="007E0530" w:rsidRPr="005457E4">
        <w:rPr>
          <w:szCs w:val="28"/>
        </w:rPr>
        <w:t xml:space="preserve"> </w:t>
      </w:r>
    </w:p>
    <w:p w:rsidR="002619C6" w:rsidRPr="002619C6" w:rsidRDefault="002619C6" w:rsidP="002619C6">
      <w:pPr>
        <w:ind w:firstLine="709"/>
        <w:jc w:val="both"/>
        <w:rPr>
          <w:szCs w:val="28"/>
        </w:rPr>
      </w:pPr>
      <w:r w:rsidRPr="002619C6">
        <w:rPr>
          <w:szCs w:val="28"/>
        </w:rPr>
        <w:t xml:space="preserve">Не выявлено нарушений при проверках, проведенных Военным комиссариатом, </w:t>
      </w:r>
      <w:proofErr w:type="spellStart"/>
      <w:r w:rsidRPr="002619C6">
        <w:rPr>
          <w:szCs w:val="28"/>
        </w:rPr>
        <w:t>Госархивом</w:t>
      </w:r>
      <w:proofErr w:type="spellEnd"/>
      <w:r w:rsidRPr="002619C6">
        <w:rPr>
          <w:szCs w:val="28"/>
        </w:rPr>
        <w:t xml:space="preserve">, ФСБ России, ФСТЭК России, Фондом социального страхования, </w:t>
      </w:r>
      <w:proofErr w:type="spellStart"/>
      <w:r w:rsidRPr="002619C6">
        <w:rPr>
          <w:szCs w:val="28"/>
        </w:rPr>
        <w:t>Ростехнадзором</w:t>
      </w:r>
      <w:proofErr w:type="spellEnd"/>
      <w:r w:rsidRPr="002619C6">
        <w:rPr>
          <w:szCs w:val="28"/>
        </w:rPr>
        <w:t>.</w:t>
      </w:r>
    </w:p>
    <w:p w:rsidR="002619C6" w:rsidRDefault="00CC6219" w:rsidP="002619C6">
      <w:pPr>
        <w:ind w:firstLine="709"/>
        <w:jc w:val="both"/>
        <w:rPr>
          <w:szCs w:val="28"/>
        </w:rPr>
      </w:pPr>
      <w:r w:rsidRPr="005457E4">
        <w:rPr>
          <w:szCs w:val="28"/>
        </w:rPr>
        <w:t xml:space="preserve">Нарушения выявлены при проверках </w:t>
      </w:r>
      <w:r w:rsidR="005457E4">
        <w:rPr>
          <w:szCs w:val="28"/>
        </w:rPr>
        <w:t>4</w:t>
      </w:r>
      <w:r w:rsidRPr="005457E4">
        <w:rPr>
          <w:szCs w:val="28"/>
        </w:rPr>
        <w:t xml:space="preserve"> внешних органов</w:t>
      </w:r>
      <w:r w:rsidR="002619C6">
        <w:rPr>
          <w:szCs w:val="28"/>
        </w:rPr>
        <w:t xml:space="preserve"> по результатам:</w:t>
      </w:r>
    </w:p>
    <w:p w:rsidR="002619C6" w:rsidRDefault="002619C6" w:rsidP="002619C6">
      <w:pPr>
        <w:ind w:firstLine="709"/>
        <w:jc w:val="both"/>
        <w:rPr>
          <w:color w:val="000000"/>
        </w:rPr>
      </w:pPr>
      <w:r>
        <w:rPr>
          <w:szCs w:val="28"/>
        </w:rPr>
        <w:t xml:space="preserve">всех шести проверок ТО Роскомнадзора, проведенных </w:t>
      </w:r>
      <w:proofErr w:type="spellStart"/>
      <w:r>
        <w:rPr>
          <w:szCs w:val="28"/>
        </w:rPr>
        <w:t>Финнадзором</w:t>
      </w:r>
      <w:proofErr w:type="spellEnd"/>
      <w:r>
        <w:rPr>
          <w:szCs w:val="28"/>
        </w:rPr>
        <w:t xml:space="preserve">. Результаты одной проверки оспорены – ТО по </w:t>
      </w:r>
      <w:r w:rsidRPr="007F43FC">
        <w:rPr>
          <w:color w:val="000000"/>
        </w:rPr>
        <w:t>Кабардино-Балкарской Республике</w:t>
      </w:r>
      <w:r>
        <w:rPr>
          <w:color w:val="000000"/>
        </w:rPr>
        <w:t>;</w:t>
      </w:r>
    </w:p>
    <w:p w:rsidR="002619C6" w:rsidRDefault="002619C6" w:rsidP="002619C6">
      <w:pPr>
        <w:ind w:firstLine="709"/>
        <w:jc w:val="both"/>
        <w:rPr>
          <w:szCs w:val="28"/>
        </w:rPr>
      </w:pPr>
      <w:r>
        <w:rPr>
          <w:szCs w:val="28"/>
        </w:rPr>
        <w:t xml:space="preserve">двух проверок из трех, проведенных </w:t>
      </w:r>
      <w:r w:rsidRPr="007F43FC">
        <w:rPr>
          <w:color w:val="000000"/>
          <w:szCs w:val="28"/>
        </w:rPr>
        <w:t>Федеральн</w:t>
      </w:r>
      <w:r>
        <w:rPr>
          <w:color w:val="000000"/>
          <w:szCs w:val="28"/>
        </w:rPr>
        <w:t>ой антимонопольной службой;</w:t>
      </w:r>
    </w:p>
    <w:p w:rsidR="002619C6" w:rsidRDefault="002619C6" w:rsidP="002619C6">
      <w:pPr>
        <w:ind w:firstLine="709"/>
        <w:jc w:val="both"/>
        <w:rPr>
          <w:szCs w:val="28"/>
        </w:rPr>
      </w:pPr>
      <w:r>
        <w:rPr>
          <w:szCs w:val="28"/>
        </w:rPr>
        <w:t>двух проверок из трех, проведенных МЧС России;</w:t>
      </w:r>
    </w:p>
    <w:p w:rsidR="002619C6" w:rsidRDefault="002619C6" w:rsidP="002619C6">
      <w:pPr>
        <w:ind w:firstLine="709"/>
        <w:jc w:val="both"/>
        <w:rPr>
          <w:szCs w:val="28"/>
        </w:rPr>
      </w:pPr>
      <w:r>
        <w:rPr>
          <w:szCs w:val="28"/>
        </w:rPr>
        <w:t xml:space="preserve">проверки, проведенной </w:t>
      </w:r>
      <w:r w:rsidRPr="007F43FC">
        <w:rPr>
          <w:color w:val="000000"/>
          <w:szCs w:val="28"/>
        </w:rPr>
        <w:t>Комитет</w:t>
      </w:r>
      <w:r>
        <w:rPr>
          <w:color w:val="000000"/>
          <w:szCs w:val="28"/>
        </w:rPr>
        <w:t>ом</w:t>
      </w:r>
      <w:r w:rsidRPr="007F43FC">
        <w:rPr>
          <w:color w:val="000000"/>
          <w:szCs w:val="28"/>
        </w:rPr>
        <w:t xml:space="preserve"> государственной охраны объектов культурного наследия</w:t>
      </w:r>
      <w:r>
        <w:rPr>
          <w:color w:val="000000"/>
          <w:szCs w:val="28"/>
        </w:rPr>
        <w:t>.</w:t>
      </w:r>
    </w:p>
    <w:p w:rsidR="002619C6" w:rsidRDefault="002619C6" w:rsidP="002619C6">
      <w:pPr>
        <w:ind w:firstLine="709"/>
        <w:jc w:val="both"/>
        <w:rPr>
          <w:szCs w:val="28"/>
        </w:rPr>
      </w:pPr>
      <w:r>
        <w:rPr>
          <w:szCs w:val="28"/>
        </w:rPr>
        <w:t>Сведения о территориальных органах, в ходе проверок которых выявлены нарушения, представлены в таблице</w:t>
      </w:r>
      <w:r w:rsidR="00560161">
        <w:rPr>
          <w:szCs w:val="28"/>
        </w:rPr>
        <w:t xml:space="preserve"> 7</w:t>
      </w:r>
      <w:r>
        <w:rPr>
          <w:szCs w:val="28"/>
        </w:rPr>
        <w:t>.</w:t>
      </w:r>
    </w:p>
    <w:p w:rsidR="002619C6" w:rsidRDefault="002619C6" w:rsidP="002619C6">
      <w:pPr>
        <w:ind w:firstLine="709"/>
        <w:jc w:val="right"/>
        <w:rPr>
          <w:szCs w:val="28"/>
        </w:rPr>
      </w:pPr>
      <w:r>
        <w:rPr>
          <w:szCs w:val="28"/>
        </w:rPr>
        <w:t>Таблица</w:t>
      </w:r>
      <w:r w:rsidR="00560161">
        <w:rPr>
          <w:szCs w:val="28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3728"/>
      </w:tblGrid>
      <w:tr w:rsidR="002619C6" w:rsidRPr="00A54979" w:rsidTr="002619C6">
        <w:trPr>
          <w:trHeight w:val="554"/>
        </w:trPr>
        <w:tc>
          <w:tcPr>
            <w:tcW w:w="3108" w:type="pct"/>
            <w:shd w:val="clear" w:color="auto" w:fill="auto"/>
            <w:noWrap/>
            <w:vAlign w:val="center"/>
          </w:tcPr>
          <w:p w:rsidR="002619C6" w:rsidRPr="0096260F" w:rsidRDefault="002619C6" w:rsidP="002619C6">
            <w:pPr>
              <w:jc w:val="center"/>
              <w:rPr>
                <w:b/>
                <w:color w:val="000000"/>
                <w:sz w:val="24"/>
              </w:rPr>
            </w:pPr>
            <w:r w:rsidRPr="0096260F">
              <w:rPr>
                <w:b/>
                <w:color w:val="000000"/>
                <w:sz w:val="24"/>
              </w:rPr>
              <w:t>Проверенное ТО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2619C6" w:rsidRPr="0096260F" w:rsidRDefault="002619C6" w:rsidP="002619C6">
            <w:pPr>
              <w:jc w:val="center"/>
              <w:rPr>
                <w:b/>
                <w:bCs/>
                <w:sz w:val="24"/>
              </w:rPr>
            </w:pPr>
            <w:r w:rsidRPr="0096260F">
              <w:rPr>
                <w:b/>
                <w:bCs/>
                <w:sz w:val="24"/>
              </w:rPr>
              <w:t>Проверяющий орган</w:t>
            </w:r>
          </w:p>
        </w:tc>
      </w:tr>
      <w:tr w:rsidR="002619C6" w:rsidRPr="00A54979" w:rsidTr="002619C6">
        <w:trPr>
          <w:trHeight w:val="532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Курской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</w:p>
        </w:tc>
      </w:tr>
      <w:tr w:rsidR="002619C6" w:rsidRPr="00A54979" w:rsidTr="002619C6">
        <w:trPr>
          <w:trHeight w:val="561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Калининградской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</w:p>
        </w:tc>
      </w:tr>
      <w:tr w:rsidR="002619C6" w:rsidRPr="00A54979" w:rsidTr="002619C6">
        <w:trPr>
          <w:trHeight w:val="541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Мурманской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</w:p>
        </w:tc>
      </w:tr>
      <w:tr w:rsidR="002619C6" w:rsidRPr="00A54979" w:rsidTr="002619C6">
        <w:trPr>
          <w:trHeight w:val="624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Чеченской Республике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</w:p>
        </w:tc>
      </w:tr>
      <w:tr w:rsidR="002619C6" w:rsidRPr="00A54979" w:rsidTr="002619C6">
        <w:trPr>
          <w:trHeight w:val="501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Кабардино-Балкарской Республике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  <w:r>
              <w:rPr>
                <w:color w:val="000000"/>
                <w:sz w:val="24"/>
              </w:rPr>
              <w:t xml:space="preserve"> (оспорено)</w:t>
            </w:r>
          </w:p>
        </w:tc>
      </w:tr>
      <w:tr w:rsidR="002619C6" w:rsidRPr="00A54979" w:rsidTr="002619C6">
        <w:trPr>
          <w:trHeight w:val="431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A54979">
              <w:rPr>
                <w:color w:val="000000"/>
                <w:sz w:val="24"/>
              </w:rPr>
              <w:t>Финнадзор</w:t>
            </w:r>
            <w:proofErr w:type="spellEnd"/>
          </w:p>
        </w:tc>
      </w:tr>
      <w:tr w:rsidR="002619C6" w:rsidRPr="00A54979" w:rsidTr="002619C6">
        <w:trPr>
          <w:trHeight w:val="658"/>
        </w:trPr>
        <w:tc>
          <w:tcPr>
            <w:tcW w:w="3108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ЮФО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Федеральная антимонопольная служба</w:t>
            </w:r>
          </w:p>
        </w:tc>
      </w:tr>
      <w:tr w:rsidR="002619C6" w:rsidRPr="00A54979" w:rsidTr="002619C6">
        <w:trPr>
          <w:trHeight w:val="512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Федеральная антимонопольная служба</w:t>
            </w:r>
          </w:p>
        </w:tc>
      </w:tr>
      <w:tr w:rsidR="002619C6" w:rsidRPr="00A54979" w:rsidTr="002619C6">
        <w:trPr>
          <w:trHeight w:val="557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Чувашской Республике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МЧС</w:t>
            </w:r>
          </w:p>
        </w:tc>
      </w:tr>
      <w:tr w:rsidR="002619C6" w:rsidRPr="00A54979" w:rsidTr="002619C6">
        <w:trPr>
          <w:trHeight w:val="413"/>
        </w:trPr>
        <w:tc>
          <w:tcPr>
            <w:tcW w:w="3108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МЧС</w:t>
            </w:r>
          </w:p>
        </w:tc>
      </w:tr>
      <w:tr w:rsidR="002619C6" w:rsidRPr="00A54979" w:rsidTr="002619C6">
        <w:trPr>
          <w:trHeight w:val="670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2619C6" w:rsidRPr="00A54979" w:rsidRDefault="002619C6" w:rsidP="002619C6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Комитет государственной охраны объектов культурного наследия</w:t>
            </w:r>
          </w:p>
        </w:tc>
      </w:tr>
    </w:tbl>
    <w:p w:rsidR="002619C6" w:rsidRPr="004F49F7" w:rsidRDefault="002619C6" w:rsidP="002619C6">
      <w:pPr>
        <w:ind w:firstLine="709"/>
        <w:jc w:val="both"/>
        <w:rPr>
          <w:szCs w:val="28"/>
        </w:rPr>
      </w:pPr>
    </w:p>
    <w:p w:rsidR="00560161" w:rsidRDefault="00560161" w:rsidP="000C2FDA">
      <w:pPr>
        <w:ind w:firstLine="709"/>
        <w:jc w:val="both"/>
        <w:rPr>
          <w:szCs w:val="28"/>
        </w:rPr>
      </w:pPr>
    </w:p>
    <w:p w:rsidR="00560161" w:rsidRDefault="00560161" w:rsidP="000C2FDA">
      <w:pPr>
        <w:ind w:firstLine="709"/>
        <w:jc w:val="both"/>
        <w:rPr>
          <w:szCs w:val="28"/>
        </w:rPr>
      </w:pPr>
    </w:p>
    <w:p w:rsidR="00CC6219" w:rsidRPr="002619C6" w:rsidRDefault="00F57C02" w:rsidP="000C2FDA">
      <w:pPr>
        <w:ind w:firstLine="709"/>
        <w:jc w:val="both"/>
        <w:rPr>
          <w:szCs w:val="28"/>
        </w:rPr>
      </w:pPr>
      <w:r w:rsidRPr="002619C6">
        <w:rPr>
          <w:szCs w:val="28"/>
        </w:rPr>
        <w:lastRenderedPageBreak/>
        <w:t>Сведения о содержании нарушений представлены в таблице</w:t>
      </w:r>
      <w:r w:rsidR="00560161">
        <w:rPr>
          <w:szCs w:val="28"/>
        </w:rPr>
        <w:t xml:space="preserve"> 8</w:t>
      </w:r>
      <w:r w:rsidRPr="002619C6">
        <w:rPr>
          <w:szCs w:val="28"/>
        </w:rPr>
        <w:t>.</w:t>
      </w:r>
    </w:p>
    <w:p w:rsidR="00F57C02" w:rsidRPr="002619C6" w:rsidRDefault="00427D2A" w:rsidP="00427D2A">
      <w:pPr>
        <w:ind w:firstLine="709"/>
        <w:jc w:val="right"/>
        <w:rPr>
          <w:szCs w:val="28"/>
        </w:rPr>
      </w:pPr>
      <w:r>
        <w:rPr>
          <w:szCs w:val="28"/>
        </w:rPr>
        <w:t>Таблица</w:t>
      </w:r>
      <w:r w:rsidR="00560161">
        <w:rPr>
          <w:szCs w:val="28"/>
        </w:rPr>
        <w:t xml:space="preserve"> 8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5492"/>
      </w:tblGrid>
      <w:tr w:rsidR="00560161" w:rsidRPr="00560161" w:rsidTr="00560161">
        <w:trPr>
          <w:trHeight w:val="2207"/>
          <w:tblHeader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61" w:rsidRPr="00560161" w:rsidRDefault="00560161" w:rsidP="00560161">
            <w:pPr>
              <w:jc w:val="center"/>
              <w:rPr>
                <w:b/>
                <w:color w:val="000000"/>
                <w:sz w:val="24"/>
              </w:rPr>
            </w:pPr>
            <w:r w:rsidRPr="00560161">
              <w:rPr>
                <w:b/>
                <w:color w:val="000000"/>
                <w:sz w:val="24"/>
              </w:rPr>
              <w:t>Проверенное ТО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61" w:rsidRPr="00560161" w:rsidRDefault="00560161" w:rsidP="00560161">
            <w:pPr>
              <w:jc w:val="center"/>
              <w:rPr>
                <w:b/>
                <w:color w:val="000000"/>
                <w:sz w:val="24"/>
              </w:rPr>
            </w:pPr>
            <w:r w:rsidRPr="00560161">
              <w:rPr>
                <w:b/>
                <w:bCs/>
                <w:sz w:val="24"/>
              </w:rPr>
              <w:t>Проверяющий орган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61" w:rsidRPr="00560161" w:rsidRDefault="00560161" w:rsidP="00560161">
            <w:pPr>
              <w:jc w:val="center"/>
              <w:rPr>
                <w:b/>
                <w:color w:val="000000"/>
                <w:sz w:val="24"/>
              </w:rPr>
            </w:pPr>
            <w:r w:rsidRPr="00560161">
              <w:rPr>
                <w:b/>
                <w:color w:val="000000"/>
                <w:sz w:val="24"/>
              </w:rPr>
              <w:t>Нарушения</w:t>
            </w:r>
          </w:p>
        </w:tc>
      </w:tr>
      <w:tr w:rsidR="002619C6" w:rsidRPr="002619C6" w:rsidTr="00560161">
        <w:trPr>
          <w:trHeight w:val="2207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Курской области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619C6" w:rsidRPr="002619C6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- 18000,00 руб. - своевременно не списана дебиторская задолженность прошлых лет со счета 020541000 «Расчеты по доходам» с отнесением ее на </w:t>
            </w:r>
            <w:proofErr w:type="spellStart"/>
            <w:r w:rsidRPr="002619C6">
              <w:rPr>
                <w:color w:val="000000"/>
                <w:sz w:val="24"/>
              </w:rPr>
              <w:t>забалансовый</w:t>
            </w:r>
            <w:proofErr w:type="spellEnd"/>
            <w:r w:rsidRPr="002619C6">
              <w:rPr>
                <w:color w:val="000000"/>
                <w:sz w:val="24"/>
              </w:rPr>
              <w:t xml:space="preserve"> счет 04 «Списанная задолженность неплатежеспособных дебиторов», что является нарушением порядка ведения бюджетного учета (в период ревизии нарушение устранено)</w:t>
            </w:r>
          </w:p>
        </w:tc>
      </w:tr>
      <w:tr w:rsidR="002619C6" w:rsidRPr="002619C6" w:rsidTr="00560161">
        <w:trPr>
          <w:trHeight w:val="4209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Калининградской области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619C6" w:rsidRPr="002619C6" w:rsidRDefault="002619C6" w:rsidP="00427D2A">
            <w:pPr>
              <w:jc w:val="both"/>
              <w:rPr>
                <w:color w:val="000000"/>
                <w:sz w:val="24"/>
              </w:rPr>
            </w:pPr>
            <w:proofErr w:type="gramStart"/>
            <w:r w:rsidRPr="002619C6">
              <w:rPr>
                <w:color w:val="000000"/>
                <w:sz w:val="24"/>
              </w:rPr>
              <w:t>- План-график сформирован, утвержден и размещен на официальном сайте с нарушением требований утвержденных совместным приказом Минэкономразвития России и Федерального казначейства России от 31.03.2015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      </w:r>
            <w:proofErr w:type="gramEnd"/>
            <w:r w:rsidRPr="002619C6">
              <w:rPr>
                <w:color w:val="000000"/>
                <w:sz w:val="24"/>
              </w:rPr>
              <w:t xml:space="preserve"> планов-графиков размещения заказов на 2015 - 2016 годы»</w:t>
            </w:r>
          </w:p>
        </w:tc>
      </w:tr>
      <w:tr w:rsidR="002619C6" w:rsidRPr="002619C6" w:rsidTr="00560161">
        <w:trPr>
          <w:trHeight w:val="1056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Мурманской области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619C6" w:rsidRPr="002619C6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неправомерное использование средств федерального бюджета в сумме 38 709,81 руб.</w:t>
            </w:r>
          </w:p>
        </w:tc>
      </w:tr>
      <w:tr w:rsidR="002619C6" w:rsidRPr="002619C6" w:rsidTr="00560161">
        <w:trPr>
          <w:trHeight w:val="624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Чеченской Республике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 на сумму 4511 руб.</w:t>
            </w:r>
          </w:p>
        </w:tc>
      </w:tr>
      <w:tr w:rsidR="002619C6" w:rsidRPr="002619C6" w:rsidTr="00560161">
        <w:trPr>
          <w:trHeight w:val="728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Кабардино-Балкарской Республике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 на сумму 59 тыс. руб.</w:t>
            </w:r>
            <w:r w:rsidR="00427D2A">
              <w:rPr>
                <w:color w:val="000000"/>
                <w:sz w:val="24"/>
              </w:rPr>
              <w:t xml:space="preserve"> (оспорено)</w:t>
            </w:r>
          </w:p>
        </w:tc>
      </w:tr>
      <w:tr w:rsidR="00427D2A" w:rsidRPr="002619C6" w:rsidTr="00560161">
        <w:trPr>
          <w:trHeight w:val="936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2A" w:rsidRPr="002619C6" w:rsidRDefault="00427D2A" w:rsidP="005C39CA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Pr="002619C6" w:rsidRDefault="00427D2A" w:rsidP="005C39CA">
            <w:pPr>
              <w:rPr>
                <w:color w:val="000000"/>
                <w:sz w:val="24"/>
              </w:rPr>
            </w:pPr>
            <w:proofErr w:type="spellStart"/>
            <w:r w:rsidRPr="002619C6">
              <w:rPr>
                <w:color w:val="000000"/>
                <w:sz w:val="24"/>
              </w:rPr>
              <w:t>Финнадзор</w:t>
            </w:r>
            <w:proofErr w:type="spellEnd"/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Pr="002619C6" w:rsidRDefault="00427D2A" w:rsidP="005C39C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Выявлены нарушения на сумму 28999,628 тыс. </w:t>
            </w:r>
            <w:proofErr w:type="spellStart"/>
            <w:r w:rsidRPr="002619C6">
              <w:rPr>
                <w:color w:val="000000"/>
                <w:sz w:val="24"/>
              </w:rPr>
              <w:t>руб</w:t>
            </w:r>
            <w:proofErr w:type="spellEnd"/>
          </w:p>
        </w:tc>
      </w:tr>
      <w:tr w:rsidR="002619C6" w:rsidRPr="002619C6" w:rsidTr="00560161">
        <w:trPr>
          <w:trHeight w:val="1522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lastRenderedPageBreak/>
              <w:t>ТО по ЮФО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jc w:val="center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Федеральная антимонопольная служба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619C6" w:rsidRPr="002619C6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- п.26 ч.2 ст.55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</w:tr>
      <w:tr w:rsidR="002619C6" w:rsidRPr="002619C6" w:rsidTr="00560161">
        <w:trPr>
          <w:trHeight w:val="1516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Федеральная антимонопольная служба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619C6" w:rsidRPr="002619C6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ч.2 ст.93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2619C6" w:rsidRPr="002619C6" w:rsidTr="00560161">
        <w:trPr>
          <w:trHeight w:val="2865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Чувашской Республике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МЧС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п. 5.14*, п. 6.26*, п. 6.27* СНиП 21 -01 -97* «Пожарная безопасность зданий и сооружений»;</w:t>
            </w:r>
            <w:r w:rsidRPr="002619C6">
              <w:rPr>
                <w:color w:val="000000"/>
                <w:sz w:val="24"/>
              </w:rPr>
              <w:br/>
              <w:t>- п. 4.3.4. СП 1.13130.2009. Свод правил. Системы противопожарной защиты. Эвакуационные пути и выходы" (утв. Приказом МЧС РФ от 25.03.2009 № 171) (ред. от 09.12.2010);</w:t>
            </w:r>
          </w:p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ст.46 ФЗ от 27.12.2002 г. № 184-</w:t>
            </w:r>
            <w:r w:rsidR="00427D2A">
              <w:rPr>
                <w:color w:val="000000"/>
                <w:sz w:val="24"/>
              </w:rPr>
              <w:t>ФЗ «О техническом регулировании</w:t>
            </w:r>
            <w:r w:rsidRPr="002619C6">
              <w:rPr>
                <w:color w:val="000000"/>
                <w:sz w:val="24"/>
              </w:rPr>
              <w:t>»;</w:t>
            </w:r>
          </w:p>
          <w:p w:rsidR="002619C6" w:rsidRPr="002619C6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п. 1.82. СНиП 2.08.02-89* "Общественные здания и сооружения".</w:t>
            </w:r>
          </w:p>
        </w:tc>
      </w:tr>
      <w:tr w:rsidR="00427D2A" w:rsidRPr="002619C6" w:rsidTr="00560161">
        <w:trPr>
          <w:trHeight w:val="2073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Pr="002619C6" w:rsidRDefault="00427D2A" w:rsidP="005C39CA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Pr="002619C6" w:rsidRDefault="00427D2A" w:rsidP="005C39CA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МЧС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427D2A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427D2A" w:rsidRPr="002619C6" w:rsidRDefault="00427D2A" w:rsidP="00427D2A">
            <w:pPr>
              <w:jc w:val="both"/>
              <w:rPr>
                <w:color w:val="000000"/>
                <w:sz w:val="24"/>
              </w:rPr>
            </w:pPr>
            <w:proofErr w:type="gramStart"/>
            <w:r w:rsidRPr="002619C6">
              <w:rPr>
                <w:color w:val="000000"/>
                <w:sz w:val="24"/>
              </w:rPr>
              <w:t>- Не проведены не реже 1 раза в 5 лет эксплуатационные испытания</w:t>
            </w:r>
            <w:r w:rsidRPr="002619C6">
              <w:rPr>
                <w:color w:val="000000"/>
                <w:sz w:val="24"/>
              </w:rPr>
              <w:br/>
              <w:t>наружных пожарных лестниц с составлением соответствующего протокола испытаний;</w:t>
            </w:r>
            <w:r w:rsidRPr="002619C6">
              <w:rPr>
                <w:color w:val="000000"/>
                <w:sz w:val="24"/>
              </w:rPr>
              <w:br/>
              <w:t>- Дверь в помещении щитовой выполнена не противопожарной с пределом огнестойкости менее EI30.</w:t>
            </w:r>
            <w:proofErr w:type="gramEnd"/>
          </w:p>
        </w:tc>
      </w:tr>
      <w:tr w:rsidR="002619C6" w:rsidRPr="002619C6" w:rsidTr="00560161">
        <w:trPr>
          <w:trHeight w:val="2104"/>
        </w:trPr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C6" w:rsidRPr="002619C6" w:rsidRDefault="002619C6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Комитет государственной охраны объектов культурного наследия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2A" w:rsidRDefault="002619C6" w:rsidP="002619C6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proofErr w:type="gramStart"/>
            <w:r w:rsidRPr="002619C6">
              <w:rPr>
                <w:color w:val="000000"/>
                <w:sz w:val="24"/>
              </w:rPr>
              <w:t>Не выполнение</w:t>
            </w:r>
            <w:proofErr w:type="gramEnd"/>
            <w:r w:rsidRPr="002619C6">
              <w:rPr>
                <w:color w:val="000000"/>
                <w:sz w:val="24"/>
              </w:rPr>
              <w:t xml:space="preserve"> обязательств:</w:t>
            </w:r>
          </w:p>
          <w:p w:rsidR="00427D2A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в срок до 01.12.2012 г. установить информационную надпись;</w:t>
            </w:r>
          </w:p>
          <w:p w:rsidR="002619C6" w:rsidRPr="002619C6" w:rsidRDefault="002619C6" w:rsidP="00427D2A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в срок до 01.12.2014 г. провести комплекс ремонтно-реставрационных работ согласно согласованной научно-проектной документации.</w:t>
            </w:r>
          </w:p>
        </w:tc>
      </w:tr>
    </w:tbl>
    <w:p w:rsidR="002619C6" w:rsidRPr="00427D2A" w:rsidRDefault="002619C6" w:rsidP="000C2FDA">
      <w:pPr>
        <w:ind w:firstLine="709"/>
        <w:jc w:val="both"/>
        <w:rPr>
          <w:szCs w:val="28"/>
        </w:rPr>
      </w:pPr>
    </w:p>
    <w:p w:rsidR="00C73844" w:rsidRPr="002619C6" w:rsidRDefault="00F57C02" w:rsidP="000C2FDA">
      <w:pPr>
        <w:ind w:firstLine="709"/>
        <w:jc w:val="both"/>
        <w:rPr>
          <w:szCs w:val="28"/>
        </w:rPr>
      </w:pPr>
      <w:r w:rsidRPr="002619C6">
        <w:rPr>
          <w:szCs w:val="28"/>
        </w:rPr>
        <w:t>Управлениями представлены планы мероприятий по устранению нарушений.</w:t>
      </w:r>
    </w:p>
    <w:p w:rsidR="00C73844" w:rsidRPr="002619C6" w:rsidRDefault="00C73844" w:rsidP="000C2FDA">
      <w:pPr>
        <w:ind w:firstLine="709"/>
        <w:jc w:val="both"/>
        <w:rPr>
          <w:szCs w:val="28"/>
        </w:rPr>
      </w:pPr>
    </w:p>
    <w:p w:rsidR="00812E41" w:rsidRPr="005C39CA" w:rsidRDefault="00525D75" w:rsidP="007A6C21">
      <w:pPr>
        <w:pStyle w:val="6"/>
      </w:pPr>
      <w:bookmarkStart w:id="87" w:name="_Toc449629107"/>
      <w:r w:rsidRPr="005C39CA">
        <w:lastRenderedPageBreak/>
        <w:t>Проверки, проведенные органами прокуратуры.</w:t>
      </w:r>
      <w:bookmarkEnd w:id="87"/>
    </w:p>
    <w:p w:rsidR="00687EFA" w:rsidRPr="005C39CA" w:rsidRDefault="005C39CA" w:rsidP="00365CD8">
      <w:pPr>
        <w:ind w:firstLine="709"/>
        <w:jc w:val="both"/>
        <w:rPr>
          <w:szCs w:val="28"/>
        </w:rPr>
      </w:pPr>
      <w:r w:rsidRPr="005C39CA">
        <w:rPr>
          <w:szCs w:val="28"/>
        </w:rPr>
        <w:t>О</w:t>
      </w:r>
      <w:r w:rsidR="00525D75" w:rsidRPr="005C39CA">
        <w:rPr>
          <w:szCs w:val="28"/>
        </w:rPr>
        <w:t xml:space="preserve">рганами прокуратуры </w:t>
      </w:r>
      <w:r w:rsidR="001A6A90" w:rsidRPr="005C39CA">
        <w:rPr>
          <w:szCs w:val="28"/>
        </w:rPr>
        <w:t>проведен</w:t>
      </w:r>
      <w:r w:rsidRPr="005C39CA">
        <w:rPr>
          <w:szCs w:val="28"/>
        </w:rPr>
        <w:t>а</w:t>
      </w:r>
      <w:r w:rsidR="001A6A90" w:rsidRPr="005C39CA">
        <w:rPr>
          <w:szCs w:val="28"/>
        </w:rPr>
        <w:t xml:space="preserve"> </w:t>
      </w:r>
      <w:r w:rsidRPr="005C39CA">
        <w:rPr>
          <w:szCs w:val="28"/>
        </w:rPr>
        <w:t>31</w:t>
      </w:r>
      <w:r w:rsidR="001A6A90" w:rsidRPr="005C39CA">
        <w:rPr>
          <w:szCs w:val="28"/>
        </w:rPr>
        <w:t xml:space="preserve"> провер</w:t>
      </w:r>
      <w:r w:rsidRPr="005C39CA">
        <w:rPr>
          <w:szCs w:val="28"/>
        </w:rPr>
        <w:t>ка</w:t>
      </w:r>
      <w:r w:rsidR="001A6A90" w:rsidRPr="005C39CA">
        <w:rPr>
          <w:szCs w:val="28"/>
        </w:rPr>
        <w:t xml:space="preserve"> территориальных органов Роскомнадзора</w:t>
      </w:r>
      <w:r w:rsidR="00687EFA" w:rsidRPr="005C39CA">
        <w:rPr>
          <w:szCs w:val="28"/>
        </w:rPr>
        <w:t>.</w:t>
      </w:r>
    </w:p>
    <w:p w:rsidR="00853470" w:rsidRPr="005C39CA" w:rsidRDefault="005C39CA" w:rsidP="00853470">
      <w:pPr>
        <w:ind w:firstLine="709"/>
        <w:jc w:val="both"/>
        <w:rPr>
          <w:szCs w:val="28"/>
        </w:rPr>
      </w:pPr>
      <w:r w:rsidRPr="005C39CA">
        <w:rPr>
          <w:szCs w:val="28"/>
        </w:rPr>
        <w:t>П</w:t>
      </w:r>
      <w:r w:rsidR="00853470" w:rsidRPr="005C39CA">
        <w:rPr>
          <w:szCs w:val="28"/>
        </w:rPr>
        <w:t xml:space="preserve">о результатам проверок органов прокуратуры получено </w:t>
      </w:r>
      <w:r w:rsidRPr="005C39CA">
        <w:rPr>
          <w:szCs w:val="28"/>
        </w:rPr>
        <w:t xml:space="preserve">7 </w:t>
      </w:r>
      <w:r w:rsidR="00853470" w:rsidRPr="005C39CA">
        <w:rPr>
          <w:szCs w:val="28"/>
        </w:rPr>
        <w:t>представлени</w:t>
      </w:r>
      <w:r w:rsidRPr="005C39CA">
        <w:rPr>
          <w:szCs w:val="28"/>
        </w:rPr>
        <w:t>й</w:t>
      </w:r>
      <w:r w:rsidR="00853470" w:rsidRPr="005C39CA">
        <w:rPr>
          <w:szCs w:val="28"/>
        </w:rPr>
        <w:t xml:space="preserve"> о выявленных нарушениях. Представления выданы </w:t>
      </w:r>
      <w:r w:rsidRPr="005C39CA">
        <w:rPr>
          <w:szCs w:val="28"/>
        </w:rPr>
        <w:t>7</w:t>
      </w:r>
      <w:r w:rsidR="00853470" w:rsidRPr="005C39CA">
        <w:rPr>
          <w:szCs w:val="28"/>
        </w:rPr>
        <w:t xml:space="preserve"> территориальным органам Роскомнадзора.</w:t>
      </w:r>
      <w:r w:rsidR="00040B97">
        <w:rPr>
          <w:szCs w:val="28"/>
        </w:rPr>
        <w:t xml:space="preserve"> Одно представление оспорено (Управление Роскомнадзора по Республике Татарстан).</w:t>
      </w:r>
    </w:p>
    <w:p w:rsidR="005C39CA" w:rsidRDefault="005C39CA" w:rsidP="005C39CA">
      <w:pPr>
        <w:ind w:firstLine="709"/>
        <w:jc w:val="both"/>
        <w:rPr>
          <w:szCs w:val="28"/>
        </w:rPr>
      </w:pPr>
      <w:r>
        <w:rPr>
          <w:szCs w:val="28"/>
        </w:rPr>
        <w:t>Сведения о территориальных органах, в ходе проверок которых выявлены нарушения, представлены в таблице</w:t>
      </w:r>
      <w:r w:rsidR="004E71CD">
        <w:rPr>
          <w:szCs w:val="28"/>
        </w:rPr>
        <w:t xml:space="preserve"> 9</w:t>
      </w:r>
      <w:r>
        <w:rPr>
          <w:szCs w:val="28"/>
        </w:rPr>
        <w:t>.</w:t>
      </w:r>
    </w:p>
    <w:p w:rsidR="005C39CA" w:rsidRDefault="005C39CA" w:rsidP="005C39CA">
      <w:pPr>
        <w:ind w:firstLine="709"/>
        <w:jc w:val="right"/>
        <w:rPr>
          <w:szCs w:val="28"/>
        </w:rPr>
      </w:pPr>
      <w:r>
        <w:rPr>
          <w:szCs w:val="28"/>
        </w:rPr>
        <w:t>Таблица</w:t>
      </w:r>
      <w:r w:rsidR="004E71CD">
        <w:rPr>
          <w:szCs w:val="28"/>
        </w:rPr>
        <w:t xml:space="preserve">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3728"/>
      </w:tblGrid>
      <w:tr w:rsidR="005C39CA" w:rsidRPr="00A54979" w:rsidTr="005C39CA">
        <w:trPr>
          <w:trHeight w:val="554"/>
        </w:trPr>
        <w:tc>
          <w:tcPr>
            <w:tcW w:w="3108" w:type="pct"/>
            <w:shd w:val="clear" w:color="auto" w:fill="auto"/>
            <w:noWrap/>
            <w:vAlign w:val="center"/>
          </w:tcPr>
          <w:p w:rsidR="005C39CA" w:rsidRPr="0096260F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96260F">
              <w:rPr>
                <w:b/>
                <w:color w:val="000000"/>
                <w:sz w:val="24"/>
              </w:rPr>
              <w:t>Проверенное ТО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5C39CA" w:rsidRPr="0096260F" w:rsidRDefault="005C39CA" w:rsidP="005C39CA">
            <w:pPr>
              <w:jc w:val="center"/>
              <w:rPr>
                <w:b/>
                <w:bCs/>
                <w:sz w:val="24"/>
              </w:rPr>
            </w:pPr>
            <w:r w:rsidRPr="0096260F">
              <w:rPr>
                <w:b/>
                <w:bCs/>
                <w:sz w:val="24"/>
              </w:rPr>
              <w:t>Проверяющий орган</w:t>
            </w:r>
          </w:p>
        </w:tc>
      </w:tr>
      <w:tr w:rsidR="005C39CA" w:rsidRPr="00A54979" w:rsidTr="005C39CA">
        <w:trPr>
          <w:trHeight w:val="554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ТО по Вологодской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  <w:tr w:rsidR="005C39CA" w:rsidRPr="00A54979" w:rsidTr="005C39CA">
        <w:trPr>
          <w:trHeight w:val="723"/>
        </w:trPr>
        <w:tc>
          <w:tcPr>
            <w:tcW w:w="3108" w:type="pct"/>
            <w:shd w:val="clear" w:color="auto" w:fill="auto"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Республике Крым и г. Севастополь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  <w:tr w:rsidR="005C39CA" w:rsidRPr="00A54979" w:rsidTr="005C39CA">
        <w:trPr>
          <w:trHeight w:val="549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Республике Татарстан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  <w:r w:rsidR="00040B97">
              <w:rPr>
                <w:bCs/>
                <w:sz w:val="24"/>
              </w:rPr>
              <w:t xml:space="preserve"> (оспорено)</w:t>
            </w:r>
          </w:p>
        </w:tc>
      </w:tr>
      <w:tr w:rsidR="005C39CA" w:rsidRPr="00A54979" w:rsidTr="005C39CA">
        <w:trPr>
          <w:trHeight w:val="565"/>
        </w:trPr>
        <w:tc>
          <w:tcPr>
            <w:tcW w:w="3108" w:type="pct"/>
            <w:shd w:val="clear" w:color="auto" w:fill="auto"/>
            <w:noWrap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  <w:tr w:rsidR="005C39CA" w:rsidRPr="00A54979" w:rsidTr="005C39CA">
        <w:trPr>
          <w:trHeight w:val="559"/>
        </w:trPr>
        <w:tc>
          <w:tcPr>
            <w:tcW w:w="3108" w:type="pct"/>
            <w:shd w:val="clear" w:color="auto" w:fill="auto"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Тюменской области, ХМАО-ЮГРЕ и ЯНАО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  <w:tr w:rsidR="005C39CA" w:rsidRPr="00A54979" w:rsidTr="005C39CA">
        <w:trPr>
          <w:trHeight w:val="497"/>
        </w:trPr>
        <w:tc>
          <w:tcPr>
            <w:tcW w:w="3108" w:type="pct"/>
            <w:shd w:val="clear" w:color="auto" w:fill="auto"/>
            <w:vAlign w:val="center"/>
            <w:hideMark/>
          </w:tcPr>
          <w:p w:rsidR="005C39CA" w:rsidRPr="00A54979" w:rsidRDefault="005C39CA" w:rsidP="005C39CA">
            <w:pPr>
              <w:rPr>
                <w:sz w:val="24"/>
              </w:rPr>
            </w:pPr>
            <w:r w:rsidRPr="00A54979">
              <w:rPr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  <w:tr w:rsidR="005C39CA" w:rsidRPr="00A54979" w:rsidTr="005C39CA">
        <w:trPr>
          <w:trHeight w:val="393"/>
        </w:trPr>
        <w:tc>
          <w:tcPr>
            <w:tcW w:w="3108" w:type="pct"/>
            <w:shd w:val="clear" w:color="auto" w:fill="auto"/>
            <w:vAlign w:val="center"/>
            <w:hideMark/>
          </w:tcPr>
          <w:p w:rsidR="005C39CA" w:rsidRPr="00A54979" w:rsidRDefault="005C39CA" w:rsidP="005C39CA">
            <w:pPr>
              <w:rPr>
                <w:color w:val="000000"/>
                <w:sz w:val="24"/>
              </w:rPr>
            </w:pPr>
            <w:r w:rsidRPr="00A54979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5C39CA" w:rsidRPr="0096260F" w:rsidRDefault="005C39CA" w:rsidP="005C39CA">
            <w:pPr>
              <w:rPr>
                <w:bCs/>
                <w:sz w:val="24"/>
              </w:rPr>
            </w:pPr>
            <w:r w:rsidRPr="0096260F">
              <w:rPr>
                <w:bCs/>
                <w:sz w:val="24"/>
              </w:rPr>
              <w:t>Прокуратура</w:t>
            </w:r>
          </w:p>
        </w:tc>
      </w:tr>
    </w:tbl>
    <w:p w:rsidR="005C39CA" w:rsidRPr="004F49F7" w:rsidRDefault="005C39CA" w:rsidP="005C39CA">
      <w:pPr>
        <w:ind w:firstLine="709"/>
        <w:jc w:val="both"/>
        <w:rPr>
          <w:szCs w:val="28"/>
        </w:rPr>
      </w:pPr>
    </w:p>
    <w:p w:rsidR="00A76A9D" w:rsidRPr="0025107C" w:rsidRDefault="0025107C" w:rsidP="0044336F">
      <w:pPr>
        <w:ind w:firstLine="709"/>
        <w:jc w:val="both"/>
        <w:rPr>
          <w:szCs w:val="28"/>
        </w:rPr>
      </w:pPr>
      <w:r w:rsidRPr="0025107C">
        <w:rPr>
          <w:szCs w:val="28"/>
        </w:rPr>
        <w:t>Сведения о количестве проверок органами прокуратуры и их результатах по федеральным округам представлены в таблице</w:t>
      </w:r>
      <w:r w:rsidR="004E71CD">
        <w:rPr>
          <w:szCs w:val="28"/>
        </w:rPr>
        <w:t xml:space="preserve"> 10</w:t>
      </w:r>
      <w:r w:rsidRPr="0025107C">
        <w:rPr>
          <w:szCs w:val="28"/>
        </w:rPr>
        <w:t>.</w:t>
      </w:r>
    </w:p>
    <w:p w:rsidR="0025107C" w:rsidRPr="0025107C" w:rsidRDefault="0025107C" w:rsidP="0044336F">
      <w:pPr>
        <w:ind w:firstLine="709"/>
        <w:jc w:val="both"/>
        <w:rPr>
          <w:szCs w:val="28"/>
        </w:rPr>
      </w:pPr>
    </w:p>
    <w:p w:rsidR="0025107C" w:rsidRPr="0025107C" w:rsidRDefault="0025107C" w:rsidP="00040B97">
      <w:pPr>
        <w:ind w:firstLine="709"/>
        <w:jc w:val="right"/>
        <w:rPr>
          <w:szCs w:val="28"/>
        </w:rPr>
      </w:pPr>
      <w:r w:rsidRPr="0025107C">
        <w:rPr>
          <w:szCs w:val="28"/>
        </w:rPr>
        <w:t>Таблица</w:t>
      </w:r>
      <w:r w:rsidR="004E71CD">
        <w:rPr>
          <w:szCs w:val="28"/>
        </w:rPr>
        <w:t xml:space="preserve">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2627"/>
        <w:gridCol w:w="2877"/>
        <w:gridCol w:w="2355"/>
      </w:tblGrid>
      <w:tr w:rsidR="005C39CA" w:rsidRPr="0025107C" w:rsidTr="004E71CD">
        <w:trPr>
          <w:cantSplit/>
          <w:trHeight w:val="11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Количество проверок органами прокуратуры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Количество представлений прокуратуры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sz w:val="24"/>
              </w:rPr>
            </w:pPr>
            <w:r w:rsidRPr="0025107C">
              <w:rPr>
                <w:b/>
                <w:sz w:val="24"/>
              </w:rPr>
              <w:t>Доля проверок с нарушениями</w:t>
            </w:r>
            <w:r w:rsidR="0025107C" w:rsidRPr="0025107C">
              <w:rPr>
                <w:b/>
                <w:sz w:val="24"/>
              </w:rPr>
              <w:t>, %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ЦФО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2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СЗФО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3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33,3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СКФО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2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ЮФО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КФО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100,0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ПФО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13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2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15,4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УФО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2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1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50,0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СФО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3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ДФО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4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2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color w:val="000000"/>
                <w:sz w:val="24"/>
              </w:rPr>
            </w:pPr>
            <w:r w:rsidRPr="0025107C">
              <w:rPr>
                <w:color w:val="000000"/>
                <w:sz w:val="24"/>
              </w:rPr>
              <w:t>50,0</w:t>
            </w:r>
          </w:p>
        </w:tc>
      </w:tr>
      <w:tr w:rsidR="005C39CA" w:rsidRPr="0025107C" w:rsidTr="005C39CA">
        <w:trPr>
          <w:trHeight w:val="324"/>
        </w:trPr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31</w:t>
            </w:r>
          </w:p>
        </w:tc>
        <w:tc>
          <w:tcPr>
            <w:tcW w:w="1460" w:type="pct"/>
            <w:shd w:val="clear" w:color="auto" w:fill="auto"/>
            <w:noWrap/>
            <w:vAlign w:val="center"/>
            <w:hideMark/>
          </w:tcPr>
          <w:p w:rsidR="005C39CA" w:rsidRPr="0025107C" w:rsidRDefault="005C39CA" w:rsidP="005C39CA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5C39CA" w:rsidRPr="0025107C" w:rsidRDefault="0025107C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22,6</w:t>
            </w:r>
          </w:p>
        </w:tc>
      </w:tr>
    </w:tbl>
    <w:p w:rsidR="0025107C" w:rsidRPr="0025107C" w:rsidRDefault="0025107C" w:rsidP="0044336F">
      <w:pPr>
        <w:ind w:firstLine="709"/>
        <w:jc w:val="both"/>
        <w:rPr>
          <w:szCs w:val="28"/>
        </w:rPr>
      </w:pPr>
    </w:p>
    <w:p w:rsidR="008B5AD9" w:rsidRPr="0025107C" w:rsidRDefault="008B5AD9" w:rsidP="008B5AD9">
      <w:pPr>
        <w:ind w:firstLine="709"/>
        <w:jc w:val="both"/>
        <w:rPr>
          <w:szCs w:val="28"/>
        </w:rPr>
      </w:pPr>
      <w:r w:rsidRPr="0025107C">
        <w:rPr>
          <w:szCs w:val="28"/>
        </w:rPr>
        <w:lastRenderedPageBreak/>
        <w:t xml:space="preserve">Наибольшая нагрузка за </w:t>
      </w:r>
      <w:r w:rsidR="0025107C" w:rsidRPr="0025107C">
        <w:rPr>
          <w:szCs w:val="28"/>
        </w:rPr>
        <w:t>1</w:t>
      </w:r>
      <w:r w:rsidRPr="0025107C">
        <w:rPr>
          <w:szCs w:val="28"/>
        </w:rPr>
        <w:t xml:space="preserve"> </w:t>
      </w:r>
      <w:r w:rsidR="0025107C" w:rsidRPr="0025107C">
        <w:rPr>
          <w:szCs w:val="28"/>
        </w:rPr>
        <w:t>квартал 2016</w:t>
      </w:r>
      <w:r w:rsidRPr="0025107C">
        <w:rPr>
          <w:szCs w:val="28"/>
        </w:rPr>
        <w:t xml:space="preserve"> года приходится на управлени</w:t>
      </w:r>
      <w:r w:rsidR="0025107C" w:rsidRPr="0025107C">
        <w:rPr>
          <w:szCs w:val="28"/>
        </w:rPr>
        <w:t>е</w:t>
      </w:r>
      <w:r w:rsidRPr="0025107C">
        <w:rPr>
          <w:szCs w:val="28"/>
        </w:rPr>
        <w:t xml:space="preserve"> Роскомнадзора в </w:t>
      </w:r>
      <w:r w:rsidR="0025107C" w:rsidRPr="0025107C">
        <w:rPr>
          <w:szCs w:val="28"/>
        </w:rPr>
        <w:t>ПФО</w:t>
      </w:r>
      <w:r w:rsidRPr="0025107C">
        <w:rPr>
          <w:szCs w:val="28"/>
        </w:rPr>
        <w:t xml:space="preserve"> (1</w:t>
      </w:r>
      <w:r w:rsidR="0025107C" w:rsidRPr="0025107C">
        <w:rPr>
          <w:szCs w:val="28"/>
        </w:rPr>
        <w:t>3</w:t>
      </w:r>
      <w:r w:rsidRPr="0025107C">
        <w:rPr>
          <w:szCs w:val="28"/>
        </w:rPr>
        <w:t xml:space="preserve"> проверок прокуратуры).</w:t>
      </w:r>
      <w:r w:rsidR="0025107C">
        <w:rPr>
          <w:szCs w:val="28"/>
        </w:rPr>
        <w:t xml:space="preserve"> При этом нарушения выявлены по результатам только двух проверок из 13.</w:t>
      </w:r>
    </w:p>
    <w:p w:rsidR="008B5AD9" w:rsidRDefault="00103397" w:rsidP="0044336F">
      <w:pPr>
        <w:ind w:firstLine="709"/>
        <w:jc w:val="both"/>
        <w:rPr>
          <w:szCs w:val="28"/>
        </w:rPr>
      </w:pPr>
      <w:r w:rsidRPr="0025107C">
        <w:rPr>
          <w:szCs w:val="28"/>
        </w:rPr>
        <w:t xml:space="preserve">Сведения о представлениях органов прокуратуры, поступивших по результатам проверок в </w:t>
      </w:r>
      <w:r w:rsidR="0025107C">
        <w:rPr>
          <w:szCs w:val="28"/>
        </w:rPr>
        <w:t>1</w:t>
      </w:r>
      <w:r w:rsidRPr="0025107C">
        <w:rPr>
          <w:szCs w:val="28"/>
        </w:rPr>
        <w:t xml:space="preserve"> квартале 201</w:t>
      </w:r>
      <w:r w:rsidR="0025107C">
        <w:rPr>
          <w:szCs w:val="28"/>
        </w:rPr>
        <w:t>6</w:t>
      </w:r>
      <w:r w:rsidR="00103854">
        <w:rPr>
          <w:szCs w:val="28"/>
        </w:rPr>
        <w:t xml:space="preserve"> года</w:t>
      </w:r>
      <w:r w:rsidRPr="0025107C">
        <w:rPr>
          <w:szCs w:val="28"/>
        </w:rPr>
        <w:t>, представлены в таблице</w:t>
      </w:r>
      <w:r w:rsidR="004E71CD">
        <w:rPr>
          <w:szCs w:val="28"/>
        </w:rPr>
        <w:t xml:space="preserve"> 11</w:t>
      </w:r>
      <w:r w:rsidRPr="0025107C">
        <w:rPr>
          <w:szCs w:val="28"/>
        </w:rPr>
        <w:t>.</w:t>
      </w:r>
    </w:p>
    <w:p w:rsidR="00035694" w:rsidRPr="0025107C" w:rsidRDefault="00035694" w:rsidP="0044336F">
      <w:pPr>
        <w:ind w:firstLine="709"/>
        <w:jc w:val="both"/>
        <w:rPr>
          <w:szCs w:val="28"/>
        </w:rPr>
      </w:pPr>
    </w:p>
    <w:p w:rsidR="002619C6" w:rsidRPr="0025107C" w:rsidRDefault="004E71CD" w:rsidP="004E71CD">
      <w:pPr>
        <w:ind w:firstLine="709"/>
        <w:jc w:val="right"/>
        <w:rPr>
          <w:szCs w:val="28"/>
        </w:rPr>
      </w:pPr>
      <w:r>
        <w:rPr>
          <w:szCs w:val="28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483"/>
      </w:tblGrid>
      <w:tr w:rsidR="0025107C" w:rsidRPr="002619C6" w:rsidTr="00035694">
        <w:trPr>
          <w:trHeight w:val="637"/>
          <w:tblHeader/>
        </w:trPr>
        <w:tc>
          <w:tcPr>
            <w:tcW w:w="1710" w:type="pct"/>
            <w:shd w:val="clear" w:color="auto" w:fill="auto"/>
            <w:noWrap/>
            <w:vAlign w:val="center"/>
          </w:tcPr>
          <w:p w:rsidR="0025107C" w:rsidRPr="0025107C" w:rsidRDefault="0025107C" w:rsidP="0025107C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ТО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25107C" w:rsidRPr="0025107C" w:rsidRDefault="0025107C" w:rsidP="0025107C">
            <w:pPr>
              <w:jc w:val="center"/>
              <w:rPr>
                <w:b/>
                <w:color w:val="000000"/>
                <w:sz w:val="24"/>
              </w:rPr>
            </w:pPr>
            <w:r w:rsidRPr="0025107C">
              <w:rPr>
                <w:b/>
                <w:color w:val="000000"/>
                <w:sz w:val="24"/>
              </w:rPr>
              <w:t>Нарушение, выявленное органом прокуратуры</w:t>
            </w:r>
          </w:p>
        </w:tc>
      </w:tr>
      <w:tr w:rsidR="0025107C" w:rsidRPr="002619C6" w:rsidTr="00035694">
        <w:trPr>
          <w:trHeight w:val="689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ТО по Вологодской области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5107C" w:rsidRPr="002619C6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ст. 1.2, ст. 24.1, ст. 26.1 КоАП РФ</w:t>
            </w:r>
          </w:p>
        </w:tc>
      </w:tr>
      <w:tr w:rsidR="0025107C" w:rsidRPr="002619C6" w:rsidTr="00035694">
        <w:trPr>
          <w:trHeight w:val="1350"/>
        </w:trPr>
        <w:tc>
          <w:tcPr>
            <w:tcW w:w="1710" w:type="pct"/>
            <w:shd w:val="clear" w:color="auto" w:fill="auto"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Республике Крым и г. Севастополь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proofErr w:type="gramStart"/>
            <w:r w:rsidRPr="002619C6">
              <w:rPr>
                <w:color w:val="000000"/>
                <w:sz w:val="24"/>
              </w:rPr>
              <w:t>Выявлены</w:t>
            </w:r>
            <w:proofErr w:type="gramEnd"/>
            <w:r w:rsidRPr="002619C6">
              <w:rPr>
                <w:color w:val="000000"/>
                <w:sz w:val="24"/>
              </w:rPr>
              <w:t xml:space="preserve"> нарушение:</w:t>
            </w:r>
          </w:p>
          <w:p w:rsidR="0025107C" w:rsidRPr="002619C6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- п. 2 ч. 1 ст. 16, п. 6 ч. 1 ст. 17, п. 13 ч. 1 ст. 33 Федерального закона от 27.07.2004 № 79-ФЗ «О государственной гражданской службе Российской Федерации» </w:t>
            </w:r>
          </w:p>
        </w:tc>
      </w:tr>
      <w:tr w:rsidR="0025107C" w:rsidRPr="002619C6" w:rsidTr="00035694">
        <w:trPr>
          <w:trHeight w:val="1086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Республике Татарстан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</w:t>
            </w:r>
            <w:r>
              <w:rPr>
                <w:color w:val="000000"/>
                <w:sz w:val="24"/>
              </w:rPr>
              <w:t>я</w:t>
            </w:r>
            <w:r w:rsidRPr="002619C6">
              <w:rPr>
                <w:color w:val="000000"/>
                <w:sz w:val="24"/>
              </w:rPr>
              <w:t>:</w:t>
            </w:r>
          </w:p>
          <w:p w:rsidR="0025107C" w:rsidRPr="002619C6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п. 2 ст. 13.15 КоАП РФ;</w:t>
            </w:r>
            <w:r w:rsidRPr="002619C6">
              <w:rPr>
                <w:color w:val="000000"/>
                <w:sz w:val="24"/>
              </w:rPr>
              <w:br/>
              <w:t xml:space="preserve">- ст. 11 Федерального закона </w:t>
            </w:r>
            <w:r w:rsidR="00040B97" w:rsidRPr="002619C6">
              <w:rPr>
                <w:color w:val="000000"/>
                <w:sz w:val="24"/>
              </w:rPr>
              <w:t>Федерального закона от 25.07.2002 № 114-ФЗ «О противодействии экстремистской деятельности»</w:t>
            </w:r>
            <w:r w:rsidR="00040B97">
              <w:rPr>
                <w:color w:val="000000"/>
                <w:sz w:val="24"/>
              </w:rPr>
              <w:t xml:space="preserve"> (оспорено)</w:t>
            </w:r>
          </w:p>
        </w:tc>
      </w:tr>
      <w:tr w:rsidR="0025107C" w:rsidRPr="002619C6" w:rsidTr="00035694">
        <w:trPr>
          <w:trHeight w:val="1545"/>
        </w:trPr>
        <w:tc>
          <w:tcPr>
            <w:tcW w:w="1710" w:type="pct"/>
            <w:shd w:val="clear" w:color="auto" w:fill="auto"/>
            <w:noWrap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п. 3 ст.5, ч. 3 ст. 8, п.1 ч.1 ст. 10, ч. 2 ст. 12,   Федерального закона от 02.05.2006 № 59-ФЗ «О порядке рассмотрения обращения граждан Российской Федерации»;</w:t>
            </w:r>
          </w:p>
          <w:p w:rsidR="0025107C" w:rsidRPr="002619C6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- ст. 3, ст.4, Федерального закона от 25.07.2002 № 114-ФЗ «О противодействии экстремистской деятельности» </w:t>
            </w:r>
          </w:p>
        </w:tc>
      </w:tr>
      <w:tr w:rsidR="0025107C" w:rsidRPr="002619C6" w:rsidTr="00035694">
        <w:trPr>
          <w:trHeight w:val="1583"/>
        </w:trPr>
        <w:tc>
          <w:tcPr>
            <w:tcW w:w="1710" w:type="pct"/>
            <w:shd w:val="clear" w:color="auto" w:fill="auto"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Тюменской области, ХМАО-ЮГРЕ и ЯНАО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5107C" w:rsidRDefault="0025107C" w:rsidP="0025107C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ч. 1, ч. 2, ч. 3 ст. 23 Федерального закона 27.07.2006 №</w:t>
            </w:r>
            <w:r w:rsidR="00DD6076">
              <w:rPr>
                <w:color w:val="000000"/>
                <w:sz w:val="24"/>
              </w:rPr>
              <w:t xml:space="preserve"> </w:t>
            </w:r>
            <w:r w:rsidRPr="002619C6">
              <w:rPr>
                <w:color w:val="000000"/>
                <w:sz w:val="24"/>
              </w:rPr>
              <w:t>152-ФЗ «О персональных данных»;</w:t>
            </w:r>
          </w:p>
          <w:p w:rsidR="0025107C" w:rsidRPr="002619C6" w:rsidRDefault="0025107C" w:rsidP="0025107C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 xml:space="preserve">- ст. 10 Федерального закона 02.05.2006 № 59-ФЗ «О порядке рассмотрения обращений граждан Российской Федерации» </w:t>
            </w:r>
          </w:p>
        </w:tc>
      </w:tr>
      <w:tr w:rsidR="0025107C" w:rsidRPr="002619C6" w:rsidTr="00035694">
        <w:trPr>
          <w:trHeight w:val="1621"/>
        </w:trPr>
        <w:tc>
          <w:tcPr>
            <w:tcW w:w="1710" w:type="pct"/>
            <w:shd w:val="clear" w:color="auto" w:fill="auto"/>
            <w:vAlign w:val="center"/>
            <w:hideMark/>
          </w:tcPr>
          <w:p w:rsidR="0025107C" w:rsidRPr="002619C6" w:rsidRDefault="0025107C" w:rsidP="002619C6">
            <w:pPr>
              <w:rPr>
                <w:sz w:val="24"/>
              </w:rPr>
            </w:pPr>
            <w:r w:rsidRPr="002619C6">
              <w:rPr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sz w:val="24"/>
              </w:rPr>
            </w:pPr>
            <w:r w:rsidRPr="002619C6">
              <w:rPr>
                <w:sz w:val="24"/>
              </w:rPr>
              <w:t>Выявлены нарушения:</w:t>
            </w:r>
          </w:p>
          <w:p w:rsidR="0025107C" w:rsidRDefault="0025107C" w:rsidP="0025107C">
            <w:pPr>
              <w:jc w:val="both"/>
              <w:rPr>
                <w:sz w:val="24"/>
              </w:rPr>
            </w:pPr>
            <w:r w:rsidRPr="002619C6">
              <w:rPr>
                <w:sz w:val="24"/>
              </w:rPr>
              <w:t>- ст. 4, ст. 12 Федерального закона от 25.07.2002 № 114-ФЗ «О противодействии экстремистской деятельности»;</w:t>
            </w:r>
          </w:p>
          <w:p w:rsidR="0025107C" w:rsidRPr="002619C6" w:rsidRDefault="0025107C" w:rsidP="0025107C">
            <w:pPr>
              <w:jc w:val="both"/>
              <w:rPr>
                <w:sz w:val="24"/>
              </w:rPr>
            </w:pPr>
            <w:r w:rsidRPr="002619C6">
              <w:rPr>
                <w:sz w:val="24"/>
              </w:rPr>
              <w:t>- ст. 5, ч.3 ст.8, ч.1 ст. 12 Федерального закона от 02.05.2006 № 59-ФЗ «О порядке рассмотрения обращений граждан Российской Федерации»</w:t>
            </w:r>
          </w:p>
        </w:tc>
      </w:tr>
      <w:tr w:rsidR="0025107C" w:rsidRPr="002619C6" w:rsidTr="00035694">
        <w:trPr>
          <w:trHeight w:val="1943"/>
        </w:trPr>
        <w:tc>
          <w:tcPr>
            <w:tcW w:w="1710" w:type="pct"/>
            <w:shd w:val="clear" w:color="auto" w:fill="auto"/>
            <w:vAlign w:val="center"/>
            <w:hideMark/>
          </w:tcPr>
          <w:p w:rsidR="0025107C" w:rsidRPr="002619C6" w:rsidRDefault="0025107C" w:rsidP="002619C6">
            <w:pPr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3290" w:type="pct"/>
            <w:shd w:val="clear" w:color="auto" w:fill="auto"/>
            <w:vAlign w:val="center"/>
            <w:hideMark/>
          </w:tcPr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Выявлены нарушения:</w:t>
            </w:r>
          </w:p>
          <w:p w:rsidR="0025107C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ч. 6 ст. 27 Федерального закона от 07.07.2003 № 126-ФЗ «О связи»;</w:t>
            </w:r>
          </w:p>
          <w:p w:rsidR="0025107C" w:rsidRPr="002619C6" w:rsidRDefault="0025107C" w:rsidP="0025107C">
            <w:pPr>
              <w:jc w:val="both"/>
              <w:rPr>
                <w:color w:val="000000"/>
                <w:sz w:val="24"/>
              </w:rPr>
            </w:pPr>
            <w:r w:rsidRPr="002619C6">
              <w:rPr>
                <w:color w:val="000000"/>
                <w:sz w:val="24"/>
              </w:rPr>
              <w:t>- ч. 6, ч. 12 ст.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</w:tr>
    </w:tbl>
    <w:p w:rsidR="00A76A9D" w:rsidRDefault="00A76A9D" w:rsidP="0044336F">
      <w:pPr>
        <w:ind w:firstLine="709"/>
        <w:jc w:val="both"/>
        <w:rPr>
          <w:szCs w:val="28"/>
        </w:rPr>
      </w:pPr>
    </w:p>
    <w:p w:rsidR="00035694" w:rsidRPr="00DD6076" w:rsidRDefault="00035694" w:rsidP="0044336F">
      <w:pPr>
        <w:ind w:firstLine="709"/>
        <w:jc w:val="both"/>
        <w:rPr>
          <w:szCs w:val="28"/>
        </w:rPr>
      </w:pPr>
    </w:p>
    <w:p w:rsidR="001C6A32" w:rsidRPr="00DD6076" w:rsidRDefault="00E77C40" w:rsidP="00365CD8">
      <w:pPr>
        <w:ind w:firstLine="709"/>
        <w:jc w:val="both"/>
        <w:rPr>
          <w:szCs w:val="28"/>
        </w:rPr>
      </w:pPr>
      <w:r w:rsidRPr="00DD6076">
        <w:rPr>
          <w:szCs w:val="28"/>
        </w:rPr>
        <w:lastRenderedPageBreak/>
        <w:t xml:space="preserve">Перечисленные сведения о нарушениях, зафиксированных в представлениях органов прокуратуры, показывают, что </w:t>
      </w:r>
      <w:r w:rsidR="00E972E0" w:rsidRPr="00DD6076">
        <w:rPr>
          <w:szCs w:val="28"/>
        </w:rPr>
        <w:t xml:space="preserve">в основном в территориальных органах Роскомнадзора нарушаются нормы </w:t>
      </w:r>
      <w:r w:rsidR="00844CC7" w:rsidRPr="00DD6076">
        <w:rPr>
          <w:szCs w:val="28"/>
        </w:rPr>
        <w:t xml:space="preserve">следующих </w:t>
      </w:r>
      <w:r w:rsidR="00C55DC4" w:rsidRPr="00DD6076">
        <w:rPr>
          <w:szCs w:val="28"/>
        </w:rPr>
        <w:t>федеральных законов:</w:t>
      </w:r>
    </w:p>
    <w:p w:rsidR="0025107C" w:rsidRPr="00DD6076" w:rsidRDefault="0025107C" w:rsidP="0025107C">
      <w:pPr>
        <w:ind w:firstLine="709"/>
        <w:jc w:val="both"/>
        <w:rPr>
          <w:szCs w:val="28"/>
        </w:rPr>
      </w:pPr>
      <w:r w:rsidRPr="00DD6076">
        <w:rPr>
          <w:szCs w:val="28"/>
        </w:rPr>
        <w:t>от 25.07.2002 № 114-ФЗ «О противодействии экстремистской деятельности»;</w:t>
      </w:r>
    </w:p>
    <w:p w:rsidR="00E972E0" w:rsidRPr="00DD6076" w:rsidRDefault="00C55DC4" w:rsidP="00365CD8">
      <w:pPr>
        <w:ind w:firstLine="709"/>
        <w:jc w:val="both"/>
        <w:rPr>
          <w:szCs w:val="28"/>
        </w:rPr>
      </w:pPr>
      <w:r w:rsidRPr="00DD6076">
        <w:rPr>
          <w:szCs w:val="28"/>
        </w:rPr>
        <w:t>от 02.05.2006 № 59-ФЗ «О порядке рассмотрения обращений граждан Российской Федерации»;</w:t>
      </w:r>
    </w:p>
    <w:p w:rsidR="00C55DC4" w:rsidRPr="00DD6076" w:rsidRDefault="00C55DC4" w:rsidP="00365CD8">
      <w:pPr>
        <w:ind w:firstLine="709"/>
        <w:jc w:val="both"/>
        <w:rPr>
          <w:szCs w:val="28"/>
        </w:rPr>
      </w:pPr>
      <w:r w:rsidRPr="00DD6076">
        <w:rPr>
          <w:szCs w:val="28"/>
        </w:rPr>
        <w:t>от 27.07.2004 № 79-ФЗ «О государственной гражданской службе Российской Федерации»;</w:t>
      </w:r>
    </w:p>
    <w:p w:rsidR="00C55DC4" w:rsidRPr="00DD6076" w:rsidRDefault="00C55DC4" w:rsidP="00365CD8">
      <w:pPr>
        <w:ind w:firstLine="709"/>
        <w:jc w:val="both"/>
        <w:rPr>
          <w:szCs w:val="28"/>
        </w:rPr>
      </w:pPr>
      <w:r w:rsidRPr="00DD6076">
        <w:rPr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D00E5" w:rsidRPr="00DD6076">
        <w:rPr>
          <w:szCs w:val="28"/>
        </w:rPr>
        <w:t>.</w:t>
      </w:r>
    </w:p>
    <w:p w:rsidR="0025107C" w:rsidRDefault="0025107C" w:rsidP="00365CD8">
      <w:pPr>
        <w:ind w:firstLine="709"/>
        <w:jc w:val="both"/>
        <w:rPr>
          <w:szCs w:val="28"/>
        </w:rPr>
      </w:pPr>
    </w:p>
    <w:p w:rsidR="00AE7D60" w:rsidRPr="004123D5" w:rsidRDefault="00AE7D60" w:rsidP="004123D5">
      <w:pPr>
        <w:pStyle w:val="6"/>
      </w:pPr>
      <w:bookmarkStart w:id="88" w:name="_Toc449629108"/>
      <w:r w:rsidRPr="004123D5">
        <w:t>Внутренние проверки деятельности территориальных органов.</w:t>
      </w:r>
      <w:bookmarkEnd w:id="88"/>
    </w:p>
    <w:p w:rsidR="00AE7D60" w:rsidRPr="00360DDD" w:rsidRDefault="00AE7D60" w:rsidP="00AE7D60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360DDD">
        <w:rPr>
          <w:spacing w:val="-1"/>
          <w:sz w:val="28"/>
          <w:szCs w:val="28"/>
        </w:rPr>
        <w:t xml:space="preserve">В </w:t>
      </w:r>
      <w:r w:rsidR="00103854">
        <w:rPr>
          <w:spacing w:val="-1"/>
          <w:sz w:val="28"/>
          <w:szCs w:val="28"/>
        </w:rPr>
        <w:t>1</w:t>
      </w:r>
      <w:r w:rsidRPr="00360DDD">
        <w:rPr>
          <w:spacing w:val="-1"/>
          <w:sz w:val="28"/>
          <w:szCs w:val="28"/>
        </w:rPr>
        <w:t xml:space="preserve"> квартале 2016 года </w:t>
      </w:r>
      <w:r>
        <w:rPr>
          <w:spacing w:val="-1"/>
          <w:sz w:val="28"/>
          <w:szCs w:val="28"/>
        </w:rPr>
        <w:t xml:space="preserve">центральным аппаратом Роскомнадзора </w:t>
      </w:r>
      <w:r w:rsidRPr="00360DDD">
        <w:rPr>
          <w:spacing w:val="-1"/>
          <w:sz w:val="28"/>
          <w:szCs w:val="28"/>
        </w:rPr>
        <w:t>проведены 2</w:t>
      </w:r>
      <w:r w:rsidR="00103854">
        <w:rPr>
          <w:spacing w:val="-1"/>
          <w:sz w:val="28"/>
          <w:szCs w:val="28"/>
        </w:rPr>
        <w:t xml:space="preserve"> </w:t>
      </w:r>
      <w:r w:rsidRPr="00360DDD">
        <w:rPr>
          <w:spacing w:val="-1"/>
          <w:sz w:val="28"/>
          <w:szCs w:val="28"/>
        </w:rPr>
        <w:t>комплексных и 1 целевая проверк</w:t>
      </w:r>
      <w:r>
        <w:rPr>
          <w:spacing w:val="-1"/>
          <w:sz w:val="28"/>
          <w:szCs w:val="28"/>
        </w:rPr>
        <w:t>а</w:t>
      </w:r>
      <w:r w:rsidRPr="00360DDD">
        <w:rPr>
          <w:spacing w:val="-1"/>
          <w:sz w:val="28"/>
          <w:szCs w:val="28"/>
        </w:rPr>
        <w:t xml:space="preserve"> деятельности территориальных органов Роскомнадзора: в январе – Управления Роскомнадзора по Республике Карелия, в феврале – Управления Роскомнадзора по Ростовской области, в марте – Управления Роскомнадзора по Северо-Кавказскому федеральному округу. </w:t>
      </w:r>
    </w:p>
    <w:p w:rsidR="00AE7D60" w:rsidRPr="00360DDD" w:rsidRDefault="00AE7D60" w:rsidP="00AE7D60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360DDD">
        <w:rPr>
          <w:spacing w:val="-1"/>
          <w:sz w:val="28"/>
          <w:szCs w:val="28"/>
        </w:rPr>
        <w:t>За отчетный период Управлениями Роскомнадзора по федеральным округам также проведено 4 комплексных провер</w:t>
      </w:r>
      <w:r>
        <w:rPr>
          <w:spacing w:val="-1"/>
          <w:sz w:val="28"/>
          <w:szCs w:val="28"/>
        </w:rPr>
        <w:t>ки</w:t>
      </w:r>
      <w:r w:rsidRPr="00360DDD">
        <w:rPr>
          <w:spacing w:val="-1"/>
          <w:sz w:val="28"/>
          <w:szCs w:val="28"/>
        </w:rPr>
        <w:t xml:space="preserve"> деятельности территориальных органов Роскомнадзора.</w:t>
      </w:r>
    </w:p>
    <w:p w:rsidR="00AE7D60" w:rsidRPr="00360DDD" w:rsidRDefault="00AE7D60" w:rsidP="00AE7D60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360DDD">
        <w:rPr>
          <w:spacing w:val="-1"/>
          <w:sz w:val="28"/>
          <w:szCs w:val="28"/>
        </w:rPr>
        <w:t>Управлением Роскомнадзора по Центральному федеральному округу проведены 2 комплексных проверки деятельности территориальных органов Роскомнадзора: в феврале – Управления Роскомнадзора по Калужской области, в марте – Управления Роскомнадзора по Курской области.</w:t>
      </w:r>
    </w:p>
    <w:p w:rsidR="00AE7D60" w:rsidRPr="00360DDD" w:rsidRDefault="00AE7D60" w:rsidP="00AE7D60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360DDD">
        <w:rPr>
          <w:spacing w:val="-1"/>
          <w:sz w:val="28"/>
          <w:szCs w:val="28"/>
        </w:rPr>
        <w:t>Управлением Роскомнадзора по Приволжскому федеральному округу проведена 1 комплексная проверка деятельности территориальных органов Роскомнадзора: в феврале – Управления Роскомнадзора по Республике Мордовия.</w:t>
      </w:r>
    </w:p>
    <w:p w:rsidR="00AE7D60" w:rsidRPr="00360DDD" w:rsidRDefault="00AE7D60" w:rsidP="00AE7D60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360DDD">
        <w:rPr>
          <w:spacing w:val="-1"/>
          <w:sz w:val="28"/>
          <w:szCs w:val="28"/>
        </w:rPr>
        <w:t>Управлением Роскомнадзора по Сибирскому федеральному округу проведена 1 комплексная проверка деятельности территориальных органов Роскомнадзора: в марте – Управления Роскомнадзора по Омской области.</w:t>
      </w:r>
    </w:p>
    <w:p w:rsidR="00AE7D60" w:rsidRDefault="00B430A8" w:rsidP="00AE7D60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проведенным проверкам составлены планы устранения недостатков, ведется работа по их выполнению под контролем УОР.</w:t>
      </w:r>
    </w:p>
    <w:p w:rsidR="00B430A8" w:rsidRPr="001B0208" w:rsidRDefault="00B430A8" w:rsidP="00AE7D60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5CD8" w:rsidRPr="00FA46E6" w:rsidRDefault="00365CD8" w:rsidP="007A6C21">
      <w:pPr>
        <w:pStyle w:val="6"/>
      </w:pPr>
      <w:bookmarkStart w:id="89" w:name="_Toc449629109"/>
      <w:r w:rsidRPr="00FA46E6">
        <w:t>Результаты анализа контроля оплаты штрафов, наложенных территориальными органами Роскомнадзора.</w:t>
      </w:r>
      <w:bookmarkEnd w:id="89"/>
    </w:p>
    <w:p w:rsidR="00365CD8" w:rsidRPr="00FA46E6" w:rsidRDefault="00365CD8" w:rsidP="00365CD8">
      <w:pPr>
        <w:ind w:firstLine="709"/>
        <w:jc w:val="both"/>
        <w:rPr>
          <w:szCs w:val="28"/>
        </w:rPr>
      </w:pPr>
      <w:r w:rsidRPr="00FA46E6">
        <w:rPr>
          <w:szCs w:val="28"/>
        </w:rPr>
        <w:t xml:space="preserve">В </w:t>
      </w:r>
      <w:r w:rsidR="00126286" w:rsidRPr="00FA46E6">
        <w:rPr>
          <w:szCs w:val="28"/>
        </w:rPr>
        <w:t>соответствии с указанием</w:t>
      </w:r>
      <w:r w:rsidRPr="00FA46E6">
        <w:rPr>
          <w:szCs w:val="28"/>
        </w:rPr>
        <w:t xml:space="preserve"> от 07.02.2014 № 03ПА-3707 в ежеквартальных справках по результатам анализа деятельности Роскомнадзора в федеральном округе </w:t>
      </w:r>
      <w:r w:rsidR="00FA46E6">
        <w:rPr>
          <w:szCs w:val="28"/>
        </w:rPr>
        <w:t xml:space="preserve">отражаются </w:t>
      </w:r>
      <w:r w:rsidRPr="00FA46E6">
        <w:rPr>
          <w:szCs w:val="28"/>
        </w:rPr>
        <w:t>выводы и предложения (в том числе по сферам контроля) по результатам анализа контроля оплаты штрафов, наложенных территориальными органами Роскомнадзора, входящими в федеральный округ.</w:t>
      </w:r>
    </w:p>
    <w:p w:rsidR="005E2828" w:rsidRPr="00FA46E6" w:rsidRDefault="0057231F" w:rsidP="005E2828">
      <w:pPr>
        <w:ind w:firstLine="709"/>
        <w:jc w:val="both"/>
        <w:rPr>
          <w:szCs w:val="28"/>
        </w:rPr>
      </w:pPr>
      <w:r w:rsidRPr="00FA46E6">
        <w:rPr>
          <w:szCs w:val="28"/>
        </w:rPr>
        <w:lastRenderedPageBreak/>
        <w:t xml:space="preserve">Факты </w:t>
      </w:r>
      <w:proofErr w:type="spellStart"/>
      <w:r w:rsidRPr="00FA46E6">
        <w:rPr>
          <w:szCs w:val="28"/>
        </w:rPr>
        <w:t>ненаправления</w:t>
      </w:r>
      <w:proofErr w:type="spellEnd"/>
      <w:r w:rsidRPr="00FA46E6">
        <w:rPr>
          <w:szCs w:val="28"/>
        </w:rPr>
        <w:t xml:space="preserve"> материалов в службу судебных приставов по штрафам, срок добровольной оплаты которых истек, </w:t>
      </w:r>
      <w:r w:rsidR="00FA46E6" w:rsidRPr="00FA46E6">
        <w:rPr>
          <w:szCs w:val="28"/>
        </w:rPr>
        <w:t xml:space="preserve">в 1 квартале 2016 года </w:t>
      </w:r>
      <w:r w:rsidRPr="00FA46E6">
        <w:rPr>
          <w:szCs w:val="28"/>
        </w:rPr>
        <w:t xml:space="preserve">зафиксированы </w:t>
      </w:r>
      <w:r w:rsidR="00FA46E6" w:rsidRPr="00FA46E6">
        <w:rPr>
          <w:szCs w:val="28"/>
        </w:rPr>
        <w:t xml:space="preserve">только </w:t>
      </w:r>
      <w:r w:rsidRPr="00FA46E6">
        <w:rPr>
          <w:szCs w:val="28"/>
        </w:rPr>
        <w:t xml:space="preserve">в </w:t>
      </w:r>
      <w:r w:rsidR="00FA46E6" w:rsidRPr="00FA46E6">
        <w:rPr>
          <w:szCs w:val="28"/>
        </w:rPr>
        <w:t>Ю</w:t>
      </w:r>
      <w:r w:rsidRPr="00FA46E6">
        <w:rPr>
          <w:szCs w:val="28"/>
        </w:rPr>
        <w:t>ФО (управлени</w:t>
      </w:r>
      <w:r w:rsidR="00FA46E6" w:rsidRPr="00FA46E6">
        <w:rPr>
          <w:szCs w:val="28"/>
        </w:rPr>
        <w:t>е</w:t>
      </w:r>
      <w:r w:rsidRPr="00FA46E6">
        <w:rPr>
          <w:szCs w:val="28"/>
        </w:rPr>
        <w:t xml:space="preserve"> </w:t>
      </w:r>
      <w:r w:rsidR="00FA46E6" w:rsidRPr="00FA46E6">
        <w:rPr>
          <w:szCs w:val="28"/>
        </w:rPr>
        <w:t xml:space="preserve">Роскомнадзора </w:t>
      </w:r>
      <w:r w:rsidRPr="00FA46E6">
        <w:rPr>
          <w:szCs w:val="28"/>
        </w:rPr>
        <w:t xml:space="preserve">по </w:t>
      </w:r>
      <w:r w:rsidR="00FA46E6" w:rsidRPr="00FA46E6">
        <w:rPr>
          <w:szCs w:val="28"/>
        </w:rPr>
        <w:t>Волгоградской области и Республике Калмыкия</w:t>
      </w:r>
      <w:r w:rsidR="00DD4748" w:rsidRPr="00FA46E6">
        <w:rPr>
          <w:szCs w:val="28"/>
        </w:rPr>
        <w:t xml:space="preserve">, </w:t>
      </w:r>
      <w:r w:rsidR="00FA46E6" w:rsidRPr="00FA46E6">
        <w:rPr>
          <w:szCs w:val="28"/>
        </w:rPr>
        <w:t>одна</w:t>
      </w:r>
      <w:r w:rsidR="00DD4748" w:rsidRPr="00FA46E6">
        <w:rPr>
          <w:szCs w:val="28"/>
        </w:rPr>
        <w:t xml:space="preserve"> тыс. руб.</w:t>
      </w:r>
      <w:r w:rsidR="00FA46E6" w:rsidRPr="00FA46E6">
        <w:rPr>
          <w:szCs w:val="28"/>
        </w:rPr>
        <w:t xml:space="preserve">) и ЦФО (управление Роскомнадзора по Ярославской области, семь тыс. руб.). </w:t>
      </w:r>
      <w:r w:rsidR="00FA46E6" w:rsidRPr="00FA46E6">
        <w:t>П</w:t>
      </w:r>
      <w:r w:rsidR="005E2828" w:rsidRPr="00FA46E6">
        <w:t xml:space="preserve">ричины </w:t>
      </w:r>
      <w:proofErr w:type="spellStart"/>
      <w:r w:rsidR="005E2828" w:rsidRPr="00FA46E6">
        <w:rPr>
          <w:szCs w:val="28"/>
        </w:rPr>
        <w:t>ненаправления</w:t>
      </w:r>
      <w:proofErr w:type="spellEnd"/>
      <w:r w:rsidR="005E2828" w:rsidRPr="00FA46E6">
        <w:rPr>
          <w:szCs w:val="28"/>
        </w:rPr>
        <w:t xml:space="preserve"> материалов в службу судебных приставов не отражены.</w:t>
      </w:r>
    </w:p>
    <w:p w:rsidR="00DD4748" w:rsidRPr="00FA46E6" w:rsidRDefault="00E15D72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Отменено</w:t>
      </w:r>
      <w:r w:rsidR="00FA46E6" w:rsidRPr="00FA46E6">
        <w:rPr>
          <w:sz w:val="28"/>
          <w:szCs w:val="28"/>
        </w:rPr>
        <w:t xml:space="preserve"> решений (постановлений) территориального органа о наложении штрафа в 1 квартале </w:t>
      </w:r>
      <w:r w:rsidR="00895217">
        <w:rPr>
          <w:sz w:val="28"/>
          <w:szCs w:val="28"/>
        </w:rPr>
        <w:t xml:space="preserve">2016 года </w:t>
      </w:r>
      <w:r w:rsidR="00FA46E6" w:rsidRPr="00FA46E6">
        <w:rPr>
          <w:sz w:val="28"/>
          <w:szCs w:val="28"/>
        </w:rPr>
        <w:t>отсутствуют</w:t>
      </w:r>
      <w:r w:rsidR="00DD4748" w:rsidRPr="00FA46E6">
        <w:rPr>
          <w:sz w:val="28"/>
          <w:szCs w:val="28"/>
        </w:rPr>
        <w:t>.</w:t>
      </w:r>
    </w:p>
    <w:p w:rsidR="00C17E43" w:rsidRPr="00FA46E6" w:rsidRDefault="00FA46E6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6E6">
        <w:rPr>
          <w:sz w:val="28"/>
          <w:szCs w:val="28"/>
        </w:rPr>
        <w:t>Сведения о количестве наложенных и взыскан</w:t>
      </w:r>
      <w:r w:rsidR="00895217">
        <w:rPr>
          <w:sz w:val="28"/>
          <w:szCs w:val="28"/>
        </w:rPr>
        <w:t>ных штрафов в 1 квартале 2016 года</w:t>
      </w:r>
      <w:r w:rsidRPr="00FA46E6">
        <w:rPr>
          <w:sz w:val="28"/>
          <w:szCs w:val="28"/>
        </w:rPr>
        <w:t xml:space="preserve"> в федеральных округах, представленные управлениями Роскомнадзора по федеральным округам, показаны в таблице</w:t>
      </w:r>
      <w:r w:rsidR="00D52348">
        <w:rPr>
          <w:sz w:val="28"/>
          <w:szCs w:val="28"/>
        </w:rPr>
        <w:t xml:space="preserve"> 12</w:t>
      </w:r>
      <w:r w:rsidRPr="00FA46E6">
        <w:rPr>
          <w:sz w:val="28"/>
          <w:szCs w:val="28"/>
        </w:rPr>
        <w:t>.</w:t>
      </w:r>
    </w:p>
    <w:p w:rsidR="00FA46E6" w:rsidRPr="00FA46E6" w:rsidRDefault="004F1D32" w:rsidP="004F1D32">
      <w:pPr>
        <w:pStyle w:val="aff1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52348">
        <w:rPr>
          <w:sz w:val="28"/>
          <w:szCs w:val="28"/>
        </w:rPr>
        <w:t xml:space="preserve"> 12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28"/>
        <w:gridCol w:w="2226"/>
        <w:gridCol w:w="1920"/>
        <w:gridCol w:w="1579"/>
        <w:gridCol w:w="1800"/>
      </w:tblGrid>
      <w:tr w:rsidR="00FA46E6" w:rsidRPr="00FA46E6" w:rsidTr="004F1D32">
        <w:trPr>
          <w:trHeight w:val="2576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FA46E6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ФО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FA46E6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Количество вынесенных территориальным органом решений (постановлений) о наложении штрафа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Сумма наложенных штрафов по вынесенным решения</w:t>
            </w:r>
            <w:r w:rsidR="004F1D32">
              <w:rPr>
                <w:b/>
                <w:bCs/>
                <w:sz w:val="24"/>
              </w:rPr>
              <w:t xml:space="preserve">м, </w:t>
            </w:r>
            <w:r>
              <w:rPr>
                <w:b/>
                <w:bCs/>
                <w:sz w:val="24"/>
              </w:rPr>
              <w:t>тыс. руб.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Сумма взысканных штрафов</w:t>
            </w:r>
            <w:r w:rsidR="004F1D32">
              <w:rPr>
                <w:b/>
                <w:bCs/>
                <w:sz w:val="24"/>
              </w:rPr>
              <w:t>,</w:t>
            </w:r>
            <w:r w:rsidRPr="00FA46E6">
              <w:rPr>
                <w:b/>
                <w:bCs/>
                <w:sz w:val="24"/>
              </w:rPr>
              <w:t xml:space="preserve"> тыс. руб</w:t>
            </w:r>
            <w:r w:rsidR="004F1D32">
              <w:rPr>
                <w:b/>
                <w:bCs/>
                <w:sz w:val="24"/>
              </w:rPr>
              <w:t>.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F678D7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Сумма неоплаченных штрафов, срок добровольной оплаты которых не истек</w:t>
            </w:r>
            <w:r w:rsidR="004F1D32">
              <w:rPr>
                <w:b/>
                <w:bCs/>
                <w:sz w:val="24"/>
              </w:rPr>
              <w:t>,</w:t>
            </w:r>
            <w:r w:rsidR="00F678D7">
              <w:rPr>
                <w:b/>
                <w:bCs/>
                <w:sz w:val="24"/>
              </w:rPr>
              <w:t xml:space="preserve"> </w:t>
            </w:r>
            <w:r w:rsidRPr="00FA46E6">
              <w:rPr>
                <w:b/>
                <w:bCs/>
                <w:sz w:val="24"/>
              </w:rPr>
              <w:t xml:space="preserve">тыс. руб. 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ДФО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660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4740,1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1419,9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3320,2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ПФО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1566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8647,7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3359,9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5287,8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СЗФО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896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5059,4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1341,5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3717,9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СКФО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389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2428,1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1102,3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1255,8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СФО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3823,6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846,9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2976,7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УФО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5408,9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2863,6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2531,3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ЦФО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1414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6619,1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3319,3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3292,8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ЮФО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932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3661,5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1320,8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2288,7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К</w:t>
            </w:r>
            <w:r w:rsidR="00FA46E6" w:rsidRPr="004F1D32">
              <w:rPr>
                <w:bCs/>
                <w:sz w:val="24"/>
              </w:rPr>
              <w:t>ФО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4F1D32" w:rsidP="004F1D3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245,5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1,5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4F1D32" w:rsidRDefault="00FA46E6" w:rsidP="004F1D32">
            <w:pPr>
              <w:jc w:val="center"/>
              <w:rPr>
                <w:bCs/>
                <w:sz w:val="24"/>
              </w:rPr>
            </w:pPr>
            <w:r w:rsidRPr="004F1D32">
              <w:rPr>
                <w:bCs/>
                <w:sz w:val="24"/>
              </w:rPr>
              <w:t>244,0</w:t>
            </w:r>
          </w:p>
        </w:tc>
      </w:tr>
      <w:tr w:rsidR="00FA46E6" w:rsidRPr="00FA46E6" w:rsidTr="004F1D32">
        <w:trPr>
          <w:trHeight w:val="552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ИТОГО за Роскомнадзор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FA46E6" w:rsidRDefault="004F1D32" w:rsidP="004F1D3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7601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40633,9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15575,8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E6" w:rsidRPr="00FA46E6" w:rsidRDefault="00FA46E6" w:rsidP="004F1D32">
            <w:pPr>
              <w:jc w:val="center"/>
              <w:rPr>
                <w:b/>
                <w:bCs/>
                <w:sz w:val="24"/>
              </w:rPr>
            </w:pPr>
            <w:r w:rsidRPr="00FA46E6">
              <w:rPr>
                <w:b/>
                <w:bCs/>
                <w:sz w:val="24"/>
              </w:rPr>
              <w:t>24915,1</w:t>
            </w:r>
          </w:p>
        </w:tc>
      </w:tr>
    </w:tbl>
    <w:p w:rsidR="00FA46E6" w:rsidRPr="001B0208" w:rsidRDefault="00FA46E6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0DDD" w:rsidRDefault="00360DDD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основном все штрафы (99%) наложены в сфере связи.</w:t>
      </w:r>
    </w:p>
    <w:p w:rsidR="00FA46E6" w:rsidRDefault="001B0208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абсолютных значениях максимальное количество принятых решений (постановлений), наибольшая сумма наложенных и взысканных штрафов в управлениях Роскомнадзора по Приволжскому федеральному округу.</w:t>
      </w:r>
    </w:p>
    <w:p w:rsidR="001B0208" w:rsidRPr="001B0208" w:rsidRDefault="001B0208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Вместе с тем наибольшее среднее количество принятых решений (постановлений) в расчете на 1 ТО по федеральным округам приходится на управления Роскомнадзора в Южном и Уральском федеральных округах.</w:t>
      </w:r>
    </w:p>
    <w:p w:rsidR="004F1D32" w:rsidRDefault="001B0208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Наибольшая средняя сумма наложенных и взысканных штрафов в расчете на 1 ТО приходится на управления Роскомнадзора в Уральском федеральном округе (таблица</w:t>
      </w:r>
      <w:r w:rsidR="00D52348">
        <w:rPr>
          <w:sz w:val="28"/>
          <w:szCs w:val="28"/>
        </w:rPr>
        <w:t xml:space="preserve"> 13</w:t>
      </w:r>
      <w:r>
        <w:rPr>
          <w:sz w:val="28"/>
          <w:szCs w:val="28"/>
        </w:rPr>
        <w:t>).</w:t>
      </w:r>
    </w:p>
    <w:p w:rsidR="001B0208" w:rsidRDefault="001B0208" w:rsidP="001B0208">
      <w:pPr>
        <w:pStyle w:val="aff1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52348">
        <w:rPr>
          <w:sz w:val="28"/>
          <w:szCs w:val="28"/>
        </w:rPr>
        <w:t xml:space="preserve">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3001"/>
        <w:gridCol w:w="2337"/>
        <w:gridCol w:w="2329"/>
      </w:tblGrid>
      <w:tr w:rsidR="001B0208" w:rsidRPr="001B0208" w:rsidTr="001B0208">
        <w:trPr>
          <w:trHeight w:val="1671"/>
        </w:trPr>
        <w:tc>
          <w:tcPr>
            <w:tcW w:w="1109" w:type="pct"/>
            <w:shd w:val="clear" w:color="auto" w:fill="auto"/>
            <w:vAlign w:val="center"/>
            <w:hideMark/>
          </w:tcPr>
          <w:p w:rsidR="001B0208" w:rsidRPr="001B0208" w:rsidRDefault="001B0208" w:rsidP="001B020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B0208">
              <w:rPr>
                <w:b/>
                <w:bCs/>
                <w:color w:val="000000"/>
                <w:sz w:val="24"/>
              </w:rPr>
              <w:t>ФО</w:t>
            </w:r>
          </w:p>
        </w:tc>
        <w:tc>
          <w:tcPr>
            <w:tcW w:w="1523" w:type="pct"/>
            <w:shd w:val="clear" w:color="auto" w:fill="auto"/>
            <w:vAlign w:val="center"/>
            <w:hideMark/>
          </w:tcPr>
          <w:p w:rsidR="001B0208" w:rsidRPr="001B0208" w:rsidRDefault="001B0208" w:rsidP="001B020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B0208">
              <w:rPr>
                <w:b/>
                <w:bCs/>
                <w:color w:val="000000"/>
                <w:sz w:val="24"/>
              </w:rPr>
              <w:t>Количество вынесенных территориальным органом решений (постановлений) о наложении штрафа на 1 ТО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:rsidR="001B0208" w:rsidRPr="001B0208" w:rsidRDefault="001B0208" w:rsidP="001B020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B0208">
              <w:rPr>
                <w:b/>
                <w:bCs/>
                <w:color w:val="000000"/>
                <w:sz w:val="24"/>
              </w:rPr>
              <w:t>Сумма наложенных штрафов по вынесенным решениям на 1 ТО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:rsidR="001B0208" w:rsidRPr="001B0208" w:rsidRDefault="001B0208" w:rsidP="001B0208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B0208">
              <w:rPr>
                <w:b/>
                <w:bCs/>
                <w:color w:val="000000"/>
                <w:sz w:val="24"/>
              </w:rPr>
              <w:t>Сумма взысканных штрафов на 1 ТО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ЮФО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233,0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915,4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330,2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УФО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208,8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1352,2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715,9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ПФО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111,9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617,7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240,0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ДФО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110,0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790,0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236,7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СЗФО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99,6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562,2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149,1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СФО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94,9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424,8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94,1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ЦФО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83,2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389,4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195,3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СКФО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55,6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346,9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157,5</w:t>
            </w:r>
          </w:p>
        </w:tc>
      </w:tr>
      <w:tr w:rsidR="001B0208" w:rsidRPr="001B0208" w:rsidTr="001B0208">
        <w:trPr>
          <w:trHeight w:val="264"/>
        </w:trPr>
        <w:tc>
          <w:tcPr>
            <w:tcW w:w="1109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КФО</w:t>
            </w:r>
          </w:p>
        </w:tc>
        <w:tc>
          <w:tcPr>
            <w:tcW w:w="1523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55,0</w:t>
            </w:r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245,5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:rsidR="001B0208" w:rsidRPr="001B0208" w:rsidRDefault="001B0208" w:rsidP="001B0208">
            <w:pPr>
              <w:jc w:val="center"/>
              <w:rPr>
                <w:bCs/>
                <w:color w:val="000000"/>
                <w:sz w:val="24"/>
              </w:rPr>
            </w:pPr>
            <w:r w:rsidRPr="001B0208">
              <w:rPr>
                <w:bCs/>
                <w:color w:val="000000"/>
                <w:sz w:val="24"/>
              </w:rPr>
              <w:t>1,5</w:t>
            </w:r>
          </w:p>
        </w:tc>
      </w:tr>
    </w:tbl>
    <w:p w:rsidR="001B0208" w:rsidRDefault="001B0208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58E" w:rsidRPr="0016258E" w:rsidRDefault="0016258E" w:rsidP="0016258E">
      <w:pPr>
        <w:pStyle w:val="aff1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16258E">
        <w:rPr>
          <w:spacing w:val="-1"/>
          <w:sz w:val="28"/>
          <w:szCs w:val="28"/>
        </w:rPr>
        <w:t xml:space="preserve">Практически все </w:t>
      </w:r>
      <w:r w:rsidR="002B6596">
        <w:rPr>
          <w:spacing w:val="-1"/>
          <w:sz w:val="28"/>
          <w:szCs w:val="28"/>
        </w:rPr>
        <w:t xml:space="preserve">территориальные органы отмечают затруднения, </w:t>
      </w:r>
      <w:r w:rsidRPr="0016258E">
        <w:rPr>
          <w:spacing w:val="-1"/>
          <w:sz w:val="28"/>
          <w:szCs w:val="28"/>
        </w:rPr>
        <w:t>связанные с внесением информации по штрафам,</w:t>
      </w:r>
      <w:r w:rsidRPr="00BC4F74">
        <w:rPr>
          <w:spacing w:val="-1"/>
          <w:sz w:val="28"/>
          <w:szCs w:val="28"/>
        </w:rPr>
        <w:t xml:space="preserve"> а также получения актуальной информации из ЕИС для формирования обязательного отчета о штрафах, прикрепляемого в «Отчетные документы» ЕИС.</w:t>
      </w:r>
    </w:p>
    <w:p w:rsidR="0016258E" w:rsidRDefault="0016258E" w:rsidP="0016258E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F74">
        <w:rPr>
          <w:spacing w:val="-1"/>
          <w:sz w:val="28"/>
          <w:szCs w:val="28"/>
        </w:rPr>
        <w:t xml:space="preserve">Необходимо по аналогии с ЕИС 1.0 (в представлении «Решения/Постановления) отображать в табличной форме «Информацию  о штрафах» (с учетом органа, наложившего  штраф). </w:t>
      </w:r>
      <w:r w:rsidR="002B6596">
        <w:rPr>
          <w:spacing w:val="-1"/>
          <w:sz w:val="28"/>
          <w:szCs w:val="28"/>
        </w:rPr>
        <w:t>В настоящее время</w:t>
      </w:r>
      <w:r w:rsidRPr="00BC4F74">
        <w:rPr>
          <w:spacing w:val="-1"/>
          <w:sz w:val="28"/>
          <w:szCs w:val="28"/>
        </w:rPr>
        <w:t xml:space="preserve"> невозможно получить в автоматическом режиме информацию об общей сумме наложенных/взысканных штрафов за определенный период. Для получения этой информации приходится после выгрузки списка в </w:t>
      </w:r>
      <w:r w:rsidRPr="00BC4F74">
        <w:rPr>
          <w:spacing w:val="-1"/>
          <w:sz w:val="28"/>
          <w:szCs w:val="28"/>
          <w:lang w:val="en-US"/>
        </w:rPr>
        <w:t>Ex</w:t>
      </w:r>
      <w:proofErr w:type="gramStart"/>
      <w:r w:rsidRPr="00BC4F74">
        <w:rPr>
          <w:spacing w:val="-1"/>
          <w:sz w:val="28"/>
          <w:szCs w:val="28"/>
        </w:rPr>
        <w:t>с</w:t>
      </w:r>
      <w:proofErr w:type="gramEnd"/>
      <w:r w:rsidRPr="00BC4F74">
        <w:rPr>
          <w:spacing w:val="-1"/>
          <w:sz w:val="28"/>
          <w:szCs w:val="28"/>
          <w:lang w:val="en-US"/>
        </w:rPr>
        <w:t>el</w:t>
      </w:r>
      <w:r w:rsidRPr="00BC4F74">
        <w:rPr>
          <w:spacing w:val="-1"/>
          <w:sz w:val="28"/>
          <w:szCs w:val="28"/>
        </w:rPr>
        <w:t xml:space="preserve"> преобразовывать суммы начисленных штрафов в числовой формат (так как они формируются в таблицах ЕИС 2.0 в виде текста) и суммировать. При составлении аналитической справки за округ окружному управлению приходится производить данные манипуляции для каждого территориального управления, что достаточно трудоемко. В связи с тем, что по состоянию на 15.04</w:t>
      </w:r>
      <w:r w:rsidR="00895217">
        <w:rPr>
          <w:spacing w:val="-1"/>
          <w:sz w:val="28"/>
          <w:szCs w:val="28"/>
        </w:rPr>
        <w:t xml:space="preserve">.2016 не объединена информация </w:t>
      </w:r>
      <w:r w:rsidRPr="00BC4F74">
        <w:rPr>
          <w:spacing w:val="-1"/>
          <w:sz w:val="28"/>
          <w:szCs w:val="28"/>
        </w:rPr>
        <w:t>из ППП «Надзор и контроль» в ЕИС 1.0 и ЕИС 2.0, работа по заполнению таблицы по штрафам удваивается.</w:t>
      </w:r>
    </w:p>
    <w:p w:rsidR="001B0208" w:rsidRDefault="00360DDD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 целесообразным обратить внимание профильных управлений на необходимость взаимодействия с разработчикам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«Е-Софт» по совершенствованию подсистемы «Надзор и контроль» на платформе </w:t>
      </w:r>
      <w:r w:rsidRPr="00BC4F74">
        <w:rPr>
          <w:spacing w:val="-1"/>
          <w:sz w:val="28"/>
          <w:szCs w:val="28"/>
        </w:rPr>
        <w:t>ЕИС 2.0</w:t>
      </w:r>
      <w:r>
        <w:rPr>
          <w:spacing w:val="-1"/>
          <w:sz w:val="28"/>
          <w:szCs w:val="28"/>
        </w:rPr>
        <w:t>.</w:t>
      </w:r>
    </w:p>
    <w:p w:rsidR="00360DDD" w:rsidRDefault="00360DDD" w:rsidP="00DD4748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7E43" w:rsidRPr="00360DDD" w:rsidRDefault="00C17E43" w:rsidP="00C17E43">
      <w:pPr>
        <w:pStyle w:val="6"/>
      </w:pPr>
      <w:bookmarkStart w:id="90" w:name="_Toc449629110"/>
      <w:r w:rsidRPr="00360DDD">
        <w:lastRenderedPageBreak/>
        <w:t>Анализ нагрузки на сотрудников</w:t>
      </w:r>
      <w:r w:rsidR="00EE676F" w:rsidRPr="00360DDD">
        <w:t xml:space="preserve"> </w:t>
      </w:r>
      <w:r w:rsidR="00F5078A" w:rsidRPr="00360DDD">
        <w:t xml:space="preserve">ТО Роскомнадзора </w:t>
      </w:r>
      <w:r w:rsidR="00EE676F" w:rsidRPr="00360DDD">
        <w:t xml:space="preserve">при </w:t>
      </w:r>
      <w:r w:rsidR="00D769B5" w:rsidRPr="00360DDD">
        <w:t>исполнении полномочий</w:t>
      </w:r>
      <w:r w:rsidR="00EE676F" w:rsidRPr="00360DDD">
        <w:t xml:space="preserve"> </w:t>
      </w:r>
      <w:r w:rsidR="00D769B5" w:rsidRPr="00360DDD">
        <w:t>государственного контроля (надзора)</w:t>
      </w:r>
      <w:r w:rsidR="00AF351D" w:rsidRPr="00360DDD">
        <w:t>.</w:t>
      </w:r>
      <w:bookmarkEnd w:id="90"/>
    </w:p>
    <w:p w:rsidR="00B14E6D" w:rsidRPr="00355B4C" w:rsidRDefault="00355B4C" w:rsidP="003B2D76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B4C">
        <w:rPr>
          <w:sz w:val="28"/>
          <w:szCs w:val="28"/>
        </w:rPr>
        <w:t>В 2015 году</w:t>
      </w:r>
      <w:r w:rsidR="00F5078A" w:rsidRPr="00355B4C">
        <w:rPr>
          <w:sz w:val="28"/>
          <w:szCs w:val="28"/>
        </w:rPr>
        <w:t xml:space="preserve"> </w:t>
      </w:r>
      <w:r w:rsidRPr="00355B4C">
        <w:rPr>
          <w:sz w:val="28"/>
          <w:szCs w:val="28"/>
        </w:rPr>
        <w:t>р</w:t>
      </w:r>
      <w:r w:rsidR="0063283C" w:rsidRPr="00355B4C">
        <w:rPr>
          <w:sz w:val="28"/>
          <w:szCs w:val="28"/>
        </w:rPr>
        <w:t>азработчикам</w:t>
      </w:r>
      <w:proofErr w:type="gramStart"/>
      <w:r w:rsidR="0063283C" w:rsidRPr="00355B4C">
        <w:rPr>
          <w:sz w:val="28"/>
          <w:szCs w:val="28"/>
        </w:rPr>
        <w:t>и ООО</w:t>
      </w:r>
      <w:proofErr w:type="gramEnd"/>
      <w:r w:rsidR="0063283C" w:rsidRPr="00355B4C">
        <w:rPr>
          <w:sz w:val="28"/>
          <w:szCs w:val="28"/>
        </w:rPr>
        <w:t xml:space="preserve"> «Е-Софт» в Информационно-справочной системе ЕИС </w:t>
      </w:r>
      <w:r w:rsidRPr="00355B4C">
        <w:rPr>
          <w:sz w:val="28"/>
          <w:szCs w:val="28"/>
        </w:rPr>
        <w:t xml:space="preserve">была </w:t>
      </w:r>
      <w:r w:rsidR="0063283C" w:rsidRPr="00355B4C">
        <w:rPr>
          <w:sz w:val="28"/>
          <w:szCs w:val="28"/>
        </w:rPr>
        <w:t xml:space="preserve">запущена тестовая версия </w:t>
      </w:r>
      <w:r w:rsidR="00F5078A" w:rsidRPr="00355B4C">
        <w:rPr>
          <w:sz w:val="28"/>
          <w:szCs w:val="28"/>
        </w:rPr>
        <w:t>нового раздела «Нагрузка на ТО» Информационно-справочной системы (Кабинет руководителя), позволяющего формировать за выбранный период времени показатели</w:t>
      </w:r>
      <w:r w:rsidR="0063283C" w:rsidRPr="00355B4C">
        <w:rPr>
          <w:sz w:val="28"/>
          <w:szCs w:val="28"/>
        </w:rPr>
        <w:t xml:space="preserve"> нагрузки на ТО с детализацией по направлениям и видам деятельности, и расчетом нагрузки на сотрудников ТО.</w:t>
      </w:r>
      <w:r w:rsidRPr="00355B4C">
        <w:rPr>
          <w:sz w:val="28"/>
          <w:szCs w:val="28"/>
        </w:rPr>
        <w:t xml:space="preserve"> </w:t>
      </w:r>
    </w:p>
    <w:p w:rsidR="00355B4C" w:rsidRPr="00355B4C" w:rsidRDefault="00355B4C" w:rsidP="003B2D76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B4C">
        <w:rPr>
          <w:sz w:val="28"/>
          <w:szCs w:val="28"/>
        </w:rPr>
        <w:t>В связи с вводом в эксплуатацию подсистемы «Надзор и контроль» на платформе ЕИС 2.0 возникла необходимость адаптировать Информационно-справочную систему к новой платформе.</w:t>
      </w:r>
      <w:r>
        <w:rPr>
          <w:sz w:val="28"/>
          <w:szCs w:val="28"/>
        </w:rPr>
        <w:t xml:space="preserve"> Результаты адаптации протестированы Управлением организационной работы. Сравнение количественных показателей за 1 квартал 2016 года, формируемых в ЕИС 2.0., с показателями раздела </w:t>
      </w:r>
      <w:r w:rsidRPr="00355B4C">
        <w:rPr>
          <w:sz w:val="28"/>
          <w:szCs w:val="28"/>
        </w:rPr>
        <w:t>«Нагрузка на ТО»</w:t>
      </w:r>
      <w:r>
        <w:rPr>
          <w:sz w:val="28"/>
          <w:szCs w:val="28"/>
        </w:rPr>
        <w:t xml:space="preserve"> показывает небольшие количественные расхождения, связанные с тем, что в разделе учитываются документы на проведение мероприятий контроля и надзора, созданные в декабре 2015 года и учтенные на платформе ЕИС</w:t>
      </w:r>
      <w:r w:rsidR="00895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1.0. Однако в </w:t>
      </w:r>
      <w:r w:rsidR="00865671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возможно использова</w:t>
      </w:r>
      <w:r w:rsidR="00655D77">
        <w:rPr>
          <w:sz w:val="28"/>
          <w:szCs w:val="28"/>
        </w:rPr>
        <w:t>ние</w:t>
      </w:r>
      <w:r>
        <w:rPr>
          <w:sz w:val="28"/>
          <w:szCs w:val="28"/>
        </w:rPr>
        <w:t xml:space="preserve"> раздел</w:t>
      </w:r>
      <w:r w:rsidR="00655D77">
        <w:rPr>
          <w:sz w:val="28"/>
          <w:szCs w:val="28"/>
        </w:rPr>
        <w:t>а</w:t>
      </w:r>
      <w:r w:rsidRPr="00355B4C">
        <w:rPr>
          <w:sz w:val="28"/>
          <w:szCs w:val="28"/>
        </w:rPr>
        <w:t xml:space="preserve"> «Нагрузка на ТО»</w:t>
      </w:r>
      <w:r>
        <w:rPr>
          <w:sz w:val="28"/>
          <w:szCs w:val="28"/>
        </w:rPr>
        <w:t xml:space="preserve"> для анализа деятельности территориальных органов. Вместе с тем представляется целесообразным предложить территориальным органам Роскомнадзора по федеральным округам организовать детальную проверку сведений, формируемых в</w:t>
      </w:r>
      <w:r w:rsidRPr="00355B4C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Pr="00355B4C">
        <w:rPr>
          <w:sz w:val="28"/>
          <w:szCs w:val="28"/>
        </w:rPr>
        <w:t xml:space="preserve"> «Нагрузка на ТО» Информационно-справочной системы (Кабинет руководителя)</w:t>
      </w:r>
      <w:r>
        <w:rPr>
          <w:sz w:val="28"/>
          <w:szCs w:val="28"/>
        </w:rPr>
        <w:t>.</w:t>
      </w:r>
    </w:p>
    <w:p w:rsidR="002E3078" w:rsidRPr="008F2387" w:rsidRDefault="002E3078" w:rsidP="00917DB7">
      <w:pPr>
        <w:ind w:firstLine="709"/>
        <w:jc w:val="both"/>
        <w:rPr>
          <w:szCs w:val="28"/>
        </w:rPr>
      </w:pPr>
      <w:bookmarkStart w:id="91" w:name="_Toc417988543"/>
    </w:p>
    <w:p w:rsidR="00C51946" w:rsidRPr="008F2387" w:rsidRDefault="00C51946" w:rsidP="00B43310">
      <w:pPr>
        <w:pStyle w:val="3"/>
        <w:rPr>
          <w:rFonts w:ascii="Times New Roman" w:hAnsi="Times New Roman" w:cs="Times New Roman"/>
        </w:rPr>
      </w:pPr>
      <w:bookmarkStart w:id="92" w:name="_Toc449629111"/>
      <w:r w:rsidRPr="008F2387">
        <w:rPr>
          <w:rFonts w:ascii="Times New Roman" w:hAnsi="Times New Roman" w:cs="Times New Roman"/>
        </w:rPr>
        <w:t xml:space="preserve">Управление </w:t>
      </w:r>
      <w:r w:rsidR="004827A8" w:rsidRPr="008F2387">
        <w:rPr>
          <w:rFonts w:ascii="Times New Roman" w:hAnsi="Times New Roman" w:cs="Times New Roman"/>
        </w:rPr>
        <w:t>разрешительной работы, контроля и надзора в сфере массовых коммуникаций</w:t>
      </w:r>
      <w:bookmarkEnd w:id="91"/>
      <w:bookmarkEnd w:id="92"/>
    </w:p>
    <w:p w:rsidR="00730BBE" w:rsidRPr="008F2387" w:rsidRDefault="00730BBE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28DB" w:rsidRP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B28DB">
        <w:rPr>
          <w:i/>
          <w:sz w:val="28"/>
          <w:szCs w:val="28"/>
        </w:rPr>
        <w:t>Типовые нарушения в деятельности территориальных органов Роскомнадзора и необходимые разъяснения для их недопущения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Анализ деятельности ТО </w:t>
      </w:r>
      <w:r w:rsidR="00C21E0A">
        <w:rPr>
          <w:sz w:val="28"/>
          <w:szCs w:val="28"/>
        </w:rPr>
        <w:t>в 1</w:t>
      </w:r>
      <w:r w:rsidRPr="003B28DB">
        <w:rPr>
          <w:sz w:val="28"/>
          <w:szCs w:val="28"/>
        </w:rPr>
        <w:t xml:space="preserve"> квартале 2016 года</w:t>
      </w:r>
      <w:r>
        <w:rPr>
          <w:sz w:val="28"/>
          <w:szCs w:val="28"/>
        </w:rPr>
        <w:t xml:space="preserve"> </w:t>
      </w:r>
      <w:r w:rsidRPr="00B83093">
        <w:rPr>
          <w:sz w:val="28"/>
          <w:szCs w:val="28"/>
        </w:rPr>
        <w:t xml:space="preserve">показал, что основные ошибки и недочеты в работе ТО Роскомнадзора подразделяются на </w:t>
      </w:r>
      <w:r w:rsidRPr="003B28DB">
        <w:rPr>
          <w:sz w:val="28"/>
          <w:szCs w:val="28"/>
        </w:rPr>
        <w:t>2 группы</w:t>
      </w:r>
      <w:r w:rsidRPr="00B83093">
        <w:rPr>
          <w:sz w:val="28"/>
          <w:szCs w:val="28"/>
        </w:rPr>
        <w:t>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>Первая группа</w:t>
      </w:r>
      <w:r w:rsidRPr="00B83093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невыявление</w:t>
      </w:r>
      <w:proofErr w:type="spellEnd"/>
      <w:r>
        <w:rPr>
          <w:sz w:val="28"/>
          <w:szCs w:val="28"/>
        </w:rPr>
        <w:t xml:space="preserve"> нарушений:</w:t>
      </w:r>
    </w:p>
    <w:p w:rsidR="003B28DB" w:rsidRPr="00B83093" w:rsidRDefault="00C21E0A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28DB" w:rsidRPr="00B83093">
        <w:rPr>
          <w:sz w:val="28"/>
          <w:szCs w:val="28"/>
        </w:rPr>
        <w:t xml:space="preserve"> Закона о СМИ (статей 11, 27) (Управлениями Роскомнадзора по Челябинской области, Республикам Бурятия и Ингушетия);</w:t>
      </w:r>
    </w:p>
    <w:p w:rsidR="003B28DB" w:rsidRPr="00B83093" w:rsidRDefault="00C21E0A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28DB" w:rsidRPr="00B83093">
        <w:rPr>
          <w:sz w:val="28"/>
          <w:szCs w:val="28"/>
        </w:rPr>
        <w:t xml:space="preserve"> Федерального закона от 29.12.1994 №77-ФЗ «Об обязательном экземпляре документов» (статьи 12) (Управлениями Роскомнадзора по Челябинской области, Республике Бурятия);</w:t>
      </w:r>
    </w:p>
    <w:p w:rsidR="003B28DB" w:rsidRPr="00B83093" w:rsidRDefault="00C21E0A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B28DB" w:rsidRPr="00B83093">
        <w:rPr>
          <w:sz w:val="28"/>
          <w:szCs w:val="28"/>
        </w:rPr>
        <w:t xml:space="preserve"> Положения о лицензировании телевизионного вещания и радиовещания, утвержденного Пос</w:t>
      </w:r>
      <w:r>
        <w:rPr>
          <w:sz w:val="28"/>
          <w:szCs w:val="28"/>
        </w:rPr>
        <w:t>тановлением Правительства РФ от </w:t>
      </w:r>
      <w:r w:rsidR="003B28DB" w:rsidRPr="00B83093">
        <w:rPr>
          <w:sz w:val="28"/>
          <w:szCs w:val="28"/>
        </w:rPr>
        <w:t>08.12.2011 № 1025</w:t>
      </w:r>
      <w:r w:rsidR="003B28DB">
        <w:rPr>
          <w:sz w:val="28"/>
          <w:szCs w:val="28"/>
        </w:rPr>
        <w:t xml:space="preserve"> (п. 4)</w:t>
      </w:r>
      <w:r w:rsidR="003B28DB" w:rsidRPr="00B83093">
        <w:rPr>
          <w:sz w:val="28"/>
          <w:szCs w:val="28"/>
        </w:rPr>
        <w:t xml:space="preserve"> – анализ контента находится на низком уровне (Управлениями Роскомнадзора по Челябинской области, Кабардино-Балкарской Республике, Республике Бурятия</w:t>
      </w:r>
      <w:r w:rsidR="003B28DB">
        <w:rPr>
          <w:sz w:val="28"/>
          <w:szCs w:val="28"/>
        </w:rPr>
        <w:t>).</w:t>
      </w:r>
    </w:p>
    <w:p w:rsidR="003B28DB" w:rsidRPr="00F35A7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Количество допускаемых ТО нарушений при осуществлении контрольно-надзорной функции в области массовых коммуникаций </w:t>
      </w:r>
      <w:r w:rsidR="00C21E0A">
        <w:rPr>
          <w:sz w:val="28"/>
          <w:szCs w:val="28"/>
        </w:rPr>
        <w:t>в 1</w:t>
      </w:r>
      <w:r w:rsidRPr="003B28DB">
        <w:rPr>
          <w:sz w:val="28"/>
          <w:szCs w:val="28"/>
        </w:rPr>
        <w:t xml:space="preserve"> квартале 2016 года</w:t>
      </w:r>
      <w:r w:rsidRPr="00B83093">
        <w:rPr>
          <w:sz w:val="28"/>
          <w:szCs w:val="28"/>
        </w:rPr>
        <w:t xml:space="preserve"> снизилось по сравнению с аналогичным периодом 2015 года. Так, при </w:t>
      </w:r>
      <w:r w:rsidRPr="00B83093">
        <w:rPr>
          <w:sz w:val="28"/>
          <w:szCs w:val="28"/>
        </w:rPr>
        <w:lastRenderedPageBreak/>
        <w:t>проведении анализа контрольно-надзорно</w:t>
      </w:r>
      <w:r w:rsidR="00C21E0A">
        <w:rPr>
          <w:sz w:val="28"/>
          <w:szCs w:val="28"/>
        </w:rPr>
        <w:t>й деятельности ТО Управлением в </w:t>
      </w:r>
      <w:r w:rsidRPr="00B83093">
        <w:rPr>
          <w:sz w:val="28"/>
          <w:szCs w:val="28"/>
        </w:rPr>
        <w:t xml:space="preserve">2016 году было назначено </w:t>
      </w:r>
      <w:r w:rsidRPr="003B28DB">
        <w:rPr>
          <w:sz w:val="28"/>
          <w:szCs w:val="28"/>
        </w:rPr>
        <w:t xml:space="preserve">5 </w:t>
      </w:r>
      <w:r w:rsidRPr="00B83093">
        <w:rPr>
          <w:sz w:val="28"/>
          <w:szCs w:val="28"/>
        </w:rPr>
        <w:t xml:space="preserve">внеплановых мероприятий по контролю, а 2015 – </w:t>
      </w:r>
      <w:r w:rsidRPr="003B28DB">
        <w:rPr>
          <w:sz w:val="28"/>
          <w:szCs w:val="28"/>
        </w:rPr>
        <w:t xml:space="preserve">21 </w:t>
      </w:r>
      <w:r w:rsidRPr="00B83093">
        <w:rPr>
          <w:sz w:val="28"/>
          <w:szCs w:val="28"/>
        </w:rPr>
        <w:t>внеплановое мероприятие госконтроля.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>Вторая группа</w:t>
      </w:r>
      <w:r w:rsidRPr="00B83093">
        <w:rPr>
          <w:sz w:val="28"/>
          <w:szCs w:val="28"/>
        </w:rPr>
        <w:t xml:space="preserve"> - наруше</w:t>
      </w:r>
      <w:r>
        <w:rPr>
          <w:sz w:val="28"/>
          <w:szCs w:val="28"/>
        </w:rPr>
        <w:t>ние исполнительной дисциплины: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отсутствие </w:t>
      </w:r>
      <w:proofErr w:type="gramStart"/>
      <w:r w:rsidRPr="00B83093">
        <w:rPr>
          <w:sz w:val="28"/>
          <w:szCs w:val="28"/>
        </w:rPr>
        <w:t>контроля за</w:t>
      </w:r>
      <w:proofErr w:type="gramEnd"/>
      <w:r w:rsidRPr="00B83093">
        <w:rPr>
          <w:sz w:val="28"/>
          <w:szCs w:val="28"/>
        </w:rPr>
        <w:t xml:space="preserve"> исполнением полномочий по контролю (надзору) в сфере массовых коммуникаций (Управление Роскомнадзора по Тверской области);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непредставление в установленный срок ответа на поручение центрального аппарата Роскомнадзора (Управление Роскомнадзора по Тверской области);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нарушение пунктов 56-59 Методических рекомендаций по организации и проведению систематического наблюдения при исполнении государственной функции по </w:t>
      </w:r>
      <w:proofErr w:type="gramStart"/>
      <w:r w:rsidRPr="00B83093">
        <w:rPr>
          <w:sz w:val="28"/>
          <w:szCs w:val="28"/>
        </w:rPr>
        <w:t>контролю за</w:t>
      </w:r>
      <w:proofErr w:type="gramEnd"/>
      <w:r w:rsidRPr="00B83093">
        <w:rPr>
          <w:sz w:val="28"/>
          <w:szCs w:val="28"/>
        </w:rPr>
        <w:t xml:space="preserve"> соблюдением лицензиатами лицензионных и обязательных требований в сфере телевизио</w:t>
      </w:r>
      <w:r w:rsidR="00A46F38">
        <w:rPr>
          <w:sz w:val="28"/>
          <w:szCs w:val="28"/>
        </w:rPr>
        <w:t>нного вещания и радиовещания от </w:t>
      </w:r>
      <w:r w:rsidRPr="00B83093">
        <w:rPr>
          <w:sz w:val="28"/>
          <w:szCs w:val="28"/>
        </w:rPr>
        <w:t>29.04.2015 (Управление Роскомнадзора по Белгородской области);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систематическое нарушение сроков оформления докладных записок по итогам мероприятий по контролю (надзору) за соблюдением законодательства Российской Федерации о средствах массовой информации (Управление Роскомнадзора по Астраханской области).</w:t>
      </w:r>
    </w:p>
    <w:p w:rsidR="003B28DB" w:rsidRPr="009D28A6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ненадлежащая организация работы в части представления уведомлений, предусмотренных ст. 19.1 Закона о СМИ (Управление Роскомнадзора по Республике Татарстан).</w:t>
      </w:r>
    </w:p>
    <w:p w:rsidR="003B28DB" w:rsidRP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BBE" w:rsidRPr="003B28DB" w:rsidRDefault="00730BBE" w:rsidP="00730BBE">
      <w:pPr>
        <w:ind w:firstLine="709"/>
        <w:jc w:val="both"/>
        <w:rPr>
          <w:szCs w:val="28"/>
        </w:rPr>
      </w:pPr>
      <w:r w:rsidRPr="003B28DB">
        <w:rPr>
          <w:i/>
          <w:szCs w:val="28"/>
        </w:rPr>
        <w:t>Работа</w:t>
      </w:r>
      <w:r w:rsidR="003B28DB">
        <w:rPr>
          <w:i/>
          <w:szCs w:val="28"/>
        </w:rPr>
        <w:t xml:space="preserve"> УРРКНСМК</w:t>
      </w:r>
      <w:r w:rsidRPr="003B28DB">
        <w:rPr>
          <w:i/>
          <w:szCs w:val="28"/>
        </w:rPr>
        <w:t xml:space="preserve"> с Управлением</w:t>
      </w:r>
      <w:r w:rsidR="003B28DB">
        <w:rPr>
          <w:i/>
          <w:szCs w:val="28"/>
        </w:rPr>
        <w:t xml:space="preserve"> Роскомнадзора</w:t>
      </w:r>
      <w:r w:rsidRPr="003B28DB">
        <w:rPr>
          <w:i/>
          <w:szCs w:val="28"/>
        </w:rPr>
        <w:t xml:space="preserve"> по Республике Крым и г. Севастополь.</w:t>
      </w:r>
    </w:p>
    <w:p w:rsidR="003B28DB" w:rsidRPr="00B83093" w:rsidRDefault="00A46F38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1</w:t>
      </w:r>
      <w:r w:rsidR="003B28DB" w:rsidRPr="003B28DB">
        <w:rPr>
          <w:sz w:val="28"/>
          <w:szCs w:val="28"/>
        </w:rPr>
        <w:t xml:space="preserve"> квартале 2016 года</w:t>
      </w:r>
      <w:r w:rsidR="003B28DB" w:rsidRPr="00B83093">
        <w:rPr>
          <w:sz w:val="28"/>
          <w:szCs w:val="28"/>
        </w:rPr>
        <w:t xml:space="preserve"> </w:t>
      </w:r>
      <w:r w:rsidR="003B28DB">
        <w:rPr>
          <w:sz w:val="28"/>
          <w:szCs w:val="28"/>
        </w:rPr>
        <w:t>УРРКНСМК</w:t>
      </w:r>
      <w:r w:rsidR="003B28DB" w:rsidRPr="00B83093">
        <w:rPr>
          <w:sz w:val="28"/>
          <w:szCs w:val="28"/>
        </w:rPr>
        <w:t xml:space="preserve"> проводилась консультативная работа с сотрудниками Управления Роском</w:t>
      </w:r>
      <w:r>
        <w:rPr>
          <w:sz w:val="28"/>
          <w:szCs w:val="28"/>
        </w:rPr>
        <w:t>надзора по Республике Крым и г. </w:t>
      </w:r>
      <w:r w:rsidR="003B28DB" w:rsidRPr="00B83093">
        <w:rPr>
          <w:sz w:val="28"/>
          <w:szCs w:val="28"/>
        </w:rPr>
        <w:t xml:space="preserve">Севастополь (далее – ТО) по линии </w:t>
      </w:r>
      <w:r>
        <w:rPr>
          <w:sz w:val="28"/>
          <w:szCs w:val="28"/>
        </w:rPr>
        <w:t>массовых коммуникаций, оказывала</w:t>
      </w:r>
      <w:r w:rsidR="003B28DB" w:rsidRPr="00B83093">
        <w:rPr>
          <w:sz w:val="28"/>
          <w:szCs w:val="28"/>
        </w:rPr>
        <w:t>сь методическая работа в части организации и проведения мероприятий госконтроля в отношении СМИ и практическая помощь по выявлению нарушений законодательства Российской Федерации в сфере телерадиовещания и СМИ, анализировались подготовленные Управлением проекты приказов о проведении мероприятий</w:t>
      </w:r>
      <w:proofErr w:type="gramEnd"/>
      <w:r w:rsidR="003B28DB" w:rsidRPr="00B83093">
        <w:rPr>
          <w:sz w:val="28"/>
          <w:szCs w:val="28"/>
        </w:rPr>
        <w:t xml:space="preserve"> по контролю в отношении лицензиатов, учредителей и редакций СМИ, а также проекты актов и докладных записок, составленные по итогам проведенных систематических наблюдений по линии массовых коммуникаций. 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Проводимая работа позволила своевременно организовать и провести </w:t>
      </w:r>
      <w:r w:rsidRPr="003B28DB">
        <w:rPr>
          <w:sz w:val="28"/>
          <w:szCs w:val="28"/>
        </w:rPr>
        <w:t xml:space="preserve">17 </w:t>
      </w:r>
      <w:r w:rsidRPr="00B83093">
        <w:rPr>
          <w:sz w:val="28"/>
          <w:szCs w:val="28"/>
        </w:rPr>
        <w:t xml:space="preserve">мероприятий систематического наблюдения в отношении СМИ и </w:t>
      </w:r>
      <w:r w:rsidRPr="003B28DB">
        <w:rPr>
          <w:sz w:val="28"/>
          <w:szCs w:val="28"/>
        </w:rPr>
        <w:t>3</w:t>
      </w:r>
      <w:r w:rsidRPr="00B83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плановых </w:t>
      </w:r>
      <w:r w:rsidRPr="00B83093">
        <w:rPr>
          <w:sz w:val="28"/>
          <w:szCs w:val="28"/>
        </w:rPr>
        <w:t>мероприятия систематического наблюдения в отношении вещательных организаций.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По результатам контрольных мероприятий в отношении вещательных организаций выявлено </w:t>
      </w:r>
      <w:r w:rsidRPr="003B28DB">
        <w:rPr>
          <w:sz w:val="28"/>
          <w:szCs w:val="28"/>
        </w:rPr>
        <w:t>2</w:t>
      </w:r>
      <w:r w:rsidRPr="00B83093">
        <w:rPr>
          <w:sz w:val="28"/>
          <w:szCs w:val="28"/>
        </w:rPr>
        <w:t xml:space="preserve"> нарушения, среди которых: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-</w:t>
      </w:r>
      <w:r w:rsidRPr="00B83093">
        <w:rPr>
          <w:sz w:val="28"/>
          <w:szCs w:val="28"/>
        </w:rPr>
        <w:tab/>
      </w:r>
      <w:r w:rsidRPr="003B28DB">
        <w:rPr>
          <w:sz w:val="28"/>
          <w:szCs w:val="28"/>
        </w:rPr>
        <w:t xml:space="preserve">1 </w:t>
      </w:r>
      <w:r w:rsidRPr="00B83093">
        <w:rPr>
          <w:sz w:val="28"/>
          <w:szCs w:val="28"/>
        </w:rPr>
        <w:t>нарушение требований о предоставлении обязательного экземпляра документов (статья 12 Федерального закона от 29.12.1994 №77-ФЗ «Об обязательном экземпляре документов»);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lastRenderedPageBreak/>
        <w:t>-</w:t>
      </w:r>
      <w:r w:rsidRPr="00B83093">
        <w:rPr>
          <w:sz w:val="28"/>
          <w:szCs w:val="28"/>
        </w:rPr>
        <w:tab/>
      </w:r>
      <w:r w:rsidRPr="003B28DB">
        <w:rPr>
          <w:sz w:val="28"/>
          <w:szCs w:val="28"/>
        </w:rPr>
        <w:t>1</w:t>
      </w:r>
      <w:r w:rsidRPr="00B83093">
        <w:rPr>
          <w:sz w:val="28"/>
          <w:szCs w:val="28"/>
        </w:rPr>
        <w:t xml:space="preserve"> нарушение в части несоблюдения даты начала вещания (статья 31 Закона о СМИ, а также </w:t>
      </w:r>
      <w:proofErr w:type="spellStart"/>
      <w:r w:rsidRPr="00B83093">
        <w:rPr>
          <w:sz w:val="28"/>
          <w:szCs w:val="28"/>
        </w:rPr>
        <w:t>пп</w:t>
      </w:r>
      <w:proofErr w:type="spellEnd"/>
      <w:r w:rsidRPr="00B830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3093">
        <w:rPr>
          <w:sz w:val="28"/>
          <w:szCs w:val="28"/>
        </w:rPr>
        <w:t>«а» п.4 Положения о лицензировании телевизионного вещания и радиовещания, утвержденного постановлением Правительства РФ от 08.12.2011 № 1025).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Составлено </w:t>
      </w:r>
      <w:r w:rsidRPr="003B28DB">
        <w:rPr>
          <w:sz w:val="28"/>
          <w:szCs w:val="28"/>
        </w:rPr>
        <w:t>2</w:t>
      </w:r>
      <w:r w:rsidRPr="00B83093">
        <w:rPr>
          <w:sz w:val="28"/>
          <w:szCs w:val="28"/>
        </w:rPr>
        <w:t xml:space="preserve"> протокола об административных правонарушениях.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В отчетный период проведено </w:t>
      </w:r>
      <w:r w:rsidRPr="003B28DB">
        <w:rPr>
          <w:sz w:val="28"/>
          <w:szCs w:val="28"/>
        </w:rPr>
        <w:t xml:space="preserve">15 </w:t>
      </w:r>
      <w:r w:rsidRPr="00B83093">
        <w:rPr>
          <w:sz w:val="28"/>
          <w:szCs w:val="28"/>
        </w:rPr>
        <w:t xml:space="preserve">плановых и </w:t>
      </w:r>
      <w:r w:rsidRPr="003B28DB">
        <w:rPr>
          <w:sz w:val="28"/>
          <w:szCs w:val="28"/>
        </w:rPr>
        <w:t xml:space="preserve">2 </w:t>
      </w:r>
      <w:r w:rsidRPr="00B83093">
        <w:rPr>
          <w:sz w:val="28"/>
          <w:szCs w:val="28"/>
        </w:rPr>
        <w:t xml:space="preserve">внеплановых систематических наблюдений в отношении СМИ. 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По результатам контрольных мероприятий выявлено </w:t>
      </w:r>
      <w:r w:rsidRPr="003B28DB">
        <w:rPr>
          <w:sz w:val="28"/>
          <w:szCs w:val="28"/>
        </w:rPr>
        <w:t>20</w:t>
      </w:r>
      <w:r w:rsidRPr="00B83093">
        <w:rPr>
          <w:sz w:val="28"/>
          <w:szCs w:val="28"/>
        </w:rPr>
        <w:t xml:space="preserve"> нарушений, среди которых часто </w:t>
      </w:r>
      <w:proofErr w:type="gramStart"/>
      <w:r>
        <w:rPr>
          <w:sz w:val="28"/>
          <w:szCs w:val="28"/>
        </w:rPr>
        <w:t>выявляемые</w:t>
      </w:r>
      <w:proofErr w:type="gramEnd"/>
      <w:r w:rsidRPr="00B83093">
        <w:rPr>
          <w:sz w:val="28"/>
          <w:szCs w:val="28"/>
        </w:rPr>
        <w:t>: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-</w:t>
      </w:r>
      <w:r w:rsidRPr="00B83093">
        <w:rPr>
          <w:sz w:val="28"/>
          <w:szCs w:val="28"/>
        </w:rPr>
        <w:tab/>
      </w:r>
      <w:r w:rsidRPr="003B28DB">
        <w:rPr>
          <w:sz w:val="28"/>
          <w:szCs w:val="28"/>
        </w:rPr>
        <w:t>5</w:t>
      </w:r>
      <w:r w:rsidRPr="00B83093">
        <w:rPr>
          <w:sz w:val="28"/>
          <w:szCs w:val="28"/>
        </w:rPr>
        <w:t xml:space="preserve"> случаев невыхода средств массовой информации в свет более одного года (статья 15 </w:t>
      </w:r>
      <w:r>
        <w:rPr>
          <w:sz w:val="28"/>
          <w:szCs w:val="28"/>
        </w:rPr>
        <w:t xml:space="preserve">Закона </w:t>
      </w:r>
      <w:r w:rsidRPr="00B83093">
        <w:rPr>
          <w:sz w:val="28"/>
          <w:szCs w:val="28"/>
        </w:rPr>
        <w:t>о СМИ);</w:t>
      </w:r>
    </w:p>
    <w:p w:rsidR="003B28DB" w:rsidRP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-</w:t>
      </w:r>
      <w:r w:rsidRPr="00B83093">
        <w:rPr>
          <w:sz w:val="28"/>
          <w:szCs w:val="28"/>
        </w:rPr>
        <w:tab/>
      </w:r>
      <w:r w:rsidRPr="003B28DB">
        <w:rPr>
          <w:sz w:val="28"/>
          <w:szCs w:val="28"/>
        </w:rPr>
        <w:t>5</w:t>
      </w:r>
      <w:r w:rsidRPr="00B83093">
        <w:rPr>
          <w:sz w:val="28"/>
          <w:szCs w:val="28"/>
        </w:rPr>
        <w:t xml:space="preserve"> нарушений порядка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(статья 20 Закона о СМИ);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-</w:t>
      </w:r>
      <w:r w:rsidRPr="00B83093">
        <w:rPr>
          <w:sz w:val="28"/>
          <w:szCs w:val="28"/>
        </w:rPr>
        <w:tab/>
      </w:r>
      <w:r w:rsidRPr="003B28DB">
        <w:rPr>
          <w:sz w:val="28"/>
          <w:szCs w:val="28"/>
        </w:rPr>
        <w:t>4</w:t>
      </w:r>
      <w:r>
        <w:rPr>
          <w:sz w:val="28"/>
          <w:szCs w:val="28"/>
        </w:rPr>
        <w:t xml:space="preserve"> случая нарушения </w:t>
      </w:r>
      <w:r w:rsidRPr="00B83093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B83093">
        <w:rPr>
          <w:sz w:val="28"/>
          <w:szCs w:val="28"/>
        </w:rPr>
        <w:t xml:space="preserve"> объявления выходных данных в выпуске средства массовой информации (статья 27 Закона о СМИ).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Составлено </w:t>
      </w:r>
      <w:r w:rsidRPr="003B28DB">
        <w:rPr>
          <w:sz w:val="28"/>
          <w:szCs w:val="28"/>
        </w:rPr>
        <w:t>6</w:t>
      </w:r>
      <w:r w:rsidRPr="00B83093">
        <w:rPr>
          <w:sz w:val="28"/>
          <w:szCs w:val="28"/>
        </w:rPr>
        <w:t xml:space="preserve"> протоколов об административных правонарушениях. Наложено административных штрафов в размере </w:t>
      </w:r>
      <w:r w:rsidRPr="003B28DB">
        <w:rPr>
          <w:sz w:val="28"/>
          <w:szCs w:val="28"/>
        </w:rPr>
        <w:t>500</w:t>
      </w:r>
      <w:r w:rsidRPr="00B83093">
        <w:rPr>
          <w:sz w:val="28"/>
          <w:szCs w:val="28"/>
        </w:rPr>
        <w:t xml:space="preserve"> рублей.</w:t>
      </w:r>
    </w:p>
    <w:p w:rsid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>Нарушения требований ст. 4 Закона</w:t>
      </w:r>
      <w:r w:rsidR="002652DC">
        <w:rPr>
          <w:sz w:val="28"/>
          <w:szCs w:val="28"/>
        </w:rPr>
        <w:t xml:space="preserve"> о СМИ и Федерального закона от </w:t>
      </w:r>
      <w:r w:rsidRPr="003B28DB">
        <w:rPr>
          <w:sz w:val="28"/>
          <w:szCs w:val="28"/>
        </w:rPr>
        <w:t>25.07.2002 № 114-ФЗ «О противодействии эк</w:t>
      </w:r>
      <w:r w:rsidR="002652DC">
        <w:rPr>
          <w:sz w:val="28"/>
          <w:szCs w:val="28"/>
        </w:rPr>
        <w:t>стремистской деятельности» в 1 </w:t>
      </w:r>
      <w:r w:rsidRPr="003B28DB">
        <w:rPr>
          <w:sz w:val="28"/>
          <w:szCs w:val="28"/>
        </w:rPr>
        <w:t xml:space="preserve">квартале 2016 года ТО не выявлялись, </w:t>
      </w:r>
      <w:r w:rsidRPr="00B83093">
        <w:rPr>
          <w:sz w:val="28"/>
          <w:szCs w:val="28"/>
        </w:rPr>
        <w:t>предупреждения не выносились.</w:t>
      </w:r>
    </w:p>
    <w:p w:rsid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28DB" w:rsidRPr="003B28DB" w:rsidRDefault="003B28DB" w:rsidP="003B28DB">
      <w:pPr>
        <w:ind w:firstLine="709"/>
        <w:jc w:val="both"/>
        <w:rPr>
          <w:i/>
          <w:szCs w:val="28"/>
        </w:rPr>
      </w:pPr>
      <w:r w:rsidRPr="003B28DB">
        <w:rPr>
          <w:i/>
          <w:szCs w:val="28"/>
        </w:rPr>
        <w:t>Методическая работа с территориальными органами Роскомнадзора, работа по совершенствованию Единой информационной системы Роскомнадзора (далее – ЕИС)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>В 1-м квартале 2016 года</w:t>
      </w:r>
      <w:r w:rsidRPr="00B83093">
        <w:rPr>
          <w:sz w:val="28"/>
          <w:szCs w:val="28"/>
        </w:rPr>
        <w:t xml:space="preserve"> в территориальные </w:t>
      </w:r>
      <w:r>
        <w:rPr>
          <w:sz w:val="28"/>
          <w:szCs w:val="28"/>
        </w:rPr>
        <w:t>органы Роскомнадзора</w:t>
      </w:r>
      <w:r w:rsidRPr="00B83093">
        <w:rPr>
          <w:sz w:val="28"/>
          <w:szCs w:val="28"/>
        </w:rPr>
        <w:t xml:space="preserve"> были направлены следующие рекомендации:</w:t>
      </w:r>
    </w:p>
    <w:p w:rsidR="003B28DB" w:rsidRPr="00B83093" w:rsidRDefault="002652DC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B28DB" w:rsidRPr="00B83093">
        <w:rPr>
          <w:sz w:val="28"/>
          <w:szCs w:val="28"/>
        </w:rPr>
        <w:t>азъяснения о порядке действий территориальных органов Роскомнадзора в случае выявления в ходе контрольно-надзорного мероприятия в сфере массовых коммуникаций нарушений, связанных с выходом в составе телеканала (радиоканала) телепрограммы (радиопрограммы), зарегистрированной как средство массовой информации другим территориальным управлением Роскомнадзора с территорией распространения отличной от региона, подведомственного территориальному управлению, проводящему мероприятие систематического наблюдения (письмо от 24.03.2016</w:t>
      </w:r>
      <w:r>
        <w:rPr>
          <w:sz w:val="28"/>
          <w:szCs w:val="28"/>
        </w:rPr>
        <w:t xml:space="preserve"> № 04-2523).</w:t>
      </w:r>
      <w:proofErr w:type="gramEnd"/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Разъяснения порядка составления протоколов об административных правонарушениях (письмо от 29.03.2016 № 04-27529).</w:t>
      </w:r>
    </w:p>
    <w:p w:rsidR="003B28DB" w:rsidRPr="00B83093" w:rsidRDefault="002652DC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</w:t>
      </w:r>
      <w:r w:rsidR="003B28DB" w:rsidRPr="003B28DB">
        <w:rPr>
          <w:sz w:val="28"/>
          <w:szCs w:val="28"/>
        </w:rPr>
        <w:t xml:space="preserve"> квартале 2016 года</w:t>
      </w:r>
      <w:r w:rsidR="003B28DB" w:rsidRPr="00B83093">
        <w:rPr>
          <w:sz w:val="28"/>
          <w:szCs w:val="28"/>
        </w:rPr>
        <w:t xml:space="preserve"> Управлением организована и проведена работа по совершенствованию ЕИС. Реализованы следующие задачи:</w:t>
      </w:r>
      <w:r>
        <w:rPr>
          <w:sz w:val="28"/>
          <w:szCs w:val="28"/>
        </w:rPr>
        <w:t xml:space="preserve"> </w:t>
      </w:r>
    </w:p>
    <w:p w:rsidR="003B28DB" w:rsidRPr="00B83093" w:rsidRDefault="002652DC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28DB" w:rsidRPr="00B83093">
        <w:rPr>
          <w:sz w:val="28"/>
          <w:szCs w:val="28"/>
        </w:rPr>
        <w:t xml:space="preserve">несены изменения </w:t>
      </w:r>
      <w:proofErr w:type="gramStart"/>
      <w:r w:rsidR="003B28DB" w:rsidRPr="00B83093">
        <w:rPr>
          <w:sz w:val="28"/>
          <w:szCs w:val="28"/>
        </w:rPr>
        <w:t>в</w:t>
      </w:r>
      <w:proofErr w:type="gramEnd"/>
      <w:r w:rsidR="003B28DB" w:rsidRPr="00B83093">
        <w:rPr>
          <w:sz w:val="28"/>
          <w:szCs w:val="28"/>
        </w:rPr>
        <w:t xml:space="preserve"> «Классификатор нарушений», а именно:</w:t>
      </w:r>
    </w:p>
    <w:p w:rsidR="003B28DB" w:rsidRPr="003B28DB" w:rsidRDefault="00693907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B28DB" w:rsidRPr="003B28DB">
        <w:rPr>
          <w:sz w:val="28"/>
          <w:szCs w:val="28"/>
        </w:rPr>
        <w:t xml:space="preserve">ля внеплановых СН СМИ во вкладке «Сведения о результатах систематического наблюдения» при выборе в таблице того или иного НПА </w:t>
      </w:r>
      <w:r w:rsidR="003B28DB" w:rsidRPr="003B28DB">
        <w:rPr>
          <w:sz w:val="28"/>
          <w:szCs w:val="28"/>
        </w:rPr>
        <w:lastRenderedPageBreak/>
        <w:t>(нормативно-правовых актов) добавлен в выпадающем окне вариант: «н</w:t>
      </w:r>
      <w:r w:rsidR="00E06671">
        <w:rPr>
          <w:sz w:val="28"/>
          <w:szCs w:val="28"/>
        </w:rPr>
        <w:t>е является предметом проверки».</w:t>
      </w:r>
    </w:p>
    <w:p w:rsidR="003B28DB" w:rsidRP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>Для докладных записок, которые формируются по результатам СН СМИ при отсутствии нарушений реализовано автоматическое заполнение пункта 4 «В ходе проведения систематического наблюдения» следующим текстом «нарушений законодательства Российской Федерации в сфере массовой информации не выявлено».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8DB">
        <w:rPr>
          <w:sz w:val="28"/>
          <w:szCs w:val="28"/>
        </w:rPr>
        <w:t xml:space="preserve">Для СН СМИ при выявлении нарушения ст. 15 Закона о СМИ в докладной записке добавлены в часть 1 «На основании» сведения в конце о </w:t>
      </w:r>
      <w:proofErr w:type="gramStart"/>
      <w:r w:rsidRPr="003B28DB">
        <w:rPr>
          <w:sz w:val="28"/>
          <w:szCs w:val="28"/>
        </w:rPr>
        <w:t>свидетельстве</w:t>
      </w:r>
      <w:proofErr w:type="gramEnd"/>
      <w:r w:rsidRPr="003B28DB">
        <w:rPr>
          <w:sz w:val="28"/>
          <w:szCs w:val="28"/>
        </w:rPr>
        <w:t xml:space="preserve"> о регистрации.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>Внесены изменения в докладную записку, а именно при выборе нарушения ст. 15 Закона о СМИ (невыход СМИ в свет более года) реализована возможность заполнения других пунктов контроля, таких как: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ст. 8 и ст. 11, ст. 19.1, ст. 20 Закона о СМИ, 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требования Федерального </w:t>
      </w:r>
      <w:r w:rsidR="00055E0B">
        <w:rPr>
          <w:sz w:val="28"/>
          <w:szCs w:val="28"/>
        </w:rPr>
        <w:t>закона от 29.12.1994 №77-ФЗ «Об </w:t>
      </w:r>
      <w:r w:rsidRPr="00B83093">
        <w:rPr>
          <w:sz w:val="28"/>
          <w:szCs w:val="28"/>
        </w:rPr>
        <w:t xml:space="preserve">обязательном экземпляре документов». 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93">
        <w:rPr>
          <w:sz w:val="28"/>
          <w:szCs w:val="28"/>
        </w:rPr>
        <w:t xml:space="preserve">Проведены консультации со всеми ФОУ по линии массовых коммуникаций, в том числе и по вопросам, связанным с осуществлением полномочий ФОУ по координации и </w:t>
      </w:r>
      <w:proofErr w:type="gramStart"/>
      <w:r w:rsidRPr="00B83093">
        <w:rPr>
          <w:sz w:val="28"/>
          <w:szCs w:val="28"/>
        </w:rPr>
        <w:t>контролю за</w:t>
      </w:r>
      <w:proofErr w:type="gramEnd"/>
      <w:r w:rsidRPr="00B83093">
        <w:rPr>
          <w:sz w:val="28"/>
          <w:szCs w:val="28"/>
        </w:rPr>
        <w:t xml:space="preserve"> деятельностью ТУ в сфере массовых коммуникаций.</w:t>
      </w:r>
    </w:p>
    <w:p w:rsidR="003B28DB" w:rsidRPr="00B83093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83093">
        <w:rPr>
          <w:sz w:val="28"/>
          <w:szCs w:val="28"/>
        </w:rPr>
        <w:t>Дополнительно проведены консультации с Енисейским управлением и ТУ РКН по Омской, Челябинской, Владимирской, Калининградской, Кемеровской, Тульской, Самарской, Ростовской, Воронежской, Псковской, Липецкой, Курганской и Тверской областям, Республикам Карелия, Марий Эл, Татарстан и Дагестан, Республике Алтай и Алтайскому краю, Приморскому краю, Тюменской области, ХМАО-Югре и ЯНАО, Республике Крым и г.</w:t>
      </w:r>
      <w:r>
        <w:rPr>
          <w:sz w:val="28"/>
          <w:szCs w:val="28"/>
        </w:rPr>
        <w:t> </w:t>
      </w:r>
      <w:r w:rsidRPr="00B83093">
        <w:rPr>
          <w:sz w:val="28"/>
          <w:szCs w:val="28"/>
        </w:rPr>
        <w:t>Севастополь.</w:t>
      </w:r>
      <w:proofErr w:type="gramEnd"/>
    </w:p>
    <w:p w:rsidR="003B28DB" w:rsidRPr="003B28DB" w:rsidRDefault="003B28DB" w:rsidP="003B28DB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5CD8" w:rsidRPr="00CE18BC" w:rsidRDefault="00365CD8" w:rsidP="00B43310">
      <w:pPr>
        <w:pStyle w:val="3"/>
        <w:rPr>
          <w:rFonts w:ascii="Times New Roman" w:hAnsi="Times New Roman" w:cs="Times New Roman"/>
        </w:rPr>
      </w:pPr>
      <w:bookmarkStart w:id="93" w:name="_Toc417988544"/>
      <w:bookmarkStart w:id="94" w:name="_Toc449629112"/>
      <w:r w:rsidRPr="00CE18BC">
        <w:rPr>
          <w:rFonts w:ascii="Times New Roman" w:hAnsi="Times New Roman" w:cs="Times New Roman"/>
        </w:rPr>
        <w:t>Управление контроля и надзора в сфере связи</w:t>
      </w:r>
      <w:bookmarkEnd w:id="93"/>
      <w:bookmarkEnd w:id="94"/>
    </w:p>
    <w:p w:rsidR="00AB5170" w:rsidRPr="00CE18BC" w:rsidRDefault="00C51946" w:rsidP="00C51946">
      <w:pPr>
        <w:ind w:firstLine="709"/>
        <w:jc w:val="both"/>
        <w:rPr>
          <w:szCs w:val="28"/>
        </w:rPr>
      </w:pPr>
      <w:r w:rsidRPr="00CE18BC">
        <w:rPr>
          <w:szCs w:val="28"/>
        </w:rPr>
        <w:t>Управление на основе анализ</w:t>
      </w:r>
      <w:r w:rsidR="004F1325" w:rsidRPr="00CE18BC">
        <w:rPr>
          <w:szCs w:val="28"/>
        </w:rPr>
        <w:t>а</w:t>
      </w:r>
      <w:r w:rsidR="00152224" w:rsidRPr="00CE18BC">
        <w:rPr>
          <w:szCs w:val="28"/>
        </w:rPr>
        <w:t xml:space="preserve"> данных </w:t>
      </w:r>
      <w:r w:rsidR="008F4D7E" w:rsidRPr="00CE18BC">
        <w:rPr>
          <w:szCs w:val="28"/>
        </w:rPr>
        <w:t>за</w:t>
      </w:r>
      <w:r w:rsidR="00152224" w:rsidRPr="00CE18BC">
        <w:rPr>
          <w:szCs w:val="28"/>
        </w:rPr>
        <w:t xml:space="preserve"> </w:t>
      </w:r>
      <w:r w:rsidR="00FB0F50" w:rsidRPr="00CE18BC">
        <w:rPr>
          <w:szCs w:val="28"/>
        </w:rPr>
        <w:t>1</w:t>
      </w:r>
      <w:r w:rsidR="00152224" w:rsidRPr="00CE18BC">
        <w:rPr>
          <w:szCs w:val="28"/>
        </w:rPr>
        <w:t xml:space="preserve"> </w:t>
      </w:r>
      <w:r w:rsidR="00FB0F50" w:rsidRPr="00CE18BC">
        <w:rPr>
          <w:szCs w:val="28"/>
        </w:rPr>
        <w:t>квартал 2016</w:t>
      </w:r>
      <w:r w:rsidR="00152224" w:rsidRPr="00CE18BC">
        <w:rPr>
          <w:szCs w:val="28"/>
        </w:rPr>
        <w:t xml:space="preserve"> года</w:t>
      </w:r>
      <w:r w:rsidRPr="00CE18BC">
        <w:rPr>
          <w:szCs w:val="28"/>
        </w:rPr>
        <w:t>, представленных управлениями Роскомнадзора по федеральным ок</w:t>
      </w:r>
      <w:r w:rsidR="00AB5170" w:rsidRPr="00CE18BC">
        <w:rPr>
          <w:szCs w:val="28"/>
        </w:rPr>
        <w:t>ругам в аналитических справках, отметило следующее.</w:t>
      </w:r>
    </w:p>
    <w:p w:rsidR="008F4D7E" w:rsidRPr="00CE18BC" w:rsidRDefault="008F4D7E" w:rsidP="008F4D7E">
      <w:pPr>
        <w:ind w:firstLine="709"/>
        <w:jc w:val="both"/>
        <w:rPr>
          <w:i/>
          <w:szCs w:val="28"/>
        </w:rPr>
      </w:pPr>
      <w:r w:rsidRPr="00CE18BC">
        <w:rPr>
          <w:i/>
          <w:szCs w:val="28"/>
        </w:rPr>
        <w:t xml:space="preserve">Сведения о субъектах и предметах надзора в сфере связи и динамике их изменений. </w:t>
      </w:r>
    </w:p>
    <w:p w:rsidR="00CE18BC" w:rsidRPr="00CE18BC" w:rsidRDefault="00BA2E45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 xml:space="preserve">оличество операторов связи в сравнении с аналогичным периодом прошлого года увеличилось в среднем </w:t>
      </w:r>
      <w:r>
        <w:rPr>
          <w:szCs w:val="28"/>
        </w:rPr>
        <w:t>на 5,5% (для сравнения в 2015 году</w:t>
      </w:r>
      <w:r w:rsidR="00CE18BC" w:rsidRPr="00CE18BC">
        <w:rPr>
          <w:szCs w:val="28"/>
        </w:rPr>
        <w:t xml:space="preserve"> - 11,2%) и распределилось по федеральным округам приблизительно равномерно.</w:t>
      </w:r>
    </w:p>
    <w:p w:rsidR="00CE18BC" w:rsidRPr="00CE18BC" w:rsidRDefault="00BA2E45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>оличество лицензий на оказание услуг связи в отчетном периоде увеличилось в среднем н</w:t>
      </w:r>
      <w:r>
        <w:rPr>
          <w:szCs w:val="28"/>
        </w:rPr>
        <w:t>а 10,8% (для сравнения в 2015 году</w:t>
      </w:r>
      <w:r w:rsidR="00CE18BC" w:rsidRPr="00CE18BC">
        <w:rPr>
          <w:szCs w:val="28"/>
        </w:rPr>
        <w:t xml:space="preserve"> - 12,9%) и распределилось по федеральным округам также приблизительно равномерно за исключением Приволжског</w:t>
      </w:r>
      <w:r>
        <w:rPr>
          <w:szCs w:val="28"/>
        </w:rPr>
        <w:t>о федерального округа (+ 20,4%).</w:t>
      </w:r>
    </w:p>
    <w:p w:rsidR="00CE18BC" w:rsidRPr="00CE18BC" w:rsidRDefault="00BA2E45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>оличество владельцев технологических систем связи, использующих радиочастотный спектр, в среднем по Российской Федерации</w:t>
      </w:r>
      <w:r>
        <w:rPr>
          <w:szCs w:val="28"/>
        </w:rPr>
        <w:t xml:space="preserve"> уменьшилось на 15,5% (в 2015 году</w:t>
      </w:r>
      <w:r w:rsidR="00CE18BC" w:rsidRPr="00CE18BC">
        <w:rPr>
          <w:szCs w:val="28"/>
        </w:rPr>
        <w:t xml:space="preserve"> – на 10,1%); при этом в Уральском федеральном округе это </w:t>
      </w:r>
      <w:r w:rsidR="00CE18BC" w:rsidRPr="00CE18BC">
        <w:rPr>
          <w:szCs w:val="28"/>
        </w:rPr>
        <w:lastRenderedPageBreak/>
        <w:t>снижение составило – 4,8%, а в Северо-Кавказском федеральном округе это уменьш</w:t>
      </w:r>
      <w:r>
        <w:rPr>
          <w:szCs w:val="28"/>
        </w:rPr>
        <w:t>ение составило 92,6%.</w:t>
      </w:r>
    </w:p>
    <w:p w:rsidR="00CE18BC" w:rsidRPr="00CE18BC" w:rsidRDefault="000F13D2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>оличество РЭС на территории Российской Федерации осталось приблизительно на прежнем уровне, при этом распределилось по федеральным округам приблизительно р</w:t>
      </w:r>
      <w:r>
        <w:rPr>
          <w:szCs w:val="28"/>
        </w:rPr>
        <w:t>авномерно (от  +1,1% до – 2,1%).</w:t>
      </w:r>
    </w:p>
    <w:p w:rsidR="00CE18BC" w:rsidRPr="00CE18BC" w:rsidRDefault="000F13D2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>оличество ВЧУ в отчетном периоде в абсолютном исчислении в среднем уменьшилось на 10,3%, при этом уменьшение их количества произошло во всех федеральных округах. При этом в Северо-Кавказском федеральном округе уменьшение произошло на 59,0%, а в Приволжском федеральном округе – только на 1,5%.</w:t>
      </w:r>
    </w:p>
    <w:p w:rsidR="00CE18BC" w:rsidRPr="00CE18BC" w:rsidRDefault="000F13D2" w:rsidP="00CE18BC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CE18BC" w:rsidRPr="00CE18BC">
        <w:rPr>
          <w:szCs w:val="28"/>
        </w:rPr>
        <w:t>оличество франкировальных машин в Российской Федерации в среднем увеличилось на 4,8%.</w:t>
      </w:r>
    </w:p>
    <w:p w:rsidR="00CE18BC" w:rsidRPr="00CE18BC" w:rsidRDefault="00CE18BC" w:rsidP="00CE18BC">
      <w:pPr>
        <w:ind w:firstLine="709"/>
        <w:jc w:val="both"/>
        <w:rPr>
          <w:szCs w:val="28"/>
        </w:rPr>
      </w:pPr>
      <w:r w:rsidRPr="00CE18BC">
        <w:rPr>
          <w:szCs w:val="28"/>
        </w:rPr>
        <w:t>Вывод: в части субъектов и предметов надзора в сфере связи нагрузка на одного сотрудника территориального органа в отчетном периоде увеличилась незначительно.</w:t>
      </w:r>
    </w:p>
    <w:p w:rsidR="008F4D7E" w:rsidRPr="00556091" w:rsidRDefault="008F4D7E" w:rsidP="008F4D7E">
      <w:pPr>
        <w:ind w:firstLine="709"/>
        <w:jc w:val="both"/>
        <w:rPr>
          <w:i/>
          <w:szCs w:val="28"/>
        </w:rPr>
      </w:pPr>
      <w:r w:rsidRPr="00556091">
        <w:rPr>
          <w:i/>
          <w:szCs w:val="28"/>
        </w:rPr>
        <w:t>Сведения о проведенных мероприятиях государственного контроля и надзора в сфере связи и динамике их изменений в федеральных округах Российской Федерации.</w:t>
      </w:r>
    </w:p>
    <w:p w:rsidR="00556091" w:rsidRPr="00556091" w:rsidRDefault="003C1B3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 xml:space="preserve">оличество плановых проверок в сфере связи в отчетном периоде в </w:t>
      </w:r>
      <w:proofErr w:type="spellStart"/>
      <w:r w:rsidR="00556091" w:rsidRPr="00556091">
        <w:rPr>
          <w:szCs w:val="28"/>
        </w:rPr>
        <w:t>Роскомнадзоре</w:t>
      </w:r>
      <w:proofErr w:type="spellEnd"/>
      <w:r>
        <w:rPr>
          <w:szCs w:val="28"/>
        </w:rPr>
        <w:t xml:space="preserve"> уменьшилось на 69,2% (в 2015 году</w:t>
      </w:r>
      <w:r w:rsidR="00556091" w:rsidRPr="00556091">
        <w:rPr>
          <w:szCs w:val="28"/>
        </w:rPr>
        <w:t xml:space="preserve"> – на 12,7%) (с 439 </w:t>
      </w:r>
      <w:proofErr w:type="gramStart"/>
      <w:r w:rsidR="00556091" w:rsidRPr="00556091">
        <w:rPr>
          <w:szCs w:val="28"/>
        </w:rPr>
        <w:t>до</w:t>
      </w:r>
      <w:proofErr w:type="gramEnd"/>
      <w:r w:rsidR="00556091" w:rsidRPr="00556091">
        <w:rPr>
          <w:szCs w:val="28"/>
        </w:rPr>
        <w:t xml:space="preserve"> 135), что характерно </w:t>
      </w:r>
      <w:proofErr w:type="gramStart"/>
      <w:r w:rsidR="00556091" w:rsidRPr="00556091">
        <w:rPr>
          <w:szCs w:val="28"/>
        </w:rPr>
        <w:t>для</w:t>
      </w:r>
      <w:proofErr w:type="gramEnd"/>
      <w:r w:rsidR="00556091" w:rsidRPr="00556091">
        <w:rPr>
          <w:szCs w:val="28"/>
        </w:rPr>
        <w:t xml:space="preserve"> всех федеральных округов. Лидерами по снижению количества плановых проверок являются Приволжский федеральный округ (количество плановых проверок уменьшилось на 38,9%), и Сибирский федеральный округ (количество плановых</w:t>
      </w:r>
      <w:r>
        <w:rPr>
          <w:szCs w:val="28"/>
        </w:rPr>
        <w:t xml:space="preserve"> проверок уменьшилось на 77,5%).</w:t>
      </w:r>
    </w:p>
    <w:p w:rsidR="00556091" w:rsidRPr="00556091" w:rsidRDefault="003C1B3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внеплановых проверок в среднем по Российской Федерации изменилось незначительно – уменьшилось на 5,8% (с 1370 до 1290); в то же время по ряду округов отмечается увеличение количества внеплановых проверок: в Дальневосточном федеральном округе – на 18,4%, в Северо-Кавказ</w:t>
      </w:r>
      <w:r>
        <w:rPr>
          <w:szCs w:val="28"/>
        </w:rPr>
        <w:t>ском федеральном округе – на 8%.</w:t>
      </w:r>
    </w:p>
    <w:p w:rsidR="00556091" w:rsidRPr="00556091" w:rsidRDefault="003C1B32" w:rsidP="0055609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К</w:t>
      </w:r>
      <w:r w:rsidR="00556091" w:rsidRPr="00556091">
        <w:rPr>
          <w:szCs w:val="28"/>
        </w:rPr>
        <w:t>оличество плановых мероприятий систематического наблюдения (далее - СН) в целом по Россий</w:t>
      </w:r>
      <w:r>
        <w:rPr>
          <w:szCs w:val="28"/>
        </w:rPr>
        <w:t>ской Федерации снизилось на 4,0</w:t>
      </w:r>
      <w:r w:rsidR="00556091" w:rsidRPr="00556091">
        <w:rPr>
          <w:szCs w:val="28"/>
        </w:rPr>
        <w:t>%; их уменьшение характерно для всех федеральных округов; за исключением: в Северо-Западном федеральном округе увеличение составило 5,4%, в Южном федеральном о</w:t>
      </w:r>
      <w:r>
        <w:rPr>
          <w:szCs w:val="28"/>
        </w:rPr>
        <w:t>круге увеличение составило 12,2</w:t>
      </w:r>
      <w:r w:rsidR="00556091" w:rsidRPr="00556091">
        <w:rPr>
          <w:szCs w:val="28"/>
        </w:rPr>
        <w:t xml:space="preserve">%, в Сибирском федеральном </w:t>
      </w:r>
      <w:r>
        <w:rPr>
          <w:szCs w:val="28"/>
        </w:rPr>
        <w:t>округе увеличение составило 9,4</w:t>
      </w:r>
      <w:r w:rsidR="00556091" w:rsidRPr="00556091">
        <w:rPr>
          <w:szCs w:val="28"/>
        </w:rPr>
        <w:t>%, в Дальневосточном федеральном окру</w:t>
      </w:r>
      <w:r>
        <w:rPr>
          <w:szCs w:val="28"/>
        </w:rPr>
        <w:t>ге увеличение составило 14,0%.</w:t>
      </w:r>
      <w:proofErr w:type="gramEnd"/>
    </w:p>
    <w:p w:rsidR="00556091" w:rsidRPr="00556091" w:rsidRDefault="003C1B3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внеплановых мероприятий СН в целом по Российской Федерации уменьшилось на 10,8 %, указанный факт характерен для всех федеральных округов за исключением Центрального федерального округа, где их количество увеличи</w:t>
      </w:r>
      <w:r>
        <w:rPr>
          <w:szCs w:val="28"/>
        </w:rPr>
        <w:t>лось на 43,0 %.</w:t>
      </w:r>
    </w:p>
    <w:p w:rsidR="00556091" w:rsidRPr="00556091" w:rsidRDefault="00556091" w:rsidP="00556091">
      <w:pPr>
        <w:ind w:firstLine="709"/>
        <w:jc w:val="both"/>
        <w:rPr>
          <w:szCs w:val="28"/>
        </w:rPr>
      </w:pPr>
      <w:r w:rsidRPr="00556091">
        <w:rPr>
          <w:szCs w:val="28"/>
        </w:rPr>
        <w:t>Вывод: сложившаяся ситуация обусловлена направлением, которое в настоящее время является приоритетным в стране – снижение количества проверок и осуществление контроля и надзора в рамках мероприятий без взаимодействия.</w:t>
      </w:r>
    </w:p>
    <w:p w:rsidR="008F4D7E" w:rsidRPr="00556091" w:rsidRDefault="008F4D7E" w:rsidP="008F4D7E">
      <w:pPr>
        <w:ind w:firstLine="709"/>
        <w:jc w:val="both"/>
        <w:rPr>
          <w:szCs w:val="28"/>
        </w:rPr>
      </w:pPr>
      <w:r w:rsidRPr="00556091">
        <w:rPr>
          <w:szCs w:val="28"/>
        </w:rPr>
        <w:lastRenderedPageBreak/>
        <w:t xml:space="preserve">Сведения о проведенных мероприятиях государственного контроля и надзора в сфере связи и динамике их изменений. </w:t>
      </w:r>
    </w:p>
    <w:p w:rsidR="00556091" w:rsidRPr="00556091" w:rsidRDefault="009D1484" w:rsidP="00556091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556091" w:rsidRPr="00556091">
        <w:rPr>
          <w:szCs w:val="28"/>
        </w:rPr>
        <w:t xml:space="preserve"> среднем по Российской Федерации количество выявленных нарушений в сфере связи при проведении проверок и мероприятий СН уменьшилось на 8,3%, в то же время в Северо-Западном федеральном округе их количество увеличилось на 35,8% (с 466 до 633); в Южном федеральном округе их количество увеличилось </w:t>
      </w:r>
      <w:proofErr w:type="gramStart"/>
      <w:r w:rsidR="00556091" w:rsidRPr="00556091">
        <w:rPr>
          <w:szCs w:val="28"/>
        </w:rPr>
        <w:t>на</w:t>
      </w:r>
      <w:proofErr w:type="gramEnd"/>
      <w:r w:rsidR="00556091" w:rsidRPr="00556091">
        <w:rPr>
          <w:szCs w:val="28"/>
        </w:rPr>
        <w:t xml:space="preserve"> 36,8% (с 421 до 576); при этом значительно снизилось колич</w:t>
      </w:r>
      <w:r>
        <w:rPr>
          <w:szCs w:val="28"/>
        </w:rPr>
        <w:t>ество выявленных нарушений в 1 квартале 2016 года</w:t>
      </w:r>
      <w:r w:rsidR="00556091" w:rsidRPr="00556091">
        <w:rPr>
          <w:szCs w:val="28"/>
        </w:rPr>
        <w:t xml:space="preserve"> по сравнению с аналогичным периодом 2015 г. в Северо-Кавказс</w:t>
      </w:r>
      <w:r w:rsidR="00CD1026">
        <w:rPr>
          <w:szCs w:val="28"/>
        </w:rPr>
        <w:t>ком федеральном округе (на 54,9</w:t>
      </w:r>
      <w:r w:rsidR="00556091" w:rsidRPr="00556091">
        <w:rPr>
          <w:szCs w:val="28"/>
        </w:rPr>
        <w:t xml:space="preserve">%) и Приволжском </w:t>
      </w:r>
      <w:r w:rsidR="00CD1026">
        <w:rPr>
          <w:szCs w:val="28"/>
        </w:rPr>
        <w:t>федеральном округе (на 40,2</w:t>
      </w:r>
      <w:r>
        <w:rPr>
          <w:szCs w:val="28"/>
        </w:rPr>
        <w:t>%).</w:t>
      </w:r>
    </w:p>
    <w:p w:rsidR="00556091" w:rsidRPr="00556091" w:rsidRDefault="005A1F9E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выявленных нарушений в сфере связи, приходящееся на одну плановую проверку, в целом по Российско</w:t>
      </w:r>
      <w:r w:rsidR="00CD1026">
        <w:rPr>
          <w:szCs w:val="28"/>
        </w:rPr>
        <w:t>й Федерации уменьшилось на 33,3</w:t>
      </w:r>
      <w:r w:rsidR="00556091" w:rsidRPr="00556091">
        <w:rPr>
          <w:szCs w:val="28"/>
        </w:rPr>
        <w:t>% (с 1,2 до 0,8); это характерно для всех федеральных округов кроме Дальневосточного (значение показателя – 2,2) и Приволжского федеральных окру</w:t>
      </w:r>
      <w:r>
        <w:rPr>
          <w:szCs w:val="28"/>
        </w:rPr>
        <w:t>гов (значение показателя – 1,4).</w:t>
      </w:r>
    </w:p>
    <w:p w:rsidR="00556091" w:rsidRPr="00556091" w:rsidRDefault="005A1F9E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выявленных нарушений в сфере связи, приходящееся на одну внеплановую проверку, в целом по Российско</w:t>
      </w:r>
      <w:r>
        <w:rPr>
          <w:szCs w:val="28"/>
        </w:rPr>
        <w:t>й Федерации увеличилось на 14,3</w:t>
      </w:r>
      <w:r w:rsidR="00556091" w:rsidRPr="00556091">
        <w:rPr>
          <w:szCs w:val="28"/>
        </w:rPr>
        <w:t>% (с 2,8 до 3,2); в лучшую сторону по данному показателю отмечаются Северо-Западный (3,8), Центральный (4,0) и</w:t>
      </w:r>
      <w:r>
        <w:rPr>
          <w:szCs w:val="28"/>
        </w:rPr>
        <w:t xml:space="preserve"> Южный (6,5) федеральные округа.</w:t>
      </w:r>
    </w:p>
    <w:p w:rsidR="00556091" w:rsidRPr="00556091" w:rsidRDefault="005A1F9E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выявленных нарушений в сфере связи, приходящееся на одно плановое мероприятие СН, в целом по Российской Федерации су</w:t>
      </w:r>
      <w:r w:rsidR="00CD1026">
        <w:rPr>
          <w:szCs w:val="28"/>
        </w:rPr>
        <w:t>щественно уменьшилось - на 38,9</w:t>
      </w:r>
      <w:r w:rsidR="00556091" w:rsidRPr="00556091">
        <w:rPr>
          <w:szCs w:val="28"/>
        </w:rPr>
        <w:t>% (с 1,8 до 1,1).</w:t>
      </w:r>
    </w:p>
    <w:p w:rsidR="00556091" w:rsidRPr="00556091" w:rsidRDefault="006B2406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выявленных нарушений в сфере связи, приходящееся на одно внеплановое мероприятие СН, в среднем по Российской Федерации увел</w:t>
      </w:r>
      <w:r w:rsidR="00D010A3">
        <w:rPr>
          <w:szCs w:val="28"/>
        </w:rPr>
        <w:t>ичилось на 29,2</w:t>
      </w:r>
      <w:r w:rsidR="00556091" w:rsidRPr="00556091">
        <w:rPr>
          <w:szCs w:val="28"/>
        </w:rPr>
        <w:t>% (с 0,24 до 0,31).</w:t>
      </w:r>
    </w:p>
    <w:p w:rsidR="00556091" w:rsidRDefault="00556091" w:rsidP="00556091">
      <w:pPr>
        <w:ind w:firstLine="709"/>
        <w:jc w:val="both"/>
        <w:rPr>
          <w:szCs w:val="28"/>
        </w:rPr>
      </w:pPr>
      <w:r w:rsidRPr="00556091">
        <w:rPr>
          <w:szCs w:val="28"/>
        </w:rPr>
        <w:t>Вывод: результативность контрольно-надзорных мероприятий в отчетном периоде, за исключением внеплан</w:t>
      </w:r>
      <w:r w:rsidR="002740D6">
        <w:rPr>
          <w:szCs w:val="28"/>
        </w:rPr>
        <w:t>овых проверок, снизилась на 8,3</w:t>
      </w:r>
      <w:r w:rsidRPr="00556091">
        <w:rPr>
          <w:szCs w:val="28"/>
        </w:rPr>
        <w:t>%</w:t>
      </w:r>
      <w:r>
        <w:rPr>
          <w:szCs w:val="28"/>
        </w:rPr>
        <w:t>.</w:t>
      </w:r>
    </w:p>
    <w:p w:rsidR="00556091" w:rsidRPr="00556091" w:rsidRDefault="00556091" w:rsidP="00556091">
      <w:pPr>
        <w:ind w:firstLine="709"/>
        <w:jc w:val="both"/>
        <w:rPr>
          <w:i/>
          <w:szCs w:val="28"/>
        </w:rPr>
      </w:pPr>
      <w:r w:rsidRPr="00556091">
        <w:rPr>
          <w:i/>
          <w:szCs w:val="28"/>
        </w:rPr>
        <w:t xml:space="preserve">Сведения о регистрационно-разрешительной деятельности в сфере связи и динамике их изменений в федеральных округах </w:t>
      </w:r>
      <w:r>
        <w:rPr>
          <w:i/>
          <w:szCs w:val="28"/>
        </w:rPr>
        <w:t>Российской Федерации</w:t>
      </w:r>
      <w:r w:rsidRPr="00556091">
        <w:rPr>
          <w:i/>
          <w:szCs w:val="28"/>
        </w:rPr>
        <w:t>.</w:t>
      </w:r>
    </w:p>
    <w:p w:rsidR="00556091" w:rsidRDefault="00EE598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6C242B">
        <w:rPr>
          <w:szCs w:val="28"/>
        </w:rPr>
        <w:t xml:space="preserve">оличество </w:t>
      </w:r>
      <w:proofErr w:type="gramStart"/>
      <w:r w:rsidR="00556091" w:rsidRPr="006C242B">
        <w:rPr>
          <w:szCs w:val="28"/>
        </w:rPr>
        <w:t>зарегистрированных</w:t>
      </w:r>
      <w:proofErr w:type="gramEnd"/>
      <w:r w:rsidR="00556091" w:rsidRPr="006C242B">
        <w:rPr>
          <w:szCs w:val="28"/>
        </w:rPr>
        <w:t xml:space="preserve"> РЭС в отчетном периоде в Российской Федерации </w:t>
      </w:r>
      <w:r w:rsidR="00556091">
        <w:rPr>
          <w:szCs w:val="28"/>
        </w:rPr>
        <w:t>в сравнени</w:t>
      </w:r>
      <w:r>
        <w:rPr>
          <w:szCs w:val="28"/>
        </w:rPr>
        <w:t>и с аналогичным периодом 2015 года</w:t>
      </w:r>
      <w:r w:rsidR="00556091">
        <w:rPr>
          <w:szCs w:val="28"/>
        </w:rPr>
        <w:t xml:space="preserve"> осталось приблизительно на пр</w:t>
      </w:r>
      <w:r w:rsidR="00CD1026">
        <w:rPr>
          <w:szCs w:val="28"/>
        </w:rPr>
        <w:t>ежнем уровне (уменьшение на 0,5</w:t>
      </w:r>
      <w:r w:rsidR="00556091">
        <w:rPr>
          <w:szCs w:val="28"/>
        </w:rPr>
        <w:t>%: максимальное уменьшение в Дальневосточном федеральном округе – на 43,5%, максимальное увеличение в Центрально</w:t>
      </w:r>
      <w:r w:rsidR="00CD1026">
        <w:rPr>
          <w:szCs w:val="28"/>
        </w:rPr>
        <w:t>м федеральном округе – на 24,4%</w:t>
      </w:r>
      <w:r w:rsidR="00556091">
        <w:rPr>
          <w:szCs w:val="28"/>
        </w:rPr>
        <w:t>)</w:t>
      </w:r>
      <w:r>
        <w:rPr>
          <w:szCs w:val="28"/>
        </w:rPr>
        <w:t>.</w:t>
      </w:r>
    </w:p>
    <w:p w:rsidR="00556091" w:rsidRDefault="00EE598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6C242B">
        <w:rPr>
          <w:szCs w:val="28"/>
        </w:rPr>
        <w:t xml:space="preserve">оличество зарегистрированных ВЧУ в отчетном периоде в Российской Федерации </w:t>
      </w:r>
      <w:r>
        <w:rPr>
          <w:szCs w:val="28"/>
        </w:rPr>
        <w:t>уменьшилось на 40,3</w:t>
      </w:r>
      <w:r w:rsidR="00556091">
        <w:rPr>
          <w:szCs w:val="28"/>
        </w:rPr>
        <w:t>%, главным образом, за счет Северо-Кавказского, Уральского и П</w:t>
      </w:r>
      <w:r>
        <w:rPr>
          <w:szCs w:val="28"/>
        </w:rPr>
        <w:t>риволжского федеральных округов.</w:t>
      </w:r>
    </w:p>
    <w:p w:rsidR="00556091" w:rsidRDefault="00EE5982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6C242B">
        <w:rPr>
          <w:szCs w:val="28"/>
        </w:rPr>
        <w:t xml:space="preserve">оличество выданных и переоформленных разрешений на использование франкировальных машин в отчетном периоде в Российской Федерации увеличилось на </w:t>
      </w:r>
      <w:r>
        <w:rPr>
          <w:szCs w:val="28"/>
        </w:rPr>
        <w:t>61,8% (для сравнения в 2015 году</w:t>
      </w:r>
      <w:r w:rsidR="00556091">
        <w:rPr>
          <w:szCs w:val="28"/>
        </w:rPr>
        <w:t xml:space="preserve"> увеличение было на </w:t>
      </w:r>
      <w:r w:rsidR="00556091" w:rsidRPr="006C242B">
        <w:rPr>
          <w:szCs w:val="28"/>
        </w:rPr>
        <w:t>39</w:t>
      </w:r>
      <w:r w:rsidR="00556091">
        <w:rPr>
          <w:szCs w:val="28"/>
        </w:rPr>
        <w:t>,0</w:t>
      </w:r>
      <w:r w:rsidR="00556091" w:rsidRPr="006C242B">
        <w:rPr>
          <w:szCs w:val="28"/>
        </w:rPr>
        <w:t>%</w:t>
      </w:r>
      <w:r w:rsidR="00556091">
        <w:rPr>
          <w:szCs w:val="28"/>
        </w:rPr>
        <w:t>)</w:t>
      </w:r>
      <w:r w:rsidR="00556091" w:rsidRPr="006C242B">
        <w:rPr>
          <w:szCs w:val="28"/>
        </w:rPr>
        <w:t>.</w:t>
      </w:r>
    </w:p>
    <w:p w:rsidR="008F4D7E" w:rsidRPr="00556091" w:rsidRDefault="00D71598" w:rsidP="008F4D7E">
      <w:pPr>
        <w:ind w:firstLine="709"/>
        <w:jc w:val="both"/>
        <w:rPr>
          <w:i/>
          <w:szCs w:val="28"/>
        </w:rPr>
      </w:pPr>
      <w:r w:rsidRPr="00556091">
        <w:rPr>
          <w:i/>
          <w:szCs w:val="28"/>
        </w:rPr>
        <w:t>С</w:t>
      </w:r>
      <w:r w:rsidR="008F4D7E" w:rsidRPr="00556091">
        <w:rPr>
          <w:i/>
          <w:szCs w:val="28"/>
        </w:rPr>
        <w:t>ведения о результатах правоприменительной деятельности при проведении государственного контроля и надзора в сфере связи и ее результативности, а также о динамике изменений.</w:t>
      </w:r>
    </w:p>
    <w:p w:rsidR="00556091" w:rsidRPr="00556091" w:rsidRDefault="00CD1026" w:rsidP="0055609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К</w:t>
      </w:r>
      <w:r w:rsidR="00556091" w:rsidRPr="00556091">
        <w:rPr>
          <w:szCs w:val="28"/>
        </w:rPr>
        <w:t xml:space="preserve">оличество протоколов об АП, составленных по нарушениям, выявленным по результатам проверок и мероприятий СН, проведенных </w:t>
      </w:r>
      <w:r w:rsidR="00556091" w:rsidRPr="00556091">
        <w:rPr>
          <w:szCs w:val="28"/>
        </w:rPr>
        <w:lastRenderedPageBreak/>
        <w:t>территориальными органами Роскомнадзора в отчет</w:t>
      </w:r>
      <w:r>
        <w:rPr>
          <w:szCs w:val="28"/>
        </w:rPr>
        <w:t>ном периоде, увеличилось на 5,7</w:t>
      </w:r>
      <w:r w:rsidR="00556091" w:rsidRPr="00556091">
        <w:rPr>
          <w:szCs w:val="28"/>
        </w:rPr>
        <w:t>%; в лучшую сторону по данному показателю отмечаются территориальные органы в Северо-Западно</w:t>
      </w:r>
      <w:r>
        <w:rPr>
          <w:szCs w:val="28"/>
        </w:rPr>
        <w:t>м (+28,2%), Центральном (+39,2</w:t>
      </w:r>
      <w:r w:rsidR="00556091" w:rsidRPr="00556091">
        <w:rPr>
          <w:szCs w:val="28"/>
        </w:rPr>
        <w:t>%) и Сиби</w:t>
      </w:r>
      <w:r>
        <w:rPr>
          <w:szCs w:val="28"/>
        </w:rPr>
        <w:t>рском (+65,8</w:t>
      </w:r>
      <w:r w:rsidR="00556091" w:rsidRPr="00556091">
        <w:rPr>
          <w:szCs w:val="28"/>
        </w:rPr>
        <w:t>%) федеральных округах, в худш</w:t>
      </w:r>
      <w:r>
        <w:rPr>
          <w:szCs w:val="28"/>
        </w:rPr>
        <w:t>ую – в Северо-Кавказском (-29,3</w:t>
      </w:r>
      <w:r w:rsidR="00556091" w:rsidRPr="00556091">
        <w:rPr>
          <w:szCs w:val="28"/>
        </w:rPr>
        <w:t>%) и Дальневосточно</w:t>
      </w:r>
      <w:r>
        <w:rPr>
          <w:szCs w:val="28"/>
        </w:rPr>
        <w:t>м (-25,3%) федеральных округах.</w:t>
      </w:r>
      <w:proofErr w:type="gramEnd"/>
    </w:p>
    <w:p w:rsidR="00556091" w:rsidRPr="00556091" w:rsidRDefault="00CD1026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 xml:space="preserve">оличество протоколов об АП, составленным по нарушениям, выявленным по результатам мероприятий по </w:t>
      </w:r>
      <w:proofErr w:type="spellStart"/>
      <w:r w:rsidR="00556091" w:rsidRPr="00556091">
        <w:rPr>
          <w:szCs w:val="28"/>
        </w:rPr>
        <w:t>радиоконтролю</w:t>
      </w:r>
      <w:proofErr w:type="spellEnd"/>
      <w:r w:rsidR="00556091" w:rsidRPr="00556091">
        <w:rPr>
          <w:szCs w:val="28"/>
        </w:rPr>
        <w:t xml:space="preserve">, проведенным ФГУП «Радиочастотный центр Центрального федерального округа» в процессе своей деятельности, в отчетном периоде также </w:t>
      </w:r>
      <w:r w:rsidR="00F1332E">
        <w:rPr>
          <w:szCs w:val="28"/>
        </w:rPr>
        <w:t>увеличилось на 40,1</w:t>
      </w:r>
      <w:r w:rsidR="008C1E03">
        <w:rPr>
          <w:szCs w:val="28"/>
        </w:rPr>
        <w:t>% (в 2015 году</w:t>
      </w:r>
      <w:r w:rsidR="00556091" w:rsidRPr="00556091">
        <w:rPr>
          <w:szCs w:val="28"/>
        </w:rPr>
        <w:t xml:space="preserve"> – на 61%), основной вклад в увеличение количества протоколов об АП внесли: Центра</w:t>
      </w:r>
      <w:r w:rsidR="00F1332E">
        <w:rPr>
          <w:szCs w:val="28"/>
        </w:rPr>
        <w:t>льный (+119,4%), Южный (+101,8</w:t>
      </w:r>
      <w:r w:rsidR="00556091" w:rsidRPr="00556091">
        <w:rPr>
          <w:szCs w:val="28"/>
        </w:rPr>
        <w:t>%) и Уральс</w:t>
      </w:r>
      <w:r w:rsidR="00F1332E">
        <w:rPr>
          <w:szCs w:val="28"/>
        </w:rPr>
        <w:t>кий (+86,5%) федеральные округа.</w:t>
      </w:r>
    </w:p>
    <w:p w:rsidR="00556091" w:rsidRPr="00556091" w:rsidRDefault="00F1332E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протоколов об АП, приходящихся на одну планов</w:t>
      </w:r>
      <w:r w:rsidR="00705454">
        <w:rPr>
          <w:szCs w:val="28"/>
        </w:rPr>
        <w:t>ую проверку уменьшилось на 25,4</w:t>
      </w:r>
      <w:r w:rsidR="00556091" w:rsidRPr="00556091">
        <w:rPr>
          <w:szCs w:val="28"/>
        </w:rPr>
        <w:t>% (с 1,3 до 0,97); количество протоколов об АП, приходящихся на одну внеплановую проверку, увели</w:t>
      </w:r>
      <w:r w:rsidR="00705454">
        <w:rPr>
          <w:szCs w:val="28"/>
        </w:rPr>
        <w:t xml:space="preserve">чилось </w:t>
      </w:r>
      <w:proofErr w:type="gramStart"/>
      <w:r w:rsidR="00705454">
        <w:rPr>
          <w:szCs w:val="28"/>
        </w:rPr>
        <w:t>на</w:t>
      </w:r>
      <w:proofErr w:type="gramEnd"/>
      <w:r w:rsidR="00705454">
        <w:rPr>
          <w:szCs w:val="28"/>
        </w:rPr>
        <w:t xml:space="preserve"> 12,5</w:t>
      </w:r>
      <w:r>
        <w:rPr>
          <w:szCs w:val="28"/>
        </w:rPr>
        <w:t>% (с 3,2 до 3,6).</w:t>
      </w:r>
    </w:p>
    <w:p w:rsidR="00F1332E" w:rsidRDefault="00556091" w:rsidP="00556091">
      <w:pPr>
        <w:ind w:firstLine="709"/>
        <w:jc w:val="both"/>
        <w:rPr>
          <w:szCs w:val="28"/>
        </w:rPr>
      </w:pPr>
      <w:r w:rsidRPr="00556091">
        <w:rPr>
          <w:szCs w:val="28"/>
        </w:rPr>
        <w:t>Выв</w:t>
      </w:r>
      <w:r w:rsidR="00F1332E">
        <w:rPr>
          <w:szCs w:val="28"/>
        </w:rPr>
        <w:t>од</w:t>
      </w:r>
      <w:r w:rsidR="000862AC">
        <w:rPr>
          <w:szCs w:val="28"/>
        </w:rPr>
        <w:t>ы</w:t>
      </w:r>
      <w:r w:rsidRPr="00556091">
        <w:rPr>
          <w:szCs w:val="28"/>
        </w:rPr>
        <w:t xml:space="preserve">: </w:t>
      </w:r>
    </w:p>
    <w:p w:rsidR="00556091" w:rsidRPr="00556091" w:rsidRDefault="00F1332E" w:rsidP="00556091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05454">
        <w:rPr>
          <w:szCs w:val="28"/>
        </w:rPr>
        <w:t>П</w:t>
      </w:r>
      <w:r w:rsidR="00556091" w:rsidRPr="00556091">
        <w:rPr>
          <w:szCs w:val="28"/>
        </w:rPr>
        <w:t>о результатам работы Ро</w:t>
      </w:r>
      <w:r w:rsidR="003956A3">
        <w:rPr>
          <w:szCs w:val="28"/>
        </w:rPr>
        <w:t>скомнадзора в 1 квартале 2016 года</w:t>
      </w:r>
      <w:r w:rsidR="00556091" w:rsidRPr="00556091">
        <w:rPr>
          <w:szCs w:val="28"/>
        </w:rPr>
        <w:t xml:space="preserve"> количество протоколов об АП, составленных по результатам нарушений, выявленных радиочастотной службой в процессе своей плановой и внеплановой деятельности, превысило количество аналогичных протоколов об АП, составленных по нарушениям, выявленным по результатам проверок и мероприятий СН, проведенных территориальными органами Роскомнадзора.</w:t>
      </w:r>
    </w:p>
    <w:p w:rsidR="00556091" w:rsidRPr="00556091" w:rsidRDefault="00705454" w:rsidP="00556091">
      <w:pPr>
        <w:ind w:firstLine="709"/>
        <w:jc w:val="both"/>
        <w:rPr>
          <w:szCs w:val="28"/>
        </w:rPr>
      </w:pPr>
      <w:r>
        <w:rPr>
          <w:szCs w:val="28"/>
        </w:rPr>
        <w:t>2. П</w:t>
      </w:r>
      <w:r w:rsidR="00556091" w:rsidRPr="00556091">
        <w:rPr>
          <w:szCs w:val="28"/>
        </w:rPr>
        <w:t>риведенные данные свидетельствуют о снижении результативности контроля и надзора в сфере связи при проведении плановых проверок и мероприятий СН и ее повышении при проведении внеплановых проверок и мероприятий СН.</w:t>
      </w:r>
    </w:p>
    <w:p w:rsidR="008F4D7E" w:rsidRPr="00556091" w:rsidRDefault="008F4D7E" w:rsidP="008F4D7E">
      <w:pPr>
        <w:ind w:firstLine="709"/>
        <w:jc w:val="both"/>
        <w:rPr>
          <w:i/>
          <w:szCs w:val="28"/>
        </w:rPr>
      </w:pPr>
      <w:r w:rsidRPr="00556091">
        <w:rPr>
          <w:i/>
          <w:szCs w:val="28"/>
        </w:rPr>
        <w:t>Сведения о результатах взаимодействия территориальных органов Роскомнадзора в федеральных округах Российской Федерации с радиочастотной службой в сфере связи.</w:t>
      </w:r>
    </w:p>
    <w:p w:rsidR="00556091" w:rsidRPr="00556091" w:rsidRDefault="00705454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полученных территориальными органами Роскомнадзора из радиочастотной службы сообщений (в пересчете на РЭС) в отчетном периоде возросло на 7,9%; основной вклад в увеличение количества сообщ</w:t>
      </w:r>
      <w:r>
        <w:rPr>
          <w:szCs w:val="28"/>
        </w:rPr>
        <w:t>ений внесли: Центральный (+14,9</w:t>
      </w:r>
      <w:r w:rsidR="00556091" w:rsidRPr="00556091">
        <w:rPr>
          <w:szCs w:val="28"/>
        </w:rPr>
        <w:t>%), Юж</w:t>
      </w:r>
      <w:r>
        <w:rPr>
          <w:szCs w:val="28"/>
        </w:rPr>
        <w:t>ный (+24,0%), Уральский (+23,4</w:t>
      </w:r>
      <w:r w:rsidR="00556091" w:rsidRPr="00556091">
        <w:rPr>
          <w:szCs w:val="28"/>
        </w:rPr>
        <w:t>%) и Сибирск</w:t>
      </w:r>
      <w:r>
        <w:rPr>
          <w:szCs w:val="28"/>
        </w:rPr>
        <w:t>ий (+26,0%) федеральные округа.</w:t>
      </w:r>
    </w:p>
    <w:p w:rsidR="00556091" w:rsidRPr="00556091" w:rsidRDefault="00705454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сообщений, по которым территориальными органами были направлены запросы в органы МВД, Ф</w:t>
      </w:r>
      <w:r w:rsidR="00B17341">
        <w:rPr>
          <w:szCs w:val="28"/>
        </w:rPr>
        <w:t>СТЭК и др., уменьшилось на 49,5%.</w:t>
      </w:r>
    </w:p>
    <w:p w:rsidR="00556091" w:rsidRPr="00556091" w:rsidRDefault="00B17341" w:rsidP="00556091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556091" w:rsidRPr="00556091">
        <w:rPr>
          <w:szCs w:val="28"/>
        </w:rPr>
        <w:t>оличество протоколов об АП, составленных территориальными органами по сообщениям радиочастот</w:t>
      </w:r>
      <w:r>
        <w:rPr>
          <w:szCs w:val="28"/>
        </w:rPr>
        <w:t>ной службы, увеличилось на 25,4%.</w:t>
      </w:r>
    </w:p>
    <w:p w:rsidR="00556091" w:rsidRPr="00556091" w:rsidRDefault="00B17341" w:rsidP="00556091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556091" w:rsidRPr="00556091">
        <w:rPr>
          <w:szCs w:val="28"/>
        </w:rPr>
        <w:t xml:space="preserve"> результате принятых территориальными органами мер по сообщениям, полученным из радиочастотной службы, в отчетном периоде наложено а</w:t>
      </w:r>
      <w:r>
        <w:rPr>
          <w:szCs w:val="28"/>
        </w:rPr>
        <w:t>дминистративных штрафов на 12,3</w:t>
      </w:r>
      <w:r w:rsidR="00556091" w:rsidRPr="00556091">
        <w:rPr>
          <w:szCs w:val="28"/>
        </w:rPr>
        <w:t>% больше, чем в а</w:t>
      </w:r>
      <w:r w:rsidR="00BC4C9A">
        <w:rPr>
          <w:szCs w:val="28"/>
        </w:rPr>
        <w:t>налогичном периоде 2015 </w:t>
      </w:r>
      <w:r>
        <w:rPr>
          <w:szCs w:val="28"/>
        </w:rPr>
        <w:t>года.</w:t>
      </w:r>
    </w:p>
    <w:p w:rsidR="00556091" w:rsidRDefault="00556091" w:rsidP="00556091">
      <w:pPr>
        <w:ind w:firstLine="709"/>
        <w:jc w:val="both"/>
        <w:rPr>
          <w:szCs w:val="28"/>
        </w:rPr>
      </w:pPr>
      <w:r w:rsidRPr="00556091">
        <w:rPr>
          <w:szCs w:val="28"/>
        </w:rPr>
        <w:lastRenderedPageBreak/>
        <w:t>Вывод: эффективность взаимодействия территориальных органов Роскомнадзора в федеральных округах Российской Федерации с радиочастотной службой в сфере связи заметно возросла.</w:t>
      </w:r>
    </w:p>
    <w:p w:rsidR="008F4D7E" w:rsidRPr="00556091" w:rsidRDefault="008F4D7E" w:rsidP="008F4D7E">
      <w:pPr>
        <w:ind w:firstLine="709"/>
        <w:jc w:val="both"/>
        <w:rPr>
          <w:i/>
          <w:szCs w:val="28"/>
        </w:rPr>
      </w:pPr>
      <w:r w:rsidRPr="00556091">
        <w:rPr>
          <w:i/>
          <w:szCs w:val="28"/>
        </w:rPr>
        <w:t>Сведения о результатах работы территориальных органов по ведению Единого реестра проверок.</w:t>
      </w:r>
    </w:p>
    <w:p w:rsidR="00556091" w:rsidRPr="00556091" w:rsidRDefault="00556091" w:rsidP="00556091">
      <w:pPr>
        <w:ind w:firstLine="709"/>
        <w:jc w:val="both"/>
        <w:rPr>
          <w:szCs w:val="28"/>
        </w:rPr>
      </w:pPr>
      <w:r w:rsidRPr="00556091">
        <w:rPr>
          <w:szCs w:val="28"/>
        </w:rPr>
        <w:t>По информации территориальных органов по федеральным округам в Единый реестр проверок вносятся результаты проводимых проверок своевременно. Зафиксирован 1 случай нарушения требований при внесении результатов внеплановой проверки (в Центральном федеральном округе).</w:t>
      </w:r>
    </w:p>
    <w:p w:rsidR="008F4D7E" w:rsidRPr="00624B3C" w:rsidRDefault="008F4D7E" w:rsidP="008F4D7E">
      <w:pPr>
        <w:ind w:firstLine="709"/>
        <w:jc w:val="both"/>
        <w:rPr>
          <w:szCs w:val="28"/>
        </w:rPr>
      </w:pPr>
    </w:p>
    <w:p w:rsidR="00B43310" w:rsidRPr="00624B3C" w:rsidRDefault="00B43310" w:rsidP="00B43310">
      <w:pPr>
        <w:pStyle w:val="3"/>
        <w:rPr>
          <w:rFonts w:ascii="Times New Roman" w:hAnsi="Times New Roman" w:cs="Times New Roman"/>
        </w:rPr>
      </w:pPr>
      <w:bookmarkStart w:id="95" w:name="_Toc417988549"/>
      <w:bookmarkStart w:id="96" w:name="_Toc449629113"/>
      <w:r w:rsidRPr="00624B3C">
        <w:rPr>
          <w:rFonts w:ascii="Times New Roman" w:hAnsi="Times New Roman" w:cs="Times New Roman"/>
        </w:rPr>
        <w:t>Управление по защите прав субъектов персональных данных.</w:t>
      </w:r>
      <w:bookmarkEnd w:id="95"/>
      <w:bookmarkEnd w:id="96"/>
    </w:p>
    <w:p w:rsidR="008E6C08" w:rsidRPr="00624B3C" w:rsidRDefault="008E6C08" w:rsidP="008E6C08">
      <w:pPr>
        <w:ind w:firstLine="709"/>
        <w:jc w:val="both"/>
        <w:rPr>
          <w:szCs w:val="28"/>
        </w:rPr>
      </w:pPr>
      <w:r w:rsidRPr="00624B3C">
        <w:rPr>
          <w:szCs w:val="28"/>
        </w:rPr>
        <w:t>Управлением представлен анализ деятельности ТО Роскомнадзора по ведению реестра операторов, осуществляющих обработку персональных данных.</w:t>
      </w:r>
    </w:p>
    <w:p w:rsidR="00957C62" w:rsidRPr="00624B3C" w:rsidRDefault="00957C62" w:rsidP="008E6C08">
      <w:pPr>
        <w:ind w:firstLine="709"/>
        <w:jc w:val="both"/>
        <w:rPr>
          <w:szCs w:val="28"/>
        </w:rPr>
      </w:pPr>
      <w:r w:rsidRPr="00624B3C">
        <w:rPr>
          <w:szCs w:val="28"/>
        </w:rPr>
        <w:t xml:space="preserve">В течение </w:t>
      </w:r>
      <w:r w:rsidR="00624B3C" w:rsidRPr="00624B3C">
        <w:rPr>
          <w:szCs w:val="28"/>
        </w:rPr>
        <w:t>1</w:t>
      </w:r>
      <w:r w:rsidRPr="00624B3C">
        <w:rPr>
          <w:szCs w:val="28"/>
        </w:rPr>
        <w:t xml:space="preserve"> </w:t>
      </w:r>
      <w:r w:rsidR="00624B3C" w:rsidRPr="00624B3C">
        <w:rPr>
          <w:szCs w:val="28"/>
        </w:rPr>
        <w:t>квартала 2016</w:t>
      </w:r>
      <w:r w:rsidRPr="00624B3C">
        <w:rPr>
          <w:szCs w:val="28"/>
        </w:rPr>
        <w:t xml:space="preserve"> года продолжалась практика направления информационных писем Операторам о необходимости предоставления Уведомления и напоминания об ответственности, предусмотренной ст. 19.7 КоАП РФ (далее – Информационное письмо).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Наибольшее количество Уведомлений (Информационных писем) поступило в ТУ Роскомнадзора по Ростовской области (1 164), Южному ФО (1 154), Уральскому ФО (755), Северо-Западному ФО (705), Волгоградской области и Республике Калмыкия (702), Республике Татарстан (618), Республике Башкортостан (611), Республике Коми (611), Центральному ФО (602), Приволжскому ФО (587).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Наименьшее количество Уведомлений (Информационных писем) поступило в ТУ Роскомнадзора по Республике Ингушетия (3), Мурманской области (63), Чеченской Республике (69), Кабардино-Балкарской Республике (70), Республике Северная Осетия-Алания (74), Республике Дагестан (74),Тульской области (79), Республике Мордовия (81), Костромской области (81), Липецкой области (82).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Несмотря на принимаемые меры по выполнению сроков предоставления государственной услуги «Ведение реестра операторов, осуществляющих обработку персональных данных» в 1-ом квартале 2016 г. были допущены нарушения сроков предоставления государственной услуги.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Нарушения сроков предоставления государственной услуги допустили ТУ Роскомнадзора по:</w:t>
      </w:r>
      <w:r w:rsidR="000862AC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Амурской области (1, 29 дней);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Ингушетия (1, 27 дней);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Пермскому краю (1, 20 дней);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- Архангельской области и НАО (1, 18 дней).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Допускались нарушения процессуальных процедур ТУ Роскомнадзора по Центральному ФО (внесение в подсистему «Персональные данные» ЕИС на следующий день после дня регистрации документа), Приморскому краю (работа с каталогом «Владельцы»), Северо-Западным ФО (прикрепление в ЕИС Уведомления другого Оператора).</w:t>
      </w:r>
    </w:p>
    <w:p w:rsidR="00624B3C" w:rsidRPr="004C6F97" w:rsidRDefault="000862AC" w:rsidP="00624B3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За 1 квартал 2016 года</w:t>
      </w:r>
      <w:r w:rsidR="00624B3C" w:rsidRPr="004C6F97">
        <w:rPr>
          <w:szCs w:val="28"/>
        </w:rPr>
        <w:t xml:space="preserve"> подготовлено 1 607 пр</w:t>
      </w:r>
      <w:r>
        <w:rPr>
          <w:szCs w:val="28"/>
        </w:rPr>
        <w:t>иказов (2015</w:t>
      </w:r>
      <w:r w:rsidR="00624B3C" w:rsidRPr="004C6F97">
        <w:rPr>
          <w:szCs w:val="28"/>
        </w:rPr>
        <w:t>-1 447). Из них 681 на вне</w:t>
      </w:r>
      <w:r>
        <w:rPr>
          <w:szCs w:val="28"/>
        </w:rPr>
        <w:t>сение сведений в Реестр (2015</w:t>
      </w:r>
      <w:r w:rsidR="00624B3C" w:rsidRPr="004C6F97">
        <w:rPr>
          <w:szCs w:val="28"/>
        </w:rPr>
        <w:t>-668), 75</w:t>
      </w:r>
      <w:r>
        <w:rPr>
          <w:szCs w:val="28"/>
        </w:rPr>
        <w:t>6 на внесение изменений (2015</w:t>
      </w:r>
      <w:r w:rsidR="00624B3C" w:rsidRPr="004C6F97">
        <w:rPr>
          <w:szCs w:val="28"/>
        </w:rPr>
        <w:t>-650), 129 н</w:t>
      </w:r>
      <w:r>
        <w:rPr>
          <w:szCs w:val="28"/>
        </w:rPr>
        <w:t>а исключение из Реестра (2015</w:t>
      </w:r>
      <w:r w:rsidR="00624B3C" w:rsidRPr="004C6F97">
        <w:rPr>
          <w:szCs w:val="28"/>
        </w:rPr>
        <w:t>-170). Предоставле</w:t>
      </w:r>
      <w:r>
        <w:rPr>
          <w:szCs w:val="28"/>
        </w:rPr>
        <w:t>но 88 выписок из Реестра (2015</w:t>
      </w:r>
      <w:r w:rsidR="00624B3C" w:rsidRPr="004C6F97">
        <w:rPr>
          <w:szCs w:val="28"/>
        </w:rPr>
        <w:t>-87).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Тем не менее, при подготовке приказов нарушались Методические рекомендации для территориальных органов Роскомнадзора по ведению реестра операторов, осуществляющих обработку персональных данных, в соответствии с которым необходимо утверждение приказа в подсистеме ЕИС в день его регистрации ТУ Роскомнадзора. Всего допущено 13 нарушений. Нарушения допустили ТУ Роскомнадзора по Ульяновской (3), Калининградской (2) области; Северо-Кавказскому ФО (2); Ивановской (1), Кемеровской (1), Кировской (1) и Курской (1) областям; Республике Башкортостан (1) и Чеченской Республике (1).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Согласно ч. 2.1. ст. 25 Федерального закона «О персональных данных» Операторы, которые осуществляли о</w:t>
      </w:r>
      <w:r w:rsidR="00A4265D">
        <w:rPr>
          <w:szCs w:val="28"/>
        </w:rPr>
        <w:t>бработку персональных данных до 0</w:t>
      </w:r>
      <w:r w:rsidRPr="004C6F97">
        <w:rPr>
          <w:szCs w:val="28"/>
        </w:rPr>
        <w:t>1</w:t>
      </w:r>
      <w:r w:rsidR="00A4265D">
        <w:rPr>
          <w:szCs w:val="28"/>
        </w:rPr>
        <w:t>.07.</w:t>
      </w:r>
      <w:r w:rsidRPr="004C6F97">
        <w:rPr>
          <w:szCs w:val="28"/>
        </w:rPr>
        <w:t xml:space="preserve">2011 года, обязаны были представить </w:t>
      </w:r>
      <w:proofErr w:type="gramStart"/>
      <w:r w:rsidRPr="004C6F97">
        <w:rPr>
          <w:szCs w:val="28"/>
        </w:rPr>
        <w:t>в</w:t>
      </w:r>
      <w:proofErr w:type="gramEnd"/>
      <w:r w:rsidRPr="004C6F97">
        <w:rPr>
          <w:szCs w:val="28"/>
        </w:rPr>
        <w:t xml:space="preserve"> </w:t>
      </w:r>
      <w:proofErr w:type="gramStart"/>
      <w:r w:rsidRPr="004C6F97">
        <w:rPr>
          <w:szCs w:val="28"/>
        </w:rPr>
        <w:t>Уполномоченны</w:t>
      </w:r>
      <w:r w:rsidR="00A4265D">
        <w:rPr>
          <w:szCs w:val="28"/>
        </w:rPr>
        <w:t>й</w:t>
      </w:r>
      <w:proofErr w:type="gramEnd"/>
      <w:r w:rsidR="00A4265D">
        <w:rPr>
          <w:szCs w:val="28"/>
        </w:rPr>
        <w:t xml:space="preserve"> орган сведения, указанные в </w:t>
      </w:r>
      <w:proofErr w:type="spellStart"/>
      <w:r w:rsidR="00A4265D">
        <w:rPr>
          <w:szCs w:val="28"/>
        </w:rPr>
        <w:t>п</w:t>
      </w:r>
      <w:r w:rsidRPr="004C6F97">
        <w:rPr>
          <w:szCs w:val="28"/>
        </w:rPr>
        <w:t>п</w:t>
      </w:r>
      <w:proofErr w:type="spellEnd"/>
      <w:r w:rsidRPr="004C6F97">
        <w:rPr>
          <w:szCs w:val="28"/>
        </w:rPr>
        <w:t xml:space="preserve">. 5, 7.1, 10 и 11 ч. </w:t>
      </w:r>
      <w:r w:rsidR="00A4265D">
        <w:rPr>
          <w:szCs w:val="28"/>
        </w:rPr>
        <w:t>3 ст. 22 Федерального закона «О </w:t>
      </w:r>
      <w:r w:rsidRPr="004C6F97">
        <w:rPr>
          <w:szCs w:val="28"/>
        </w:rPr>
        <w:t>персональных</w:t>
      </w:r>
      <w:r w:rsidR="00A4265D">
        <w:rPr>
          <w:szCs w:val="28"/>
        </w:rPr>
        <w:t xml:space="preserve"> данных» (до 1 января 2013 года).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По состоянию на 31.03.2016 вышеуказанное требование не выполнили 33% Операторов от общего количества, включенных в Реестр.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По федеральным округам сведения распределились следующим образом (количество Операторов, не представившие сведения, от общего количества, включенных в Реестр):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Северо-Кавказский ФО – 39%;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Центральный ФО – 36%;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Южный ФО – 35%;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Сибирский ФО – 34%;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Приволжский ФО – 32%;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Северо-Западный ФО – 30%;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Уральский ФО – 29%;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Дальневосточный ФО – 28%;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Крымский ФО – 11%.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Наибольший процент по невыполн</w:t>
      </w:r>
      <w:r w:rsidR="00482FF1">
        <w:rPr>
          <w:szCs w:val="28"/>
        </w:rPr>
        <w:t>ению требований</w:t>
      </w:r>
      <w:r w:rsidR="00482FF1">
        <w:rPr>
          <w:szCs w:val="28"/>
        </w:rPr>
        <w:tab/>
        <w:t xml:space="preserve"> ч. 2.1. ст. 25 </w:t>
      </w:r>
      <w:r w:rsidRPr="004C6F97">
        <w:rPr>
          <w:szCs w:val="28"/>
        </w:rPr>
        <w:t>Федерального закона «О персональных данных» имеют следующие Управления Роскомнадзора по:</w:t>
      </w:r>
      <w:r w:rsidR="00482FF1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Бурятия (65%);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Мордовия (64%);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Псковской области (61%);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Курской области (57%);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Алтайский край и республика Алтай (56%);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Северо-Кавказскому ФО (56%);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Смоленской области (55%);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Волгоградская область и Республика Калмыкия (54%);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Саратовской области (54%);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Приволжского ФО (47%);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lastRenderedPageBreak/>
        <w:t>- Воронежской области (46%);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Чеченской республике (46%);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Вологодской области (45%);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Омская область (44%);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Самарской области (44%);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Центрального ФО (43%);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Липецкой области (42%);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- Республике Северная Осетия-Алания (41%);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Тюменской области, ХМАО-Югра (40%);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Наименьший процент по невыполнению требований</w:t>
      </w:r>
      <w:r w:rsidRPr="004C6F97">
        <w:rPr>
          <w:szCs w:val="28"/>
        </w:rPr>
        <w:tab/>
        <w:t xml:space="preserve"> ч. 2.1. ст. 25 Федерального закона «О персональных данных» имеют следующие Управления Роскомнадзора по:</w:t>
      </w:r>
      <w:r w:rsidR="00482FF1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Ивановской области (3,3%);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Удмуртской Республике (5,9%);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Карелия (8%);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Карачаево-Черкесской Республике (12%);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Забайкальский край (13%);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Пензенской области (14%);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Кировской области (15%);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Костромской области (15%);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Уральскому ФО (17%);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Мурманской области (18%);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Иркутская область (19%);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Калининградской области (19%);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Коми (20%);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Марий Эл (21%);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Челябинской области (21%);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Ярославской области (21%);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Архангельская область и НАО (21%);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Южному ФО (22%);</w:t>
      </w:r>
      <w:r w:rsidRPr="004C6F97">
        <w:rPr>
          <w:szCs w:val="28"/>
        </w:rPr>
        <w:tab/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Енисейское управление (23%);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Курганской области (23%);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Магаданской области и ЧАО (25%);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Приморскому краю (25%);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Орловской области (25%);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Тверской области (25%);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Владимирской области (26%).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Остальные ТУ Роскомнадзора, не указанные в перечне, имеют соответствующий показатель от 27 до 39%.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Одной из причин неполной реализации требований по представлению вышеуказанных сведений является непринятие мер административного характера в отношении Операторов, не направивших сведения по запросу ТУ Роскомнадзора.</w:t>
      </w:r>
    </w:p>
    <w:p w:rsidR="00624B3C" w:rsidRPr="004C6F97" w:rsidRDefault="001C4BB7" w:rsidP="00624B3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За</w:t>
      </w:r>
      <w:r w:rsidR="00482FF1">
        <w:rPr>
          <w:szCs w:val="28"/>
        </w:rPr>
        <w:t xml:space="preserve"> 1</w:t>
      </w:r>
      <w:r w:rsidR="00624B3C" w:rsidRPr="004C6F97">
        <w:rPr>
          <w:szCs w:val="28"/>
        </w:rPr>
        <w:t xml:space="preserve"> квартал 2016</w:t>
      </w:r>
      <w:r>
        <w:rPr>
          <w:szCs w:val="28"/>
        </w:rPr>
        <w:t xml:space="preserve"> года </w:t>
      </w:r>
      <w:r w:rsidR="00624B3C" w:rsidRPr="004C6F97">
        <w:rPr>
          <w:szCs w:val="28"/>
        </w:rPr>
        <w:t>в адре</w:t>
      </w:r>
      <w:r>
        <w:rPr>
          <w:szCs w:val="28"/>
        </w:rPr>
        <w:t>с Операторов было направлено 15 </w:t>
      </w:r>
      <w:r w:rsidR="00624B3C" w:rsidRPr="004C6F97">
        <w:rPr>
          <w:szCs w:val="28"/>
        </w:rPr>
        <w:t>322 информационных письма о предст</w:t>
      </w:r>
      <w:r>
        <w:rPr>
          <w:szCs w:val="28"/>
        </w:rPr>
        <w:t xml:space="preserve">авлении сведений, указанных в </w:t>
      </w:r>
      <w:proofErr w:type="spellStart"/>
      <w:r>
        <w:rPr>
          <w:szCs w:val="28"/>
        </w:rPr>
        <w:t>п</w:t>
      </w:r>
      <w:r w:rsidR="00624B3C" w:rsidRPr="004C6F97">
        <w:rPr>
          <w:szCs w:val="28"/>
        </w:rPr>
        <w:t>п</w:t>
      </w:r>
      <w:proofErr w:type="spellEnd"/>
      <w:r w:rsidR="00624B3C" w:rsidRPr="004C6F97">
        <w:rPr>
          <w:szCs w:val="28"/>
        </w:rPr>
        <w:t xml:space="preserve">. 5, 7.1, 10 и 11 ч. 3 ст. 22 Федерального </w:t>
      </w:r>
      <w:r>
        <w:rPr>
          <w:szCs w:val="28"/>
        </w:rPr>
        <w:t>закона «О персональных данных».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По направленным письмам получено 5</w:t>
      </w:r>
      <w:r w:rsidR="001C4BB7">
        <w:rPr>
          <w:szCs w:val="28"/>
        </w:rPr>
        <w:t> </w:t>
      </w:r>
      <w:r w:rsidRPr="004C6F97">
        <w:rPr>
          <w:szCs w:val="28"/>
        </w:rPr>
        <w:t xml:space="preserve">664 </w:t>
      </w:r>
      <w:r w:rsidR="001C4BB7">
        <w:rPr>
          <w:szCs w:val="28"/>
        </w:rPr>
        <w:t>ответа, не получено ответов – 2 </w:t>
      </w:r>
      <w:r w:rsidRPr="004C6F97">
        <w:rPr>
          <w:szCs w:val="28"/>
        </w:rPr>
        <w:t>057, составлено 1 498 протоколов. Непринято решений по</w:t>
      </w:r>
      <w:r w:rsidR="001C4BB7">
        <w:rPr>
          <w:szCs w:val="28"/>
        </w:rPr>
        <w:t xml:space="preserve"> 559 случаям.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 xml:space="preserve">Федеральным законом от 21.07.2014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сетях», вступившего в силу с </w:t>
      </w:r>
      <w:r w:rsidR="001410D9">
        <w:rPr>
          <w:szCs w:val="28"/>
        </w:rPr>
        <w:t>01.09.2015</w:t>
      </w:r>
      <w:r w:rsidRPr="004C6F97">
        <w:rPr>
          <w:szCs w:val="28"/>
        </w:rPr>
        <w:t>, (далее – Закон) внесены изменения в ч. 3 ст. 22 Федерального закона «О персональных данных», а именно дополнительно внесен п. 10¹ – сведения о месте нахождения базы данных информации, содержащей персональные данные граждан</w:t>
      </w:r>
      <w:proofErr w:type="gramEnd"/>
      <w:r w:rsidRPr="004C6F97">
        <w:rPr>
          <w:szCs w:val="28"/>
        </w:rPr>
        <w:t xml:space="preserve"> Российской Федерации (далее – База данных).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В целях реализации Закона в Административный регламент Роскомнадзора по предоставлению государственной услуги «Ведение реестра операторов, осуществляющих обработку персональных данных», утвержденного приказом </w:t>
      </w:r>
      <w:proofErr w:type="spellStart"/>
      <w:r w:rsidRPr="004C6F97">
        <w:rPr>
          <w:szCs w:val="28"/>
        </w:rPr>
        <w:t>Минкомсвязи</w:t>
      </w:r>
      <w:proofErr w:type="spellEnd"/>
      <w:r w:rsidRPr="004C6F97">
        <w:rPr>
          <w:szCs w:val="28"/>
        </w:rPr>
        <w:t xml:space="preserve"> России от 21.12.2011 № 346, внесены соответствующие изменения, а также проведена актуализация форм Уведомления и Информационного письма на ЕПГУ и Портале ПД.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По состоянию на 31.03.2016 сведения по п. 10¹ ч. 3 ст. 22 Федерального закона «О персональных данных» предс</w:t>
      </w:r>
      <w:r w:rsidR="001410D9">
        <w:rPr>
          <w:szCs w:val="28"/>
        </w:rPr>
        <w:t>тавили 31 </w:t>
      </w:r>
      <w:r w:rsidRPr="004C6F97">
        <w:rPr>
          <w:szCs w:val="28"/>
        </w:rPr>
        <w:t xml:space="preserve">882 Оператора, что составляет 9% </w:t>
      </w:r>
      <w:proofErr w:type="gramStart"/>
      <w:r w:rsidRPr="004C6F97">
        <w:rPr>
          <w:szCs w:val="28"/>
        </w:rPr>
        <w:t>от</w:t>
      </w:r>
      <w:proofErr w:type="gramEnd"/>
      <w:r w:rsidRPr="004C6F97">
        <w:rPr>
          <w:szCs w:val="28"/>
        </w:rPr>
        <w:t xml:space="preserve"> внесенных в Реестр.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Кроме того, в Реестр включены 8 Операторов, указавшие Базы данных вне пределов Российской Федерации, к которым необходимо применять меры по выполнению ч. 5 ст. 18 Федерального закона «О персональных данных».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Для увеличения показателя «доля граждан, использующих механизм получения государственных услуг в электронном виде» при проведении  информационно-публичной деятельности необходимо информирование Операторов о возможности направления Уведомления и Информационного письма в Уполномоченный орган с использованием электронных форм Уведомления и Информационного письма, размещенных на ЕПГУ и Портале ПД Роскомнадзора.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>С целью актуализации форм уведомления об обработке (о намерении осуществлять обработку) персональных данных (далее – Уведомление) и информационного письма о внесении изменений в сведения об операторе в реестре операторов, осуществляющих обработку персональных данных (далее – Информационное письмо), а также информационных материалов по ведению реестра операторов, осуществляющих обработку персональных данных (далее – Реестр), размещенных на сайтах территориальных управлений Роскомнадзора (далее – ТУ Роскомнадзора), в адрес</w:t>
      </w:r>
      <w:proofErr w:type="gramEnd"/>
      <w:r w:rsidRPr="004C6F97">
        <w:rPr>
          <w:szCs w:val="28"/>
        </w:rPr>
        <w:t xml:space="preserve"> ТУ Роскомнадзора были направлены информационные письма (от 22.12.2015 </w:t>
      </w:r>
      <w:r w:rsidR="001410D9">
        <w:rPr>
          <w:szCs w:val="28"/>
        </w:rPr>
        <w:t>№ 08АП-117815 и от 04.03.2016 № </w:t>
      </w:r>
      <w:r w:rsidRPr="004C6F97">
        <w:rPr>
          <w:szCs w:val="28"/>
        </w:rPr>
        <w:t>08АП-17853) о проведении необходимых мероприятий.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Большинство ТУ Роскомнадзора выполнили указания, однако были и недостатки. В ходе проверки исполнения указанных поручений не представили информацию в установленный срок к 26.01.2016 управления Роскомнадзора по </w:t>
      </w:r>
      <w:r w:rsidRPr="004C6F97">
        <w:rPr>
          <w:szCs w:val="28"/>
        </w:rPr>
        <w:lastRenderedPageBreak/>
        <w:t xml:space="preserve">Владимирской, Липецкой, Вологодской, Самарской областям и Пермскому краю. </w:t>
      </w:r>
      <w:proofErr w:type="gramStart"/>
      <w:r w:rsidRPr="004C6F97">
        <w:rPr>
          <w:szCs w:val="28"/>
        </w:rPr>
        <w:t xml:space="preserve">Поступили необъективные доклады о проведенных мероприятиях от ТУ Роскомнадзора по Архангельской области и НАО; Волгоградской области и Республике Калмыкия, Владимирской, Вологодской, Иркутской, Калужской, Костромской, Курской,  Мурманской, Омской, Томской, Псковской, Саратовской, Смоленской, Тамбовской, Тверской и Ульяновской областям; ДФО, ЮФО, СКФО; СЗФО; УФО, Республикам Саха (Якутия), Ингушетия, Северная Осетия – Алания; Карачаево-Черкесской Республике и Приморскому краю. </w:t>
      </w:r>
      <w:proofErr w:type="gramEnd"/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В 2016 году продолжалась практика направления информационных писем Операторам о необходимости предоставления Уведомления и напоминания об ответственности, предусмотренной ст. 19.7 КоАП РФ (далее – Информационное письмо). Размещалась информация о необходимости уведомления Уполномоченного органа об обработке персональных данных на сайтах органов исполнительной власти субъектов РФ, органов местного самоуправления и других популярных сайтах.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Наибольшее количество Информационных писем направлено управлениями Роскомнадзора по:</w:t>
      </w:r>
      <w:r w:rsidR="00C9070A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Южному ФО (2 154);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Ростовской области (1 800);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 - Волгоградской области и Республике Калмыкия (1 393);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Енисейскому управлению (592);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Дальневосточному ФО (500);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Северо-Западному ФО (489);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Приволжскому ФО (377).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Меньше было направлено писем территориальными управлениями по: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Белгородской области (15);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Курской области (18);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Центральному ФО  (18);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Бурятия (21);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Ингушетия (20);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Пермскому краю (33);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Северная Осетия-Алания (34).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Не направлялись письма ТУ Роскомнадзора по Республике Крым </w:t>
      </w:r>
      <w:r>
        <w:rPr>
          <w:szCs w:val="28"/>
        </w:rPr>
        <w:t>и г. </w:t>
      </w:r>
      <w:r w:rsidRPr="004C6F97">
        <w:rPr>
          <w:szCs w:val="28"/>
        </w:rPr>
        <w:t>Севастопол</w:t>
      </w:r>
      <w:r>
        <w:rPr>
          <w:szCs w:val="28"/>
        </w:rPr>
        <w:t>ь</w:t>
      </w:r>
      <w:r w:rsidRPr="004C6F97">
        <w:rPr>
          <w:szCs w:val="28"/>
        </w:rPr>
        <w:t>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В результате направления Информационных писем Операторам о необходимости направления Уведомления, поступило: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</w:t>
      </w:r>
      <w:r w:rsidR="00C9070A">
        <w:rPr>
          <w:szCs w:val="28"/>
        </w:rPr>
        <w:t xml:space="preserve"> Уведомлений – 4 500 (за 2015 – 19 </w:t>
      </w:r>
      <w:r w:rsidRPr="004C6F97">
        <w:rPr>
          <w:szCs w:val="28"/>
        </w:rPr>
        <w:t>446);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ответов от Операторов о том, что их деятельность подпадает под исключения, предусмотренные ч. 2</w:t>
      </w:r>
      <w:r w:rsidR="0044600E">
        <w:rPr>
          <w:szCs w:val="28"/>
        </w:rPr>
        <w:t xml:space="preserve"> ст. 22 Закона – 882 (за 2015</w:t>
      </w:r>
      <w:r w:rsidRPr="004C6F97">
        <w:rPr>
          <w:szCs w:val="28"/>
        </w:rPr>
        <w:t xml:space="preserve"> – 4 225);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поступило ответов с указанием иной причины 282 (за  2015 г. – 1 539);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 - не получено ответов </w:t>
      </w:r>
      <w:r w:rsidR="0044600E">
        <w:rPr>
          <w:szCs w:val="28"/>
        </w:rPr>
        <w:t>(срок истек) – 2 057 (за 2015</w:t>
      </w:r>
      <w:r w:rsidRPr="004C6F97">
        <w:rPr>
          <w:szCs w:val="28"/>
        </w:rPr>
        <w:t xml:space="preserve"> – 11 902).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Общая результативность по направленным Информационным письмам с учетом составила 29% (количество направленных писем операторам и поступившие уведомления в ответ на письма).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lastRenderedPageBreak/>
        <w:t>Работу по проверке подлинности адресов операторов на основе комплексного анализа данных территориальных органов Росстата и Федеральной налоговой службы, реестров соответствующих лицензий, справочников организаций, различных интернет ресурсов необходимо продолжить.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Наибольшее количество Уведомлений по направленным Информационным письмам поступило в управления Роскомнадзора по:</w:t>
      </w:r>
      <w:r w:rsidR="0044600E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Южному ФО (682);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Ростовской области (485);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Волгоградской области и Республике Калмыкия (225);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Приволжскому ФО (182);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Дальневосточному ФО (175);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Тверской области (158);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Приморскому краю (693);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Пермскому краю (141).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Меньше всего поступило уведомлений в управления Роскомнадзора по:</w:t>
      </w:r>
      <w:r w:rsidR="00655BE0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Ингушетия (1);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Белгородской области (5);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Марий Эл (5);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Воронежской области (8);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Чеченской Республике (9);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Кабардино-Балкарской Республике (9);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Енисейскому управлению (9);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Бурятия (9).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По отношению к операторам, срок предоставления информации у которых истек территориальными орга</w:t>
      </w:r>
      <w:r w:rsidR="00655BE0">
        <w:rPr>
          <w:szCs w:val="28"/>
        </w:rPr>
        <w:t>нами Роскомнадзора составлено 1 </w:t>
      </w:r>
      <w:r w:rsidRPr="004C6F97">
        <w:rPr>
          <w:szCs w:val="28"/>
        </w:rPr>
        <w:t xml:space="preserve">498 протоколов по ст. 19.7 КоАП </w:t>
      </w:r>
      <w:r w:rsidR="00655BE0">
        <w:rPr>
          <w:szCs w:val="28"/>
        </w:rPr>
        <w:t>Российской Федерации (за 2015</w:t>
      </w:r>
      <w:r w:rsidRPr="004C6F97">
        <w:rPr>
          <w:szCs w:val="28"/>
        </w:rPr>
        <w:t xml:space="preserve"> – 5 889).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В лучшую сторону по количеству составленных протоколов отмечаются управления Роскомнадзора по:</w:t>
      </w:r>
      <w:r w:rsidR="00655BE0">
        <w:rPr>
          <w:szCs w:val="28"/>
        </w:rPr>
        <w:t xml:space="preserve">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Южному ФО (301);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Ростовской области (277).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Меньше всего составлялись протоколы управлениями Роскомнадзора по: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Северо-Западному ФО(1);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Кабардино-Балкарской Республике (1);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Республике Башкортостан (1);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 xml:space="preserve">- Саратовской области (1); 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Оренбургской области (1);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r w:rsidRPr="004C6F97">
        <w:rPr>
          <w:szCs w:val="28"/>
        </w:rPr>
        <w:t>- Псковской области (2).</w:t>
      </w:r>
    </w:p>
    <w:p w:rsidR="00624B3C" w:rsidRPr="004C6F97" w:rsidRDefault="00624B3C" w:rsidP="00624B3C">
      <w:pPr>
        <w:ind w:firstLine="709"/>
        <w:jc w:val="both"/>
        <w:rPr>
          <w:szCs w:val="28"/>
        </w:rPr>
      </w:pPr>
      <w:proofErr w:type="gramStart"/>
      <w:r w:rsidRPr="004C6F97">
        <w:rPr>
          <w:szCs w:val="28"/>
        </w:rPr>
        <w:t>Не с</w:t>
      </w:r>
      <w:r w:rsidR="00655BE0">
        <w:rPr>
          <w:szCs w:val="28"/>
        </w:rPr>
        <w:t xml:space="preserve">оставлялись протоколы в 2016 году </w:t>
      </w:r>
      <w:r w:rsidRPr="004C6F97">
        <w:rPr>
          <w:szCs w:val="28"/>
        </w:rPr>
        <w:t>территориальными управлениями по Центральному ФО, Белгородской, Курской, Тамбовской, Ярославской, Кировской, Пензенской, Самарской, Ульяновской областям, Республикам Дагестан, Ингушетия, Северная Осетия-Алания, Марий Эл, Чеченской Республике, Республике Крым и г. Севастопол</w:t>
      </w:r>
      <w:r>
        <w:rPr>
          <w:szCs w:val="28"/>
        </w:rPr>
        <w:t>ь</w:t>
      </w:r>
      <w:r w:rsidRPr="004C6F97">
        <w:rPr>
          <w:szCs w:val="28"/>
        </w:rPr>
        <w:t>.</w:t>
      </w:r>
      <w:proofErr w:type="gramEnd"/>
    </w:p>
    <w:p w:rsidR="00624B3C" w:rsidRPr="00D94F37" w:rsidRDefault="00624B3C" w:rsidP="008E6C08">
      <w:pPr>
        <w:ind w:firstLine="709"/>
        <w:jc w:val="both"/>
        <w:rPr>
          <w:szCs w:val="28"/>
        </w:rPr>
      </w:pPr>
    </w:p>
    <w:p w:rsidR="004F1325" w:rsidRPr="00D94F37" w:rsidRDefault="004F1325" w:rsidP="00B43310">
      <w:pPr>
        <w:pStyle w:val="3"/>
        <w:rPr>
          <w:rFonts w:ascii="Times New Roman" w:hAnsi="Times New Roman" w:cs="Times New Roman"/>
        </w:rPr>
      </w:pPr>
      <w:bookmarkStart w:id="97" w:name="_Toc417988545"/>
      <w:bookmarkStart w:id="98" w:name="_Toc449629114"/>
      <w:r w:rsidRPr="00D94F37">
        <w:rPr>
          <w:rFonts w:ascii="Times New Roman" w:hAnsi="Times New Roman" w:cs="Times New Roman"/>
        </w:rPr>
        <w:lastRenderedPageBreak/>
        <w:t>Управление контроля и надзора в сфере информационных технологий</w:t>
      </w:r>
      <w:bookmarkEnd w:id="97"/>
      <w:bookmarkEnd w:id="98"/>
    </w:p>
    <w:p w:rsidR="00F25D8D" w:rsidRPr="00D94F37" w:rsidRDefault="00F25D8D" w:rsidP="00F25D8D">
      <w:pPr>
        <w:ind w:firstLine="709"/>
        <w:jc w:val="both"/>
        <w:rPr>
          <w:szCs w:val="28"/>
        </w:rPr>
      </w:pPr>
      <w:r w:rsidRPr="00D94F37">
        <w:rPr>
          <w:szCs w:val="28"/>
        </w:rPr>
        <w:t>УНСИТ проведен анализ и обобщение материалов, изложенных в отчетах о результатах деятельности территориальных управлений, в части проблемных вопросов и предложений, относящихся к компетенции УНСИТ</w:t>
      </w:r>
      <w:r w:rsidR="00D94F37" w:rsidRPr="00D94F37">
        <w:rPr>
          <w:szCs w:val="28"/>
        </w:rPr>
        <w:t xml:space="preserve"> (таблица</w:t>
      </w:r>
      <w:r w:rsidR="00D52348">
        <w:rPr>
          <w:szCs w:val="28"/>
        </w:rPr>
        <w:t xml:space="preserve"> 14</w:t>
      </w:r>
      <w:r w:rsidR="00D94F37" w:rsidRPr="00D94F37">
        <w:rPr>
          <w:szCs w:val="28"/>
        </w:rPr>
        <w:t>)</w:t>
      </w:r>
      <w:r w:rsidRPr="00D94F37">
        <w:rPr>
          <w:szCs w:val="28"/>
        </w:rPr>
        <w:t>.</w:t>
      </w:r>
    </w:p>
    <w:p w:rsidR="00F25D8D" w:rsidRPr="00D94F37" w:rsidRDefault="00D94F37" w:rsidP="00F25D8D">
      <w:pPr>
        <w:ind w:firstLine="709"/>
        <w:jc w:val="both"/>
        <w:rPr>
          <w:szCs w:val="28"/>
        </w:rPr>
      </w:pPr>
      <w:r w:rsidRPr="00D94F37">
        <w:rPr>
          <w:szCs w:val="28"/>
        </w:rPr>
        <w:t>Представляется целесообразным оценку</w:t>
      </w:r>
      <w:r w:rsidR="00F25D8D" w:rsidRPr="00D94F37">
        <w:rPr>
          <w:szCs w:val="28"/>
        </w:rPr>
        <w:t xml:space="preserve"> </w:t>
      </w:r>
      <w:r w:rsidRPr="00D94F37">
        <w:rPr>
          <w:szCs w:val="28"/>
        </w:rPr>
        <w:t xml:space="preserve">необходимости </w:t>
      </w:r>
      <w:r w:rsidR="00F25D8D" w:rsidRPr="00D94F37">
        <w:rPr>
          <w:szCs w:val="28"/>
        </w:rPr>
        <w:t>выполнения доработок и внесения изменений в ППП ЕИС Роскомнадзора осуществ</w:t>
      </w:r>
      <w:r w:rsidRPr="00D94F37">
        <w:rPr>
          <w:szCs w:val="28"/>
        </w:rPr>
        <w:t>ить</w:t>
      </w:r>
      <w:r w:rsidR="00F25D8D" w:rsidRPr="00D94F37">
        <w:rPr>
          <w:szCs w:val="28"/>
        </w:rPr>
        <w:t xml:space="preserve"> профильным </w:t>
      </w:r>
      <w:r w:rsidRPr="00D94F37">
        <w:rPr>
          <w:szCs w:val="28"/>
        </w:rPr>
        <w:t>управлениям</w:t>
      </w:r>
      <w:r w:rsidR="00F25D8D" w:rsidRPr="00D94F37">
        <w:rPr>
          <w:szCs w:val="28"/>
        </w:rPr>
        <w:t xml:space="preserve"> ЦА, с направлением в УНСИТ позиции, уже согласованной с правовым Управлением и, при необходимости, с другими заинтересованными профильными </w:t>
      </w:r>
      <w:r w:rsidRPr="00D94F37">
        <w:rPr>
          <w:szCs w:val="28"/>
        </w:rPr>
        <w:t>у</w:t>
      </w:r>
      <w:r w:rsidR="00F25D8D" w:rsidRPr="00D94F37">
        <w:rPr>
          <w:szCs w:val="28"/>
        </w:rPr>
        <w:t>правлениями ЦА.</w:t>
      </w:r>
    </w:p>
    <w:p w:rsidR="0015546C" w:rsidRPr="00D94F37" w:rsidRDefault="00D94F37" w:rsidP="00D94F37">
      <w:pPr>
        <w:ind w:firstLine="709"/>
        <w:jc w:val="right"/>
        <w:rPr>
          <w:szCs w:val="28"/>
        </w:rPr>
      </w:pPr>
      <w:r w:rsidRPr="00D94F37">
        <w:rPr>
          <w:szCs w:val="28"/>
        </w:rPr>
        <w:t>Таблица</w:t>
      </w:r>
      <w:r w:rsidR="00D52348">
        <w:rPr>
          <w:szCs w:val="28"/>
        </w:rPr>
        <w:t xml:space="preserve">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42"/>
        <w:gridCol w:w="6851"/>
      </w:tblGrid>
      <w:tr w:rsidR="00D94F37" w:rsidRPr="00A54FFC" w:rsidTr="00D52348">
        <w:trPr>
          <w:tblHeader/>
        </w:trPr>
        <w:tc>
          <w:tcPr>
            <w:tcW w:w="189" w:type="pct"/>
          </w:tcPr>
          <w:p w:rsidR="00D94F37" w:rsidRPr="008C3758" w:rsidRDefault="00D94F37" w:rsidP="00D94F37">
            <w:pPr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>№</w:t>
            </w:r>
          </w:p>
          <w:p w:rsidR="00D94F37" w:rsidRPr="008C3758" w:rsidRDefault="00D94F37" w:rsidP="00D94F37">
            <w:pPr>
              <w:rPr>
                <w:b/>
                <w:sz w:val="24"/>
              </w:rPr>
            </w:pPr>
            <w:proofErr w:type="gramStart"/>
            <w:r w:rsidRPr="008C3758">
              <w:rPr>
                <w:b/>
                <w:sz w:val="24"/>
              </w:rPr>
              <w:t>п</w:t>
            </w:r>
            <w:proofErr w:type="gramEnd"/>
            <w:r w:rsidRPr="008C3758">
              <w:rPr>
                <w:b/>
                <w:sz w:val="24"/>
              </w:rPr>
              <w:t>/п</w:t>
            </w:r>
          </w:p>
        </w:tc>
        <w:tc>
          <w:tcPr>
            <w:tcW w:w="1287" w:type="pct"/>
          </w:tcPr>
          <w:p w:rsidR="00D94F37" w:rsidRPr="008C3758" w:rsidRDefault="00D94F37" w:rsidP="00D94F37">
            <w:pPr>
              <w:jc w:val="center"/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 xml:space="preserve">Территориальное управление </w:t>
            </w:r>
          </w:p>
          <w:p w:rsidR="00D94F37" w:rsidRPr="008C3758" w:rsidRDefault="00D94F37" w:rsidP="00D94F37">
            <w:pPr>
              <w:jc w:val="center"/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>Роскомнадзора</w:t>
            </w:r>
          </w:p>
        </w:tc>
        <w:tc>
          <w:tcPr>
            <w:tcW w:w="3524" w:type="pct"/>
          </w:tcPr>
          <w:p w:rsidR="00D94F37" w:rsidRPr="008C3758" w:rsidRDefault="00D94F37" w:rsidP="00D94F37">
            <w:pPr>
              <w:jc w:val="center"/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>Проблемные вопросы, предложения по совершенствованию деятельности Роскомнадзора</w:t>
            </w:r>
          </w:p>
        </w:tc>
      </w:tr>
      <w:tr w:rsidR="00D94F37" w:rsidRPr="00A54FFC" w:rsidTr="00D94F37">
        <w:tc>
          <w:tcPr>
            <w:tcW w:w="189" w:type="pct"/>
          </w:tcPr>
          <w:p w:rsidR="00D94F37" w:rsidRPr="008C3758" w:rsidRDefault="00D94F37" w:rsidP="00D94F37">
            <w:pPr>
              <w:rPr>
                <w:b/>
                <w:sz w:val="24"/>
                <w:lang w:val="en-US"/>
              </w:rPr>
            </w:pPr>
            <w:r w:rsidRPr="008C3758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287" w:type="pct"/>
          </w:tcPr>
          <w:p w:rsidR="00D94F37" w:rsidRPr="008C3758" w:rsidRDefault="00D94F37" w:rsidP="00655BE0">
            <w:pPr>
              <w:jc w:val="both"/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>Управлени</w:t>
            </w:r>
            <w:r>
              <w:rPr>
                <w:b/>
                <w:sz w:val="24"/>
              </w:rPr>
              <w:t>е</w:t>
            </w:r>
            <w:r w:rsidRPr="008C3758">
              <w:rPr>
                <w:b/>
                <w:sz w:val="24"/>
              </w:rPr>
              <w:t xml:space="preserve"> Роскомнадзора по Дальневосточ</w:t>
            </w:r>
            <w:r w:rsidR="00655BE0">
              <w:rPr>
                <w:b/>
                <w:sz w:val="24"/>
              </w:rPr>
              <w:t>ному федеральному округу</w:t>
            </w:r>
          </w:p>
        </w:tc>
        <w:tc>
          <w:tcPr>
            <w:tcW w:w="3524" w:type="pct"/>
          </w:tcPr>
          <w:p w:rsidR="00D94F37" w:rsidRPr="00371D83" w:rsidRDefault="00D94F37" w:rsidP="00D94F3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Итоги работы </w:t>
            </w:r>
            <w:r w:rsidRPr="00371D83">
              <w:rPr>
                <w:b/>
                <w:sz w:val="24"/>
              </w:rPr>
              <w:t xml:space="preserve">территориальных органов на платформе ЕИС 2.0 </w:t>
            </w:r>
          </w:p>
          <w:p w:rsidR="00D94F37" w:rsidRPr="00707FB8" w:rsidRDefault="00D94F37" w:rsidP="00D94F37">
            <w:pPr>
              <w:jc w:val="both"/>
              <w:rPr>
                <w:b/>
                <w:bCs/>
                <w:szCs w:val="28"/>
              </w:rPr>
            </w:pPr>
            <w:r w:rsidRPr="00707FB8">
              <w:rPr>
                <w:b/>
                <w:sz w:val="24"/>
              </w:rPr>
              <w:t>Управления Роскомнадзора по Амурской области</w:t>
            </w:r>
          </w:p>
          <w:p w:rsidR="00D94F37" w:rsidRPr="00707FB8" w:rsidRDefault="00D94F37" w:rsidP="00D94F37">
            <w:pPr>
              <w:jc w:val="both"/>
              <w:rPr>
                <w:sz w:val="24"/>
              </w:rPr>
            </w:pPr>
            <w:r w:rsidRPr="00707FB8">
              <w:rPr>
                <w:sz w:val="24"/>
              </w:rPr>
              <w:t>Проблемные вопросы</w:t>
            </w:r>
            <w:r>
              <w:rPr>
                <w:sz w:val="24"/>
              </w:rPr>
              <w:t>,</w:t>
            </w:r>
            <w:r w:rsidRPr="00707FB8">
              <w:rPr>
                <w:sz w:val="24"/>
              </w:rPr>
              <w:t xml:space="preserve"> возникающие в ходе работы в подсистеме «Надзор и контроль» ЕИС 2.0 (далее ЕИС 2.0) решаются в рабочем режиме с техподдержкой и на ВКС. В настоящей момент системе не хватает гибкости в настройках при создании протоколов и постановлений. В целом надо отметить, что ЕИС 2.0 в существующем виде увеличивает нагрузку на инспектора, особенно если возникают не типовые задачи (например, убрать один из видов надзора в плановой проверке).</w:t>
            </w:r>
          </w:p>
          <w:p w:rsidR="00D94F37" w:rsidRPr="00707FB8" w:rsidRDefault="00D94F37" w:rsidP="00D94F37">
            <w:pPr>
              <w:jc w:val="both"/>
              <w:rPr>
                <w:b/>
                <w:sz w:val="24"/>
              </w:rPr>
            </w:pPr>
            <w:r w:rsidRPr="00707FB8">
              <w:rPr>
                <w:b/>
                <w:sz w:val="24"/>
              </w:rPr>
              <w:t>Управления Роскомнадзора по Республике Саха (Якутия)</w:t>
            </w:r>
          </w:p>
          <w:p w:rsidR="00D94F37" w:rsidRPr="00707FB8" w:rsidRDefault="00D94F37" w:rsidP="00D94F37">
            <w:pPr>
              <w:jc w:val="both"/>
              <w:rPr>
                <w:b/>
                <w:sz w:val="24"/>
              </w:rPr>
            </w:pPr>
            <w:r w:rsidRPr="00707FB8">
              <w:rPr>
                <w:b/>
                <w:sz w:val="24"/>
              </w:rPr>
              <w:t>В сфере СМИ</w:t>
            </w:r>
          </w:p>
          <w:p w:rsidR="00D94F37" w:rsidRPr="00A54FFC" w:rsidRDefault="00D94F37" w:rsidP="00D94F37">
            <w:pPr>
              <w:jc w:val="both"/>
              <w:rPr>
                <w:sz w:val="24"/>
              </w:rPr>
            </w:pPr>
            <w:r w:rsidRPr="00707FB8">
              <w:rPr>
                <w:sz w:val="24"/>
              </w:rPr>
              <w:t>Разм</w:t>
            </w:r>
            <w:r w:rsidR="006A60B0">
              <w:rPr>
                <w:sz w:val="24"/>
              </w:rPr>
              <w:t xml:space="preserve">ещение в ЕИС Роскомнадзора скан - </w:t>
            </w:r>
            <w:r w:rsidRPr="00707FB8">
              <w:rPr>
                <w:sz w:val="24"/>
              </w:rPr>
              <w:t xml:space="preserve">копий уставов редакций СМИ, свидетельств о регистрации </w:t>
            </w:r>
            <w:proofErr w:type="gramStart"/>
            <w:r w:rsidRPr="00707FB8">
              <w:rPr>
                <w:sz w:val="24"/>
              </w:rPr>
              <w:t>СМИ, зарегистрированных в ЦА Роскомнадзора позволит</w:t>
            </w:r>
            <w:proofErr w:type="gramEnd"/>
            <w:r w:rsidRPr="00707FB8">
              <w:rPr>
                <w:sz w:val="24"/>
              </w:rPr>
              <w:t xml:space="preserve"> существенно сократить сроки подачи в суд исковых заявлений о признании недействительными свидетельств о регистрац</w:t>
            </w:r>
            <w:r>
              <w:rPr>
                <w:sz w:val="24"/>
              </w:rPr>
              <w:t>ии СМИ.</w:t>
            </w:r>
          </w:p>
        </w:tc>
      </w:tr>
      <w:tr w:rsidR="00D94F37" w:rsidRPr="00A54FFC" w:rsidTr="00D94F37">
        <w:tc>
          <w:tcPr>
            <w:tcW w:w="189" w:type="pct"/>
          </w:tcPr>
          <w:p w:rsidR="00D94F37" w:rsidRPr="008C3758" w:rsidRDefault="00D94F37" w:rsidP="00D94F37">
            <w:pPr>
              <w:jc w:val="both"/>
              <w:rPr>
                <w:b/>
                <w:sz w:val="24"/>
              </w:rPr>
            </w:pPr>
            <w:r w:rsidRPr="008C3758">
              <w:rPr>
                <w:b/>
                <w:sz w:val="24"/>
              </w:rPr>
              <w:t>2</w:t>
            </w:r>
          </w:p>
        </w:tc>
        <w:tc>
          <w:tcPr>
            <w:tcW w:w="1287" w:type="pct"/>
          </w:tcPr>
          <w:p w:rsidR="00D94F37" w:rsidRPr="008C3758" w:rsidRDefault="00D94F37" w:rsidP="00D94F3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 w:rsidRPr="008C3758">
              <w:rPr>
                <w:b/>
                <w:sz w:val="24"/>
              </w:rPr>
              <w:t xml:space="preserve"> Роскомнадзора</w:t>
            </w:r>
            <w:r>
              <w:rPr>
                <w:b/>
                <w:sz w:val="24"/>
              </w:rPr>
              <w:t xml:space="preserve"> </w:t>
            </w:r>
            <w:r w:rsidRPr="008C3758">
              <w:rPr>
                <w:b/>
                <w:sz w:val="24"/>
              </w:rPr>
              <w:t>по Приволжскому федеральному округу</w:t>
            </w:r>
          </w:p>
        </w:tc>
        <w:tc>
          <w:tcPr>
            <w:tcW w:w="3524" w:type="pct"/>
          </w:tcPr>
          <w:p w:rsidR="00D94F37" w:rsidRPr="00371D83" w:rsidRDefault="00D94F37" w:rsidP="00D94F37">
            <w:pPr>
              <w:jc w:val="both"/>
              <w:rPr>
                <w:b/>
                <w:sz w:val="24"/>
              </w:rPr>
            </w:pPr>
            <w:r w:rsidRPr="00371D83">
              <w:rPr>
                <w:b/>
                <w:sz w:val="24"/>
              </w:rPr>
              <w:t xml:space="preserve">Итоги работы территориальных органов на платформе ЕИС 2.0 </w:t>
            </w:r>
          </w:p>
          <w:p w:rsidR="00D94F37" w:rsidRPr="0051496F" w:rsidRDefault="00D94F37" w:rsidP="00D94F37">
            <w:pPr>
              <w:jc w:val="both"/>
              <w:rPr>
                <w:sz w:val="24"/>
              </w:rPr>
            </w:pPr>
            <w:r w:rsidRPr="0051496F">
              <w:rPr>
                <w:sz w:val="24"/>
              </w:rPr>
              <w:t>В 1 квартале 2016 года был осуще</w:t>
            </w:r>
            <w:r w:rsidR="00655BE0">
              <w:rPr>
                <w:sz w:val="24"/>
              </w:rPr>
              <w:t xml:space="preserve">ствлен в полном объеме перенос </w:t>
            </w:r>
            <w:r w:rsidRPr="0051496F">
              <w:rPr>
                <w:sz w:val="24"/>
              </w:rPr>
              <w:t>подсистемы «Надзор и контроль» из ЕИС 1.0 в ЕИС 2.0.</w:t>
            </w:r>
          </w:p>
          <w:p w:rsidR="00D94F37" w:rsidRPr="0051496F" w:rsidRDefault="00D94F37" w:rsidP="00D94F37">
            <w:pPr>
              <w:jc w:val="both"/>
              <w:rPr>
                <w:sz w:val="24"/>
              </w:rPr>
            </w:pPr>
            <w:r w:rsidRPr="0051496F">
              <w:rPr>
                <w:sz w:val="24"/>
              </w:rPr>
              <w:t>Положительные отзывы о внедрении новой подсистемы были отмечены в отчетах 4-х из 14 территориальных управлений Приволжского федерального округа: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6"/>
              </w:numPr>
              <w:tabs>
                <w:tab w:val="clear" w:pos="1788"/>
                <w:tab w:val="num" w:pos="0"/>
                <w:tab w:val="left" w:pos="900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1496F">
              <w:rPr>
                <w:rFonts w:eastAsia="Calibri"/>
                <w:lang w:eastAsia="en-US"/>
              </w:rPr>
              <w:t>применение единого подхода к формированию документов, связанных с контрольно-надзорной деятельностью (приказы, уведомления, задания, акты, протоколы, постановления и т.д.);</w:t>
            </w:r>
            <w:proofErr w:type="gramEnd"/>
          </w:p>
          <w:p w:rsidR="00D94F37" w:rsidRDefault="00D94F37" w:rsidP="00962768">
            <w:pPr>
              <w:pStyle w:val="14"/>
              <w:numPr>
                <w:ilvl w:val="0"/>
                <w:numId w:val="6"/>
              </w:numPr>
              <w:tabs>
                <w:tab w:val="clear" w:pos="1788"/>
                <w:tab w:val="num" w:pos="0"/>
                <w:tab w:val="left" w:pos="900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оперативность внесения результатов контрольно-надзорных мероприятий (размещение документов в ЕИС в момент их подписания).</w:t>
            </w:r>
          </w:p>
          <w:p w:rsidR="00D94F37" w:rsidRPr="00371D83" w:rsidRDefault="00D94F37" w:rsidP="00D94F37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371D83">
              <w:rPr>
                <w:rFonts w:eastAsia="Calibri"/>
                <w:lang w:eastAsia="en-US"/>
              </w:rPr>
              <w:t xml:space="preserve">Также отмечается, что переход на работу в ЕИС 2.0 создал множество проблем, связанных не только с техническими </w:t>
            </w:r>
            <w:r w:rsidRPr="00371D83">
              <w:rPr>
                <w:rFonts w:eastAsia="Calibri"/>
                <w:lang w:eastAsia="en-US"/>
              </w:rPr>
              <w:lastRenderedPageBreak/>
              <w:t>недоработками и не отлаженностью подсистемы, вполне объяснимыми на первом этапе ее внедрения. Технические вопросы постепенно находят свое решение. Самым трудным и неудобным в работе является то, что сотрудники, осуществляющие организационное и правовое обеспечение деятельности не имеют возможности «напрямую» вносить дополнительную информацию по контрольно-надзорным и административным мероприятиям, так как эта функция доступна только для сотрудника, назначенного «ответственным» за мероприятие.   Считаем целесообразным доработать алгоритм назначения ответственного лица и предусмотреть в нём разделение зон ответственности (издание организационных документов, подготовка документов по результатам МНК и оформление документов по административно-судебной практике) в соответствии с должностными регламентами сотрудников.</w:t>
            </w:r>
          </w:p>
          <w:p w:rsidR="00D94F37" w:rsidRPr="00371D83" w:rsidRDefault="00D94F37" w:rsidP="00D94F37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371D83">
              <w:rPr>
                <w:rFonts w:eastAsia="Calibri"/>
                <w:b/>
                <w:lang w:eastAsia="en-US"/>
              </w:rPr>
              <w:t>Замечания  общего характера: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uppressAutoHyphens w:val="0"/>
              <w:spacing w:afterAutospacing="1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Не реализована интеграция подсистемы «Надзор и контроль» с Информационно-справочной системой (ИСС). Информация в ИСС (в том числе в отчетных формах «Кабинета руководителя») не включает в себя информацию о результатах контрольно-надзорной деятельности управлений, содержащейся в подсистеме «Надзор и контроль» ЕИС 2.0. Таким образом, до настоящего момента в ИСС Роскомнадзора отсутствует актуальная информация за весь 1 квартал 2016 года.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uppressAutoHyphens w:val="0"/>
              <w:spacing w:afterAutospacing="1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К сожалению, перенос системы фильтров был осуществлен в ЕИС 2.0  чисто механически. Проблемы, на которые обращалось внимание в предыдущих отчетах, в новой версии так и остались не решенными. Например, до сих пор не реализована возможность получения информации в разрезе по сферам деятельности по протоколам об АП, решениям/постановлениям, а также нарушениям вне мероприятий СН и проверок.  В результате, в полученные после фильтрации списки попадают только документы, созданные в ходе проведении МНК.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uppressAutoHyphens w:val="0"/>
              <w:spacing w:afterAutospacing="1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Все управления Приволжского федерального округа подчеркивают, что  в результате внедрения ППП «Надзор и контроль» ЕИС 2.0 существенно увеличились трудозатраты на подготовку всех видов документов. Также большинством управлений отмечена более низкая скорость работы подсистемы по сравнению с ЕИС 1.0, что отражается на темпе работы сотрудников.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По умолчанию при отображении информации на экране монитора установлен мелкий шрифт. При увеличении размеров шрифта средствами операционной системы </w:t>
            </w:r>
            <w:proofErr w:type="spellStart"/>
            <w:r w:rsidRPr="0051496F">
              <w:rPr>
                <w:sz w:val="24"/>
              </w:rPr>
              <w:t>Windows</w:t>
            </w:r>
            <w:proofErr w:type="spellEnd"/>
            <w:r w:rsidRPr="0051496F">
              <w:rPr>
                <w:sz w:val="24"/>
              </w:rPr>
              <w:t xml:space="preserve"> содержимое многих полей «уходит» за границы экрана. Чтобы просмотреть содержимое поля приходится пользоваться горизонтальной прокруткой, что неудобно и отнимает много времени.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lastRenderedPageBreak/>
              <w:t>Целесообразно предусмотреть напоминание для ответственного лица о завершающемся сроке проведения мероприятия по контролю.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В соответствии с Инструкцией Роскомнадзора по работе с обращениями граждан, докладная записка о продлении рассмотрения обращения должна быть составлена не позднее, чем за 5 дней до истечения срока исполнения поручения. В целях исключени</w:t>
            </w:r>
            <w:r>
              <w:rPr>
                <w:sz w:val="24"/>
              </w:rPr>
              <w:t xml:space="preserve">я возможного нарушения срока (в </w:t>
            </w:r>
            <w:r w:rsidRPr="0051496F">
              <w:rPr>
                <w:sz w:val="24"/>
              </w:rPr>
              <w:t>связи с большим количеством рассматриваемых обращений и высокой загруженностью сотрудников) предлагаем реализовать фильтр, позволяющий отслеживать обращения, срок рассмотрения по которым закончится через 5 дней.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В связи с большим количеством различного рода отчетов и контрольно-надзорных мероприятий, требующих строгого соблюдения сроков и исполнительской дисциплины, просим поставить на рассмотрение вопрос интеграции в подсистему ЕИС 2.0 или СЭД календаря событий, позволяющего своевременно отслеживать проведение мероприятий и написание отчетов.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Предлагаем сделать по умолчанию состояние списков с полным отображением содержимого ячеек. Сейчас такое состояние достигается при нажатии на кнопку «Раскрыть/восстановить высоту строк». В части разделов по персональным данным эта кнопка отсутствует в разделах «Электронные заявления» и «Документы СЭД».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proofErr w:type="gramStart"/>
            <w:r w:rsidRPr="0051496F">
              <w:rPr>
                <w:sz w:val="24"/>
              </w:rPr>
              <w:t>В  представлении «Мероприятия»/«Документы» списки документов (приказы, задания,  Акты, уведомления, докладные записки) формируются без указания лиц, в отношении которых изготовлены эти документы, что значительно затрудняет поиск и просмотр необходимых документов.</w:t>
            </w:r>
            <w:proofErr w:type="gramEnd"/>
            <w:r w:rsidRPr="0051496F">
              <w:rPr>
                <w:sz w:val="24"/>
              </w:rPr>
              <w:t xml:space="preserve"> Также предлагаем создать отдельное представление «Акты по заданию».</w:t>
            </w:r>
          </w:p>
          <w:p w:rsidR="00D94F37" w:rsidRPr="0051496F" w:rsidRDefault="00D94F37" w:rsidP="00962768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pacing w:afterAutospacing="1"/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Не вполне понятен механизм отмены  (или исключения) ошибочно созданных документов. Опыт удаления мероприятия через акт списания приказа о проведении МНК показал, </w:t>
            </w:r>
            <w:proofErr w:type="gramStart"/>
            <w:r w:rsidRPr="0051496F">
              <w:rPr>
                <w:sz w:val="24"/>
              </w:rPr>
              <w:t>что</w:t>
            </w:r>
            <w:proofErr w:type="gramEnd"/>
            <w:r w:rsidRPr="0051496F">
              <w:rPr>
                <w:sz w:val="24"/>
              </w:rPr>
              <w:t xml:space="preserve"> несмотря на присвоение приказу статуса «списан», документ по сути остается действующим, что, в свою очередь, не позволяет удалить из системы само мероприятие.</w:t>
            </w:r>
          </w:p>
          <w:p w:rsidR="00D94F37" w:rsidRPr="00371D83" w:rsidRDefault="00D94F37" w:rsidP="00D94F37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371D83">
              <w:rPr>
                <w:rFonts w:eastAsia="Calibri"/>
                <w:b/>
                <w:lang w:eastAsia="en-US"/>
              </w:rPr>
              <w:t>Замечания и предложения по формированию отчетов и итогов контрольно-надзорной деятельности:</w:t>
            </w:r>
          </w:p>
          <w:p w:rsidR="00D94F37" w:rsidRPr="0051496F" w:rsidRDefault="00D94F37" w:rsidP="00962768">
            <w:pPr>
              <w:numPr>
                <w:ilvl w:val="0"/>
                <w:numId w:val="4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Невозможно провести оценку эффективности контрольно-надзорной и разрешительно-регистрационной деятельности Управления отдельно по сферам деятельности в отчетном периоде в соответствии с требованием постановления Правительства РФ от 05.04.2010 № 215.</w:t>
            </w:r>
          </w:p>
          <w:p w:rsidR="00D94F37" w:rsidRPr="0051496F" w:rsidRDefault="00D94F37" w:rsidP="00962768">
            <w:pPr>
              <w:numPr>
                <w:ilvl w:val="0"/>
                <w:numId w:val="4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Отсутствует автоматизированный подсчет показателей в ЕИС по полномочиям (в соответствии с </w:t>
            </w:r>
            <w:r w:rsidR="006A60B0">
              <w:rPr>
                <w:sz w:val="24"/>
              </w:rPr>
              <w:t xml:space="preserve">требованиями, предъявляемыми к </w:t>
            </w:r>
            <w:r w:rsidRPr="0051496F">
              <w:rPr>
                <w:sz w:val="24"/>
              </w:rPr>
              <w:t xml:space="preserve">формированию отчета о </w:t>
            </w:r>
            <w:r w:rsidRPr="0051496F">
              <w:rPr>
                <w:sz w:val="24"/>
              </w:rPr>
              <w:lastRenderedPageBreak/>
              <w:t>результатах деятельности), а также до сих пор не выработан единый подход к оценке количества проведенных мероприятий (обработанных документов, выполненных поручений) по полномочиям деятельности по обеспечению.</w:t>
            </w:r>
          </w:p>
          <w:p w:rsidR="00D94F37" w:rsidRPr="0051496F" w:rsidRDefault="00D94F37" w:rsidP="00962768">
            <w:pPr>
              <w:numPr>
                <w:ilvl w:val="0"/>
                <w:numId w:val="4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Наиболее остро стоят вопросы, связанные с внесением информации по штрафам, а также получения актуальной информации из ЕИС для формирования обязательного отчета о штрафах, прикрепляемого в «Отчетные документы» ЕИС.</w:t>
            </w:r>
          </w:p>
          <w:p w:rsidR="00D94F37" w:rsidRPr="0051496F" w:rsidRDefault="00D94F37" w:rsidP="00D94F37">
            <w:pPr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Необходимо по аналогии с ЕИС 1.0 (в представлении «Решения/Постановления) отображать в табличной форме «Информацию  о штрафах» (с учетом органа, наложившего  штраф). Сейчас невозможно получить в автоматическом режиме информацию об общей сумме наложенных/взысканных штрафов за определенный период. Для получения этой информации приходится после выгрузки списка в </w:t>
            </w:r>
            <w:proofErr w:type="spellStart"/>
            <w:r w:rsidRPr="0051496F">
              <w:rPr>
                <w:sz w:val="24"/>
              </w:rPr>
              <w:t>Ex</w:t>
            </w:r>
            <w:proofErr w:type="gramStart"/>
            <w:r w:rsidRPr="0051496F">
              <w:rPr>
                <w:sz w:val="24"/>
              </w:rPr>
              <w:t>с</w:t>
            </w:r>
            <w:proofErr w:type="gramEnd"/>
            <w:r w:rsidRPr="0051496F">
              <w:rPr>
                <w:sz w:val="24"/>
              </w:rPr>
              <w:t>el</w:t>
            </w:r>
            <w:proofErr w:type="spellEnd"/>
            <w:r w:rsidRPr="0051496F">
              <w:rPr>
                <w:sz w:val="24"/>
              </w:rPr>
              <w:t xml:space="preserve"> преобразовывать суммы начисленных штрафов в числовой формат (так как они формируются в таблицах ЕИС 2.0 в виде текста) и суммировать. При составлении аналитической справки за округ окружному управлению приходится производить данные манипуляции для каждого территориального управления, что достаточно трудоемко. В связи с тем, что по состоянию на 15.04.2016 не объединена информация  из ППП «Надзор и контроль» в ЕИС 1.0 и ЕИС 2.0, работа по заполнению таблицы по штрафам удваивается.</w:t>
            </w:r>
          </w:p>
          <w:p w:rsidR="00D94F37" w:rsidRPr="0051496F" w:rsidRDefault="00D94F37" w:rsidP="00962768">
            <w:pPr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В результате внедрения ППП «Надзор и контроль» ЕИС 2.0 существенно увеличились трудозатраты на подготовку отчетных форм в сфере связи. В настоящее время расчет показателей эффективности государственного контроля (надзора) фактически не осуществляется. В частности, при подготовке отчета возникла необходимость сортировки лицензий на оказание услуг связи по признаку наличия в лицензионных условиях обязанности выполнения в процессе оказания услуг условий, установленных при выделении полос радиочастот и присвоении (назначении) радиочастоты или радиочастотного канала. В настоящее время в ЕИС Роскомнадзора отсутствует возможность автоматизированной фильтрации по данному признаку.</w:t>
            </w:r>
          </w:p>
          <w:p w:rsidR="00D94F37" w:rsidRPr="0051496F" w:rsidRDefault="00D94F37" w:rsidP="00D94F37">
            <w:pPr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>В целях уменьшения трудозатрат и предотвращения возможных неточностей, целесообразно реализовать математический расчет данных значений на программном уровне ЕИС.</w:t>
            </w:r>
          </w:p>
          <w:p w:rsidR="00D94F37" w:rsidRPr="0051496F" w:rsidRDefault="00D94F37" w:rsidP="00D94F37">
            <w:pPr>
              <w:tabs>
                <w:tab w:val="left" w:pos="993"/>
              </w:tabs>
              <w:jc w:val="both"/>
              <w:rPr>
                <w:sz w:val="24"/>
              </w:rPr>
            </w:pPr>
            <w:r w:rsidRPr="0051496F">
              <w:rPr>
                <w:sz w:val="24"/>
              </w:rPr>
              <w:t>5. В 1 квартале 2016 года Управлением протестирована вкладка «Отчет исполнителя ОГ» в СЭД, в которую вносятся сведения по результатам рассмотрения обращений граждан по вопросам в сфере защиты прав субъектов персональных данных. Предложения по доработке вкладки:</w:t>
            </w:r>
          </w:p>
          <w:p w:rsidR="00D94F37" w:rsidRPr="0051496F" w:rsidRDefault="00D94F37" w:rsidP="00D94F37">
            <w:pPr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1) в раздел 3 «Принятые меры» добавить подраздел «Материалы направлены в органы внутренних дел» с возможностью выбора результатов рассмотрения материалов; </w:t>
            </w:r>
          </w:p>
          <w:p w:rsidR="00D94F37" w:rsidRPr="0051496F" w:rsidRDefault="00D94F37" w:rsidP="00D94F37">
            <w:pPr>
              <w:contextualSpacing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2) в разделе 3.2 «Материалы направлены в органы </w:t>
            </w:r>
            <w:r w:rsidRPr="0051496F">
              <w:rPr>
                <w:sz w:val="24"/>
              </w:rPr>
              <w:lastRenderedPageBreak/>
              <w:t>прокуратуры» реализовать одновременный выбор нескольких пунктов (например, 3.2.1 и 3.2.2, либо 3.2.2 и 3.2.7).</w:t>
            </w:r>
          </w:p>
          <w:p w:rsidR="00D94F37" w:rsidRDefault="00D94F37" w:rsidP="00D94F37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lang w:eastAsia="en-US"/>
              </w:rPr>
            </w:pPr>
          </w:p>
          <w:p w:rsidR="00D94F37" w:rsidRPr="00371D83" w:rsidRDefault="00D94F37" w:rsidP="00CB2C0C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371D83">
              <w:rPr>
                <w:rFonts w:eastAsia="Calibri"/>
                <w:b/>
                <w:lang w:eastAsia="en-US"/>
              </w:rPr>
              <w:t>Замечания по административным мероприятиям:</w:t>
            </w:r>
          </w:p>
          <w:p w:rsidR="00D94F37" w:rsidRPr="0051496F" w:rsidRDefault="00D94F37" w:rsidP="00CB2C0C">
            <w:pPr>
              <w:numPr>
                <w:ilvl w:val="0"/>
                <w:numId w:val="8"/>
              </w:numPr>
              <w:tabs>
                <w:tab w:val="left" w:pos="36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Практически всеми управлениями поставлен вопрос о необходимости реализации возможности создания и редактирования «Уведомления о составлении протокола» об административном правонарушении до создания самого протокола, а также возможность создания одного уведомления о составлении всех протоколов в рамках контрольно-надзорного мероприятия.</w:t>
            </w:r>
          </w:p>
          <w:p w:rsidR="00D94F37" w:rsidRPr="0051496F" w:rsidRDefault="00D94F37" w:rsidP="00CB2C0C">
            <w:pPr>
              <w:jc w:val="both"/>
              <w:rPr>
                <w:sz w:val="24"/>
              </w:rPr>
            </w:pPr>
            <w:proofErr w:type="gramStart"/>
            <w:r w:rsidRPr="0051496F">
              <w:rPr>
                <w:sz w:val="24"/>
              </w:rPr>
              <w:t>Предлагаем в созданных в ЕИС 2.0 мероприятиях надзора и контроля, после отметки соответствующего выявленного нарушения открыть доступ к функционалу «Уведомление о составлении протокола» в дополнение к функционалу «Создать проект протокола», это позволит не тратить время специалистов на создание сначала проекта протокола и только потом соответствующего оформления «уведомления», а также данный функционал исключит затраты времени специалистов на создание проектов протоколов в</w:t>
            </w:r>
            <w:proofErr w:type="gramEnd"/>
            <w:r w:rsidRPr="0051496F">
              <w:rPr>
                <w:sz w:val="24"/>
              </w:rPr>
              <w:t xml:space="preserve"> тех случаях, когда возможно вынесение определений об отказе в возбуждении дела и/или в случаях отсутствия состава правонарушения, истечения срока давности и т.п.</w:t>
            </w:r>
          </w:p>
          <w:p w:rsidR="00D94F37" w:rsidRPr="0051496F" w:rsidRDefault="00D94F37" w:rsidP="00CB2C0C">
            <w:pPr>
              <w:jc w:val="both"/>
              <w:rPr>
                <w:sz w:val="24"/>
              </w:rPr>
            </w:pPr>
            <w:r w:rsidRPr="0051496F">
              <w:rPr>
                <w:sz w:val="24"/>
              </w:rPr>
              <w:t>Также необходимо предусмотреть создание одного документа «Определение о назначении времени и места» в случаях вызова на рассмотрение нескольких протоколов.</w:t>
            </w:r>
          </w:p>
          <w:p w:rsidR="00D94F37" w:rsidRPr="0051496F" w:rsidRDefault="00D94F37" w:rsidP="00CB2C0C">
            <w:pPr>
              <w:numPr>
                <w:ilvl w:val="0"/>
                <w:numId w:val="8"/>
              </w:numPr>
              <w:tabs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При создании постановлений приходится редактировать документ, так как в печатной форме отображаются не все реквизиты:</w:t>
            </w:r>
          </w:p>
          <w:p w:rsidR="00D94F37" w:rsidRPr="0051496F" w:rsidRDefault="00D94F37" w:rsidP="00CB2C0C">
            <w:pPr>
              <w:pStyle w:val="14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 xml:space="preserve">не отображается герб; </w:t>
            </w:r>
          </w:p>
          <w:p w:rsidR="00D94F37" w:rsidRPr="0051496F" w:rsidRDefault="00D94F37" w:rsidP="00CB2C0C">
            <w:pPr>
              <w:pStyle w:val="14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1496F">
              <w:rPr>
                <w:rFonts w:eastAsia="Calibri"/>
                <w:lang w:eastAsia="en-US"/>
              </w:rPr>
              <w:t>вместо</w:t>
            </w:r>
            <w:proofErr w:type="gramEnd"/>
            <w:r w:rsidRPr="0051496F">
              <w:rPr>
                <w:rFonts w:eastAsia="Calibri"/>
                <w:lang w:eastAsia="en-US"/>
              </w:rPr>
              <w:t xml:space="preserve"> «</w:t>
            </w:r>
            <w:proofErr w:type="gramStart"/>
            <w:r w:rsidRPr="0051496F">
              <w:rPr>
                <w:rFonts w:eastAsia="Calibri"/>
                <w:lang w:eastAsia="en-US"/>
              </w:rPr>
              <w:t>Старший</w:t>
            </w:r>
            <w:proofErr w:type="gramEnd"/>
            <w:r w:rsidRPr="0051496F">
              <w:rPr>
                <w:rFonts w:eastAsia="Calibri"/>
                <w:lang w:eastAsia="en-US"/>
              </w:rPr>
              <w:t xml:space="preserve"> государственный инспектор Российской Федерации по надзору в сфере связи, информационных технологий и массовых коммуникаций» отображается «Старший государственный инспектор Российской Федерации»;</w:t>
            </w:r>
          </w:p>
          <w:p w:rsidR="00D94F37" w:rsidRPr="0051496F" w:rsidRDefault="00D94F37" w:rsidP="00CB2C0C">
            <w:pPr>
              <w:pStyle w:val="14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 xml:space="preserve">не отображаются сведения о правонарушителе: </w:t>
            </w:r>
          </w:p>
          <w:p w:rsidR="00D94F37" w:rsidRPr="0051496F" w:rsidRDefault="00D94F37" w:rsidP="00CB2C0C">
            <w:pPr>
              <w:pStyle w:val="14"/>
              <w:ind w:left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а) о должностном лице: место и дата рождения, паспортные данные, адрес регистрации и проживания;</w:t>
            </w:r>
          </w:p>
          <w:p w:rsidR="00D94F37" w:rsidRPr="0051496F" w:rsidRDefault="00D94F37" w:rsidP="00CB2C0C">
            <w:pPr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б) о юридическом лице: </w:t>
            </w:r>
            <w:proofErr w:type="gramStart"/>
            <w:r w:rsidRPr="0051496F">
              <w:rPr>
                <w:sz w:val="24"/>
              </w:rPr>
              <w:t>ОГРН, дата государственной регистрации в качестве юридического лица (необходимы при принудительном исполнении).</w:t>
            </w:r>
            <w:proofErr w:type="gramEnd"/>
          </w:p>
          <w:p w:rsidR="00D94F37" w:rsidRPr="0051496F" w:rsidRDefault="00D94F37" w:rsidP="00CB2C0C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Значительно увеличилось время на прикрепление судебных постановлений (решений), поскольку кроме заполнения предусмотренных форм, необходимо создавать и докладную записку, которая не несет в себе никакой смысловой нагрузки.</w:t>
            </w:r>
          </w:p>
          <w:p w:rsidR="00D94F37" w:rsidRPr="0051496F" w:rsidRDefault="00D94F37" w:rsidP="00CB2C0C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Увеличилось время при занесении информации при оплате штрафов, поскольку необходимо отсканировать платежное поручение и завести в программу реквизиты </w:t>
            </w:r>
            <w:r w:rsidRPr="0051496F">
              <w:rPr>
                <w:sz w:val="24"/>
              </w:rPr>
              <w:lastRenderedPageBreak/>
              <w:t>плательщика (создание лица, оплатившего штраф). Кроме того, нет возможности внести изменения в случае описки (опечатки) сохраненного платежного поручения.</w:t>
            </w:r>
          </w:p>
          <w:p w:rsidR="00D94F37" w:rsidRPr="0051496F" w:rsidRDefault="00D94F37" w:rsidP="00962768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Объявленный принцип «один документ - один ответственный» при его реализации не учитывает то обстоятельство, что при создании заявления (определения) в суд одним сотрудником, выполнение последующих </w:t>
            </w:r>
            <w:proofErr w:type="gramStart"/>
            <w:r w:rsidRPr="0051496F">
              <w:rPr>
                <w:sz w:val="24"/>
              </w:rPr>
              <w:t>действий</w:t>
            </w:r>
            <w:proofErr w:type="gramEnd"/>
            <w:r w:rsidRPr="0051496F">
              <w:rPr>
                <w:sz w:val="24"/>
              </w:rPr>
              <w:t xml:space="preserve"> возможно другим сотрудником (например, прикрепление судебного постановления, внесение информации об оплате штрафа) в силу установленных должностных полномочий, а также в случае отсутствия ответственного лица (нахождение в отпуске, на больничном,  в командировке и т.д.).</w:t>
            </w:r>
          </w:p>
          <w:p w:rsidR="00D94F37" w:rsidRPr="0051496F" w:rsidRDefault="00D94F37" w:rsidP="00962768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В представлении «Административные мероприятия»/«Документы» необходимо добавить возможность просмотра судебных постановлений аналогично ЕИС 1.0 (в настоящий момент возможен просмотр только постановлений Роскомнадзора).</w:t>
            </w:r>
          </w:p>
          <w:p w:rsidR="00D94F37" w:rsidRPr="0051496F" w:rsidRDefault="00D94F37" w:rsidP="00962768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Целесообразно разработать шаблоны процессуальных документов (протокол, заявление в суд, постановление и т.п.) по направлениям деятельности (связь, СМК, ПД), так как формируемые подсистемой универсальные шаблоны не отражают особенностей административных дел по направлениям деятельности.</w:t>
            </w:r>
          </w:p>
          <w:p w:rsidR="00D94F37" w:rsidRPr="0051496F" w:rsidRDefault="00D94F37" w:rsidP="00962768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>Не формируется текст определения о передаче дела на рассмотрение по подведомственности (формируется текст заявления в суд о нарушении лицензионных требований).</w:t>
            </w:r>
          </w:p>
          <w:p w:rsidR="00D94F37" w:rsidRPr="0051496F" w:rsidRDefault="00D94F37" w:rsidP="00962768">
            <w:pPr>
              <w:numPr>
                <w:ilvl w:val="0"/>
                <w:numId w:val="10"/>
              </w:numPr>
              <w:tabs>
                <w:tab w:val="left" w:pos="0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1496F">
              <w:rPr>
                <w:sz w:val="24"/>
              </w:rPr>
              <w:t xml:space="preserve">Отсутствует возможность автоматического присоединения актов </w:t>
            </w:r>
            <w:proofErr w:type="spellStart"/>
            <w:r w:rsidRPr="0051496F">
              <w:rPr>
                <w:sz w:val="24"/>
              </w:rPr>
              <w:t>радиоконтроля</w:t>
            </w:r>
            <w:proofErr w:type="spellEnd"/>
            <w:r w:rsidRPr="0051496F">
              <w:rPr>
                <w:sz w:val="24"/>
              </w:rPr>
              <w:t xml:space="preserve"> в качестве приложений к протоколам.</w:t>
            </w:r>
          </w:p>
          <w:p w:rsidR="00D94F37" w:rsidRPr="00371D83" w:rsidRDefault="00D94F37" w:rsidP="00D94F37">
            <w:pPr>
              <w:pStyle w:val="14"/>
              <w:tabs>
                <w:tab w:val="left" w:pos="900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371D83">
              <w:rPr>
                <w:rFonts w:eastAsia="Calibri"/>
                <w:b/>
                <w:lang w:eastAsia="en-US"/>
              </w:rPr>
              <w:t>Замечания по работе с техподдержкой Роскомнадзора:</w:t>
            </w:r>
          </w:p>
          <w:p w:rsidR="00D94F37" w:rsidRPr="0051496F" w:rsidRDefault="00D94F37" w:rsidP="00D94F37">
            <w:pPr>
              <w:pStyle w:val="14"/>
              <w:tabs>
                <w:tab w:val="left" w:pos="567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ab/>
              <w:t>На протяжении всего процесса внедрения ППП «Надзор и контроль»  в ЕИС 2.0 в 1 квартале 2016 года и до настоящего момента Управления Роскомнадзора Приволжского федерального округа осуществляют постоянное взаимодействие со службой техподдержки по всем проблемным вопросам. Сотрудники техподдержки по мере сил решают возникающие вопросы, добавляют недостающие функционалы и исправляют обнаруженные ошибки и недоработки.</w:t>
            </w:r>
          </w:p>
          <w:p w:rsidR="00D94F37" w:rsidRPr="0051496F" w:rsidRDefault="00D94F37" w:rsidP="00D94F37">
            <w:pPr>
              <w:pStyle w:val="14"/>
              <w:tabs>
                <w:tab w:val="left" w:pos="567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ab/>
              <w:t>В то же время от специалистов управлений поступает информация о  некоторых сложностях при общении с техподдержкой: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11"/>
              </w:numPr>
              <w:tabs>
                <w:tab w:val="left" w:pos="993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 xml:space="preserve">Отсутствует возможность самостоятельного редактирования уже созданных и подписанных документов, требуется постоянное обращение к специалистам техподдержки, которые в ряде случаев выдвигают необоснованные требования. Так, даже в случае допущения незначительной ошибки (описки, опечатки) требуется обращение в Центральный аппарат. Следует учитывать, что в настоящее время сотрудники управлений работают в новой для </w:t>
            </w:r>
            <w:r w:rsidRPr="0051496F">
              <w:rPr>
                <w:rFonts w:eastAsia="Calibri"/>
                <w:lang w:eastAsia="en-US"/>
              </w:rPr>
              <w:lastRenderedPageBreak/>
              <w:t xml:space="preserve">них программе, многие документы создаются ими впервые, интерфейс программы непривычен, поэтому полностью исключить случайные ошибки нельзя. Считаем, что устранять такого рода незначительные ошибки можно по упрощенной схеме (самостоятельно или с помощью техподдержки без привлечения ЦА). </w:t>
            </w:r>
          </w:p>
          <w:p w:rsidR="00D94F37" w:rsidRPr="0051496F" w:rsidRDefault="00D94F37" w:rsidP="00962768">
            <w:pPr>
              <w:pStyle w:val="14"/>
              <w:numPr>
                <w:ilvl w:val="0"/>
                <w:numId w:val="11"/>
              </w:numPr>
              <w:tabs>
                <w:tab w:val="left" w:pos="993"/>
              </w:tabs>
              <w:suppressAutoHyphens w:val="0"/>
              <w:ind w:left="0" w:firstLine="0"/>
              <w:contextualSpacing w:val="0"/>
              <w:jc w:val="both"/>
              <w:rPr>
                <w:rFonts w:eastAsia="Calibri"/>
                <w:lang w:eastAsia="en-US"/>
              </w:rPr>
            </w:pPr>
            <w:r w:rsidRPr="0051496F">
              <w:rPr>
                <w:rFonts w:eastAsia="Calibri"/>
                <w:lang w:eastAsia="en-US"/>
              </w:rPr>
              <w:t>Невозможно внесение изменений в перечень отсутствующих составов правонарушений (норм законодательства). Специалисты техподдержки при этом предлагают обращаться в Центральный аппарат, что затруднительно, учитывая, что отсутствие правонарушения в перечне, как правило, выявляется при составлении протокола и вносить данные в подсистему необходимо немедленно.</w:t>
            </w:r>
          </w:p>
          <w:p w:rsidR="00D94F37" w:rsidRPr="00371D83" w:rsidRDefault="00D94F37" w:rsidP="00D94F37">
            <w:pPr>
              <w:ind w:left="18"/>
              <w:rPr>
                <w:b/>
                <w:sz w:val="24"/>
              </w:rPr>
            </w:pPr>
            <w:r w:rsidRPr="00371D83">
              <w:rPr>
                <w:b/>
                <w:sz w:val="24"/>
              </w:rPr>
              <w:t>В сфере связи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496F">
              <w:rPr>
                <w:rFonts w:ascii="Times New Roman" w:hAnsi="Times New Roman"/>
                <w:sz w:val="24"/>
                <w:szCs w:val="24"/>
              </w:rPr>
              <w:t>Считаем целесообразным автоматизировать процесс генерации Приложений 1-9 в ЕИС Роскомнадзора, рекомендованных к заполнению и анализу при составлении аналитической справки  о результатах контрольно-надзорной  и разрешительно-регистрационной деятельности в сфере связи в соответствии с Методическими рекомендациями окружным территориальным органам Роскомнадзора по формированию данного раздела аналитических справок, утвержденными заместителем руководителя Роскомнадзора О.А. Ивановым 17.06.2015 (исх. от 18.06.2015 № 07-55238),  так как все сведения для</w:t>
            </w:r>
            <w:proofErr w:type="gramEnd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 заполнения Приложений содержатся в подсистемах ЕИС в полном объеме. </w:t>
            </w:r>
          </w:p>
          <w:p w:rsidR="00D94F37" w:rsidRPr="008C3758" w:rsidRDefault="00D94F37" w:rsidP="00D94F37">
            <w:pPr>
              <w:jc w:val="both"/>
              <w:rPr>
                <w:sz w:val="24"/>
              </w:rPr>
            </w:pPr>
          </w:p>
        </w:tc>
      </w:tr>
      <w:tr w:rsidR="00D94F37" w:rsidRPr="00A54FFC" w:rsidTr="00D94F37">
        <w:tc>
          <w:tcPr>
            <w:tcW w:w="189" w:type="pct"/>
          </w:tcPr>
          <w:p w:rsidR="00D94F37" w:rsidRDefault="00D94F37" w:rsidP="00D94F37">
            <w:pPr>
              <w:jc w:val="both"/>
              <w:rPr>
                <w:sz w:val="24"/>
                <w:lang w:val="en-US"/>
              </w:rPr>
            </w:pPr>
            <w:r w:rsidRPr="0051496F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287" w:type="pct"/>
          </w:tcPr>
          <w:p w:rsidR="00D94F37" w:rsidRPr="0051496F" w:rsidRDefault="00D94F37" w:rsidP="00D94F37">
            <w:pPr>
              <w:jc w:val="both"/>
              <w:rPr>
                <w:b/>
                <w:sz w:val="24"/>
              </w:rPr>
            </w:pPr>
            <w:r w:rsidRPr="0051496F">
              <w:rPr>
                <w:b/>
                <w:sz w:val="24"/>
              </w:rPr>
              <w:t>Управлени</w:t>
            </w:r>
            <w:r>
              <w:rPr>
                <w:b/>
                <w:sz w:val="24"/>
              </w:rPr>
              <w:t>е</w:t>
            </w:r>
            <w:r w:rsidRPr="0051496F">
              <w:rPr>
                <w:b/>
                <w:sz w:val="24"/>
              </w:rPr>
              <w:t xml:space="preserve"> Роскомнадзора по Северо-Западному федеральному округу</w:t>
            </w:r>
          </w:p>
          <w:p w:rsidR="00D94F37" w:rsidRPr="0051496F" w:rsidRDefault="00D94F37" w:rsidP="00D94F37">
            <w:pPr>
              <w:jc w:val="both"/>
              <w:rPr>
                <w:b/>
                <w:sz w:val="24"/>
              </w:rPr>
            </w:pPr>
          </w:p>
        </w:tc>
        <w:tc>
          <w:tcPr>
            <w:tcW w:w="3524" w:type="pct"/>
          </w:tcPr>
          <w:p w:rsidR="00D94F37" w:rsidRPr="00371D83" w:rsidRDefault="00D94F37" w:rsidP="00D94F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83">
              <w:rPr>
                <w:rFonts w:ascii="Times New Roman" w:hAnsi="Times New Roman"/>
                <w:b/>
                <w:sz w:val="24"/>
                <w:szCs w:val="24"/>
              </w:rPr>
              <w:t>Итоги работы территориальных органов на второй платформе ЕИС 2.0 Роскомнадзора в 1 квартале 2016 года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По результатам работы в 1 квартале 2016 года было подготовлено следующее количество документов: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приказы – 496;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задания – 152;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акты – 448;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уведомления – 88;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предписания – 220;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докладные записки – 419.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протоколы АП – 2161;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постановления – 986;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заявления в суд – 426;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представления об устранении АП– 207;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определение о назначении времени и места – 634;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определений об отказе в возбуждении АП – 64;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 xml:space="preserve">Вместе с тем, необходимо отметить что, несмотря на то, что в ежеквартальных отчетах с 2013 года отражаются итоги деятельности ТО «по полномочиям», в ЕИС Роскомнадзора автоматическое формирование данных так и не реализовано, при этом, в ЦА Роскомнадзора направлялись сведения и запросы по реализации данного функционала. 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Также, при переносе раздела «Надзор и контроль» на вторую </w:t>
            </w:r>
            <w:r w:rsidRPr="0051496F">
              <w:rPr>
                <w:rFonts w:ascii="Times New Roman" w:hAnsi="Times New Roman"/>
                <w:sz w:val="24"/>
                <w:szCs w:val="24"/>
              </w:rPr>
              <w:lastRenderedPageBreak/>
              <w:t>платформу, письмом Управления от 19.01.2016 № 422-04/78 (</w:t>
            </w:r>
            <w:proofErr w:type="spellStart"/>
            <w:r w:rsidRPr="0051496F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5149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496F">
              <w:rPr>
                <w:rFonts w:ascii="Times New Roman" w:hAnsi="Times New Roman"/>
                <w:sz w:val="24"/>
                <w:szCs w:val="24"/>
              </w:rPr>
              <w:t>ЦА №3929 от 19.01.2016) был направлен запрос о необходимости формирования в ЕИС 2.0 итоговой  отчетной формы, с приложением варианта реализации, которая в настоящий не реализована.</w:t>
            </w:r>
            <w:proofErr w:type="gramEnd"/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На данный момент формирование ежеквартальных отчетов и аналитической справки происходит вручную, что увеличивает процесс поиска, обобщения и анализа данных. При этом часть данных выявить можно только методично заходя в каждое мероприятие. К примеру, чтобы узнать сумму наложенных штрафов за определенный период, необходимо или пролистывать перечень протоколов об АП (решений) ведя ручной подсчет или выводить файл в формате .</w:t>
            </w:r>
            <w:proofErr w:type="spellStart"/>
            <w:r w:rsidRPr="0051496F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 и в нем уже выводить формулы и суммы. Хотя на первой платформе данная цифра с суммами штрафов и простой статистической информацией выводилась над общим перечнем документов (протоколов, решений и т.д.).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496F">
              <w:rPr>
                <w:rFonts w:ascii="Times New Roman" w:hAnsi="Times New Roman"/>
                <w:sz w:val="24"/>
                <w:szCs w:val="24"/>
              </w:rPr>
              <w:t>При этом необходимо отметить, что скорость доступа к некоторым сведениям при использовании фильтров низка, часть показателей представлены в неявном виде, что требуют дополнительных затрат времени для их обработки.</w:t>
            </w:r>
            <w:proofErr w:type="gramEnd"/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Также на сегодняшний день не реализована возможность: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внесения результата рассмотрения дела: «Прекращено по составу (событию); сроку; малозначительности (устное замечание)»;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- создания определения об объединении дел в одно производство и назначении места и времени рассмотрения дела об административном правонарушении.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 xml:space="preserve">При закрытии контрольно-надзорного мероприятия в сфере СМИ в ЕИС 2.0 существует возможность выбора только 2 действий: составление протокола об АП либо добавление приложения. В случае невозможности составления протокола выносится определение об отказе в возбуждении дела об АП, либо пишется ДЗ с указанием причины </w:t>
            </w:r>
            <w:proofErr w:type="spellStart"/>
            <w:r w:rsidRPr="0051496F">
              <w:rPr>
                <w:rFonts w:ascii="Times New Roman" w:hAnsi="Times New Roman"/>
                <w:sz w:val="24"/>
                <w:szCs w:val="24"/>
              </w:rPr>
              <w:t>несоставления</w:t>
            </w:r>
            <w:proofErr w:type="spellEnd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 протокола. Также  в адрес учредителя СМИ, либо главного редактора направляется письмо с требованием устранить выявленное нарушение. Предлагается включить в раздел «Документы» возможность создавать определение об отказе в возбуждении дела об АП, ДЗ о </w:t>
            </w:r>
            <w:proofErr w:type="spellStart"/>
            <w:r w:rsidRPr="0051496F">
              <w:rPr>
                <w:rFonts w:ascii="Times New Roman" w:hAnsi="Times New Roman"/>
                <w:sz w:val="24"/>
                <w:szCs w:val="24"/>
              </w:rPr>
              <w:t>несоставлении</w:t>
            </w:r>
            <w:proofErr w:type="spellEnd"/>
            <w:r w:rsidRPr="0051496F">
              <w:rPr>
                <w:rFonts w:ascii="Times New Roman" w:hAnsi="Times New Roman"/>
                <w:sz w:val="24"/>
                <w:szCs w:val="24"/>
              </w:rPr>
              <w:t xml:space="preserve"> протокола, информационное письмо.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 xml:space="preserve">Дополнительно предлагается создать в ЕИС 2.0 соответствующий функционал для подачи искового заявление в суд о признании свидетельства о регистрации СМИ недействительным (в настоящее время данный документ также создается отдельно в СЭД). Необходимо создать возможность направления </w:t>
            </w:r>
            <w:r w:rsidRPr="0051496F">
              <w:rPr>
                <w:rFonts w:ascii="Times New Roman" w:hAnsi="Times New Roman"/>
                <w:bCs/>
                <w:sz w:val="24"/>
                <w:szCs w:val="24"/>
              </w:rPr>
              <w:t>Административного искового заявления</w:t>
            </w:r>
            <w:r w:rsidRPr="00514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96F">
              <w:rPr>
                <w:rFonts w:ascii="Times New Roman" w:hAnsi="Times New Roman"/>
                <w:bCs/>
                <w:sz w:val="24"/>
                <w:szCs w:val="24"/>
              </w:rPr>
              <w:t>о признании свидетельства о регистрации</w:t>
            </w:r>
            <w:r w:rsidRPr="0051496F">
              <w:rPr>
                <w:rFonts w:ascii="Times New Roman" w:hAnsi="Times New Roman"/>
                <w:sz w:val="24"/>
                <w:szCs w:val="24"/>
              </w:rPr>
              <w:t xml:space="preserve"> средства массовой информации</w:t>
            </w:r>
            <w:r w:rsidRPr="00514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496F">
              <w:rPr>
                <w:rFonts w:ascii="Times New Roman" w:hAnsi="Times New Roman"/>
                <w:bCs/>
                <w:sz w:val="24"/>
                <w:szCs w:val="24"/>
              </w:rPr>
              <w:t>недействительным</w:t>
            </w:r>
            <w:r w:rsidRPr="0051496F">
              <w:rPr>
                <w:rFonts w:ascii="Times New Roman" w:hAnsi="Times New Roman"/>
                <w:sz w:val="24"/>
                <w:szCs w:val="24"/>
              </w:rPr>
              <w:t xml:space="preserve"> в суд по ст. 15 Закона Российской Федерации от 27.12.1991 года № 2124-1 «О </w:t>
            </w:r>
            <w:r w:rsidRPr="0051496F">
              <w:rPr>
                <w:rFonts w:ascii="Times New Roman" w:hAnsi="Times New Roman"/>
                <w:sz w:val="24"/>
                <w:szCs w:val="24"/>
              </w:rPr>
              <w:lastRenderedPageBreak/>
              <w:t>средствах массовой информации» из мероприятия.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Также для удобства и контроля проведения надзорных мероприятий необходимо внедрить цветовые маркеры, сигнализирующие о завершенности мероприятия, прекращения/приостановления действия СМИ, аннулирования/прекращения действия лицензии, истечение срока исполнения предписания.</w:t>
            </w:r>
          </w:p>
          <w:p w:rsidR="00D94F37" w:rsidRPr="0051496F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96F">
              <w:rPr>
                <w:rFonts w:ascii="Times New Roman" w:hAnsi="Times New Roman"/>
                <w:sz w:val="24"/>
                <w:szCs w:val="24"/>
              </w:rPr>
              <w:t>Считаем необходимым создать отдельный раздел «Отчёты», в котором бы формировались все необходимые сведения, что позволило бы упростить формы представления для внесения сведений о результатах деятельности Управления, в том числе для подготовки сведений для Публичного доклада руководителя Роскомнадзора в последующем.</w:t>
            </w:r>
          </w:p>
          <w:p w:rsidR="00D94F37" w:rsidRPr="008C3758" w:rsidRDefault="00D94F37" w:rsidP="00D94F37">
            <w:pPr>
              <w:jc w:val="both"/>
              <w:rPr>
                <w:sz w:val="24"/>
              </w:rPr>
            </w:pPr>
          </w:p>
        </w:tc>
      </w:tr>
      <w:tr w:rsidR="00D94F37" w:rsidRPr="00A54FFC" w:rsidTr="00D94F37">
        <w:tc>
          <w:tcPr>
            <w:tcW w:w="189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287" w:type="pct"/>
          </w:tcPr>
          <w:p w:rsidR="00D94F37" w:rsidRPr="00581C24" w:rsidRDefault="00D94F37" w:rsidP="00D94F37">
            <w:pPr>
              <w:ind w:right="-1"/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t xml:space="preserve">Управление Роскомнадзора по Северо-Кавказскому федеральному округу </w:t>
            </w:r>
          </w:p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</w:p>
        </w:tc>
        <w:tc>
          <w:tcPr>
            <w:tcW w:w="3524" w:type="pct"/>
          </w:tcPr>
          <w:p w:rsidR="00D94F37" w:rsidRPr="004F4A98" w:rsidRDefault="00D94F37" w:rsidP="00D94F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A98">
              <w:rPr>
                <w:rFonts w:ascii="Times New Roman" w:hAnsi="Times New Roman"/>
                <w:b/>
                <w:sz w:val="24"/>
                <w:szCs w:val="24"/>
              </w:rPr>
              <w:t xml:space="preserve">В сфере массовых коммуникаций </w:t>
            </w:r>
          </w:p>
          <w:p w:rsidR="00D94F37" w:rsidRPr="0056266D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6D">
              <w:rPr>
                <w:rFonts w:ascii="Times New Roman" w:hAnsi="Times New Roman"/>
                <w:sz w:val="24"/>
                <w:szCs w:val="24"/>
              </w:rPr>
              <w:t>В ППП «Надзор и контроль» (ЕИС 2.0) отсутствует возможность фильтра выявленных в результате мероприятий по контролю (надзору) нарушений законодательства Российской Федерации, что значительно затрудняет поиск и увеличивает затраченное время, в том числе при подготовке отчетных документов. Реестр СМИ находится в старой платформе, что вносит определенные неудобства в работе.</w:t>
            </w:r>
          </w:p>
          <w:p w:rsidR="00D94F37" w:rsidRPr="008C3758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F37" w:rsidRPr="00A54FFC" w:rsidTr="00D94F37">
        <w:tc>
          <w:tcPr>
            <w:tcW w:w="189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t>5</w:t>
            </w:r>
          </w:p>
        </w:tc>
        <w:tc>
          <w:tcPr>
            <w:tcW w:w="1287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t>Управление Роскомнадзора по Сибирскому федеральному округу</w:t>
            </w:r>
          </w:p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</w:p>
        </w:tc>
        <w:tc>
          <w:tcPr>
            <w:tcW w:w="3524" w:type="pct"/>
          </w:tcPr>
          <w:p w:rsidR="00D94F37" w:rsidRPr="004F4A98" w:rsidRDefault="00D94F37" w:rsidP="00D94F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A98">
              <w:rPr>
                <w:rFonts w:ascii="Times New Roman" w:hAnsi="Times New Roman"/>
                <w:b/>
                <w:sz w:val="24"/>
                <w:szCs w:val="24"/>
              </w:rPr>
              <w:t>Предложения по совершенствованию ЕИС Роскомнадзора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С целью своевременного составления отчетов и снижения трудозатрат по расчету показателей в ЕИС</w:t>
            </w:r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необходимо осуществить фильтрацию параметров, аналогично ЕИС1, а также наладить работу информационно-справочной системы ЕИС Роскомнадзора.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F37" w:rsidRPr="00A54FFC" w:rsidTr="00D94F37">
        <w:tc>
          <w:tcPr>
            <w:tcW w:w="189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87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t>Управление Роскомнадзора по Уральскому федеральному округу</w:t>
            </w:r>
          </w:p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</w:p>
        </w:tc>
        <w:tc>
          <w:tcPr>
            <w:tcW w:w="3524" w:type="pct"/>
          </w:tcPr>
          <w:p w:rsidR="00D94F37" w:rsidRPr="004F4A98" w:rsidRDefault="00D94F37" w:rsidP="00D94F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A98">
              <w:rPr>
                <w:rFonts w:ascii="Times New Roman" w:hAnsi="Times New Roman"/>
                <w:b/>
                <w:sz w:val="24"/>
                <w:szCs w:val="24"/>
              </w:rPr>
              <w:t>Предложения.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1. Внедрить в полном объеме интерфейс сопряжения ЕИС Роскомнадзора и АСРК-РФ, в том числе, формирование отчетных документов по взаимодействию радиочастотной службы и территориальных органов Роскомнадзора.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 xml:space="preserve">2. Необходимо разработать детальную инструкцию по порядку регистрации </w:t>
            </w:r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маломощных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БС сети радиосвязи стандарта IMT-2000/UMTS.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3. Отсутствие сопряжения АСРК-РФ, ЕИС и СЭД Роскомнадзора препятствует: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-</w:t>
            </w: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оптимизации постановки задач сотрудникам Управлений по результатам мероприятий </w:t>
            </w:r>
            <w:proofErr w:type="spellStart"/>
            <w:r w:rsidRPr="00581C24">
              <w:rPr>
                <w:rFonts w:ascii="Times New Roman" w:hAnsi="Times New Roman"/>
                <w:sz w:val="24"/>
                <w:szCs w:val="24"/>
              </w:rPr>
              <w:t>радиоконтроля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: видеть сроки поступления актов, протоколов </w:t>
            </w:r>
            <w:proofErr w:type="spellStart"/>
            <w:r w:rsidRPr="00581C24">
              <w:rPr>
                <w:rFonts w:ascii="Times New Roman" w:hAnsi="Times New Roman"/>
                <w:sz w:val="24"/>
                <w:szCs w:val="24"/>
              </w:rPr>
              <w:t>радиоконтроля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от радиочастотной службы, давать поручения, осуществлять </w:t>
            </w:r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их выполнением, определять сроки рассмотрения этих материалов и своевременного принятия мер по пресечению выявленных нарушений;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-</w:t>
            </w: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получению результатов плановых, внеплановых мероприятий по </w:t>
            </w:r>
            <w:proofErr w:type="spellStart"/>
            <w:r w:rsidRPr="00581C24">
              <w:rPr>
                <w:rFonts w:ascii="Times New Roman" w:hAnsi="Times New Roman"/>
                <w:sz w:val="24"/>
                <w:szCs w:val="24"/>
              </w:rPr>
              <w:t>радиоконтролю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в виде файлов в формате, </w:t>
            </w:r>
            <w:r w:rsidRPr="00581C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предназначенном для хранения изображения, с целью оперативного рассмотрения административных производств, возбужденным по результатам мероприятий </w:t>
            </w:r>
            <w:proofErr w:type="spellStart"/>
            <w:r w:rsidRPr="00581C24">
              <w:rPr>
                <w:rFonts w:ascii="Times New Roman" w:hAnsi="Times New Roman"/>
                <w:sz w:val="24"/>
                <w:szCs w:val="24"/>
              </w:rPr>
              <w:t>радиоконтроля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>, в настоящее время материалы поступают в ЕИС без подписей исполнителей, поэтому необходимы материалы с "живыми" подписями, которые затем сканируются и вносятся в СЭД.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указанным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выше необходимо доработать функционалы АСРК-РФ, ЕИС и СЭД Роскомнадзора для их полного сопряжения.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 xml:space="preserve">4. Полномочия, определенные указаниями Роскомнадзора, обязательные для отражения в отчете, не включают деятельность Управления по мониторингу операторов связи на предмет блокирования запрещенных ресурсов, идентификации абонентов, работу по выявлению незаконной продаже SIM-карт, а также по обращениям </w:t>
            </w:r>
            <w:proofErr w:type="spellStart"/>
            <w:r w:rsidRPr="00581C24">
              <w:rPr>
                <w:rFonts w:ascii="Times New Roman" w:hAnsi="Times New Roman"/>
                <w:sz w:val="24"/>
                <w:szCs w:val="24"/>
              </w:rPr>
              <w:t>Россвязи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, которая проходит систематически и является существенной. В связи с </w:t>
            </w:r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вышеизложенным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предлагаем рассмотреть вопрос о возможности учета указанных направлений деятельности, а также о проведении доработки функционала ЕИС Роскомнадзора по отражению данной деятельности (мониторинг в сфере связи).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F37" w:rsidRPr="00A54FFC" w:rsidTr="00D94F37">
        <w:tc>
          <w:tcPr>
            <w:tcW w:w="189" w:type="pct"/>
          </w:tcPr>
          <w:p w:rsidR="00D94F37" w:rsidRPr="00581C24" w:rsidRDefault="00D94F37" w:rsidP="00D94F37">
            <w:pPr>
              <w:jc w:val="both"/>
              <w:rPr>
                <w:b/>
                <w:sz w:val="24"/>
              </w:rPr>
            </w:pPr>
            <w:r w:rsidRPr="00581C24"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287" w:type="pct"/>
          </w:tcPr>
          <w:p w:rsidR="00D94F37" w:rsidRPr="00581C24" w:rsidRDefault="00D94F37" w:rsidP="00D94F37">
            <w:pPr>
              <w:pStyle w:val="af2"/>
              <w:widowControl w:val="0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1C24">
              <w:rPr>
                <w:rFonts w:ascii="Times New Roman" w:hAnsi="Times New Roman"/>
                <w:b/>
                <w:sz w:val="24"/>
                <w:szCs w:val="24"/>
              </w:rPr>
              <w:t>Управление Роскомнадзора по Южному федеральному округу</w:t>
            </w:r>
          </w:p>
        </w:tc>
        <w:tc>
          <w:tcPr>
            <w:tcW w:w="3524" w:type="pct"/>
          </w:tcPr>
          <w:p w:rsidR="00D94F37" w:rsidRPr="004F4A98" w:rsidRDefault="00D94F37" w:rsidP="00D94F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A98">
              <w:rPr>
                <w:rFonts w:ascii="Times New Roman" w:hAnsi="Times New Roman"/>
                <w:b/>
                <w:sz w:val="24"/>
                <w:szCs w:val="24"/>
              </w:rPr>
              <w:t>Предложения по внесению изменений в ЕИС 2.0 в форму "Создать уведомление" для раздела "Реестр сетей связи"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1. Для реализации поиска уведомлений сетей связи предлагаем внести следующие поля обязательные для заполнения и отобразить их в фильтре поиска: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- "Населённый пункт" или "Место установки ТС"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"Параметры сетей связи" выпадающий список: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- для передатчиков ТРВ: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 xml:space="preserve">- "до 100 </w:t>
            </w:r>
            <w:proofErr w:type="spellStart"/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581C24">
              <w:rPr>
                <w:rFonts w:ascii="Times New Roman" w:hAnsi="Times New Roman"/>
                <w:sz w:val="24"/>
                <w:szCs w:val="24"/>
              </w:rPr>
              <w:t xml:space="preserve">",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 xml:space="preserve">- "от 100 Вт (включительно) до 500Вт",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- "от 500 Вт (включительно) и выше";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- для сети МТС (местная </w:t>
            </w:r>
            <w:proofErr w:type="spellStart"/>
            <w:proofErr w:type="gramStart"/>
            <w:r w:rsidRPr="00581C24">
              <w:rPr>
                <w:rFonts w:ascii="Times New Roman" w:hAnsi="Times New Roman"/>
                <w:sz w:val="24"/>
                <w:szCs w:val="24"/>
              </w:rPr>
              <w:t>тлф</w:t>
            </w:r>
            <w:proofErr w:type="spellEnd"/>
            <w:proofErr w:type="gramEnd"/>
            <w:r w:rsidRPr="00581C2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монтированная ёмкость;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количество таксофонов;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для сетей ПД: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минимальная скорость;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максимальная скорость;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для сетей ТЛМ: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минимальная скорость;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максимальная скорость;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- для сетей ПРТЛФ: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- «GSM»,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 xml:space="preserve">- «UMTS», 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«LTE», и т.д.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ab/>
              <w:t>- "Количество каналов" создать окно для внесения соответствующих цифр (вносится количество программ вещания для сетей "КТВ" или цифрового эфирного вещания).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Предлагаем предусмотреть возможность внесения изменений в Уведомлениях, которые уже внесены в реестр (при реконструкции сетей связи, т.к. уже есть обращения операторов связи) территориальными управлениями с последующим согласованием этих изменений в ЦА кнопками </w:t>
            </w:r>
            <w:r w:rsidR="009C63F3">
              <w:rPr>
                <w:rFonts w:ascii="Times New Roman" w:hAnsi="Times New Roman"/>
                <w:sz w:val="24"/>
                <w:szCs w:val="24"/>
              </w:rPr>
              <w:t>«</w:t>
            </w:r>
            <w:r w:rsidRPr="00581C24">
              <w:rPr>
                <w:rFonts w:ascii="Times New Roman" w:hAnsi="Times New Roman"/>
                <w:sz w:val="24"/>
                <w:szCs w:val="24"/>
              </w:rPr>
              <w:t>подтвердить в</w:t>
            </w:r>
            <w:r w:rsidR="009C63F3">
              <w:rPr>
                <w:rFonts w:ascii="Times New Roman" w:hAnsi="Times New Roman"/>
                <w:sz w:val="24"/>
                <w:szCs w:val="24"/>
              </w:rPr>
              <w:t>несение изменений в реестр» или «</w:t>
            </w:r>
            <w:r w:rsidRPr="00581C24">
              <w:rPr>
                <w:rFonts w:ascii="Times New Roman" w:hAnsi="Times New Roman"/>
                <w:sz w:val="24"/>
                <w:szCs w:val="24"/>
              </w:rPr>
              <w:t>отклонить внесение изменений в реестр</w:t>
            </w:r>
            <w:r w:rsidR="009C63F3">
              <w:rPr>
                <w:rFonts w:ascii="Times New Roman" w:hAnsi="Times New Roman"/>
                <w:sz w:val="24"/>
                <w:szCs w:val="24"/>
              </w:rPr>
              <w:t>»</w:t>
            </w:r>
            <w:r w:rsidRPr="00581C24">
              <w:rPr>
                <w:rFonts w:ascii="Times New Roman" w:hAnsi="Times New Roman"/>
                <w:sz w:val="24"/>
                <w:szCs w:val="24"/>
              </w:rPr>
              <w:t xml:space="preserve"> и полем для комментариев. Вместо предусмотренного в настоящее время телефонного звонка в ЦА.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3. Рассмотреть целесообразность подачи операторами связи уведомлений о вводе в эксплуатацию (через внесение изменений в тот же приказ № 258 или без него) по аналогии с процедурой регистрации РЭС операторами ПРТЛФ и другими "крупными" операторами, путём заполнения электронной формы и прикрепления сканов документов через сеть Интернет.</w:t>
            </w:r>
          </w:p>
          <w:p w:rsidR="00D94F37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C24">
              <w:rPr>
                <w:rFonts w:ascii="Times New Roman" w:hAnsi="Times New Roman"/>
                <w:sz w:val="24"/>
                <w:szCs w:val="24"/>
              </w:rPr>
              <w:t>4. Рассмотреть возможность сопряжения программ ЕИС и Публичного реестра инфраструктуры связи и телерадиовещания для осуществления автоматического обновления Публичного реестра инфраструктуры связи и телерадиовещания после регистрации уведомлений об эксплуатации сетей связи в реестре системы ЕИС 2.0.</w:t>
            </w:r>
          </w:p>
          <w:p w:rsidR="00D94F37" w:rsidRPr="00581C24" w:rsidRDefault="00D94F37" w:rsidP="00D94F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F37" w:rsidRDefault="00D94F37" w:rsidP="00365CD8">
      <w:pPr>
        <w:ind w:firstLine="709"/>
        <w:jc w:val="both"/>
        <w:rPr>
          <w:i/>
          <w:szCs w:val="28"/>
        </w:rPr>
      </w:pPr>
    </w:p>
    <w:p w:rsidR="00D94F37" w:rsidRPr="006E167E" w:rsidRDefault="00D94F37" w:rsidP="00365CD8">
      <w:pPr>
        <w:ind w:firstLine="709"/>
        <w:jc w:val="both"/>
        <w:rPr>
          <w:i/>
          <w:szCs w:val="28"/>
        </w:rPr>
      </w:pPr>
    </w:p>
    <w:p w:rsidR="004F1325" w:rsidRPr="006E167E" w:rsidRDefault="00BB4B6B" w:rsidP="00B43310">
      <w:pPr>
        <w:pStyle w:val="3"/>
        <w:rPr>
          <w:rFonts w:ascii="Times New Roman" w:hAnsi="Times New Roman" w:cs="Times New Roman"/>
        </w:rPr>
      </w:pPr>
      <w:bookmarkStart w:id="99" w:name="_Toc417988546"/>
      <w:bookmarkStart w:id="100" w:name="_Toc449629115"/>
      <w:r w:rsidRPr="006E167E">
        <w:rPr>
          <w:rFonts w:ascii="Times New Roman" w:hAnsi="Times New Roman" w:cs="Times New Roman"/>
        </w:rPr>
        <w:t>Административное управление</w:t>
      </w:r>
      <w:bookmarkEnd w:id="99"/>
      <w:bookmarkEnd w:id="100"/>
    </w:p>
    <w:p w:rsidR="00E37682" w:rsidRPr="006E167E" w:rsidRDefault="00E37682" w:rsidP="00365CD8">
      <w:pPr>
        <w:ind w:firstLine="709"/>
        <w:jc w:val="both"/>
      </w:pPr>
      <w:r w:rsidRPr="006E167E">
        <w:rPr>
          <w:szCs w:val="28"/>
        </w:rPr>
        <w:t xml:space="preserve">Административным управлением представлены сведения о количестве обращений граждан и юридических лиц, рассмотренных с нарушением установленных законодательством сроков, а также о количестве </w:t>
      </w:r>
      <w:r w:rsidRPr="006E167E">
        <w:t>обращений с жалобами на действия (бездействие) ТО, факты в которых подтвердились.</w:t>
      </w:r>
    </w:p>
    <w:p w:rsidR="006E167E" w:rsidRPr="006E167E" w:rsidRDefault="00CD7DD8" w:rsidP="00365CD8">
      <w:pPr>
        <w:ind w:firstLine="709"/>
        <w:jc w:val="both"/>
      </w:pPr>
      <w:r w:rsidRPr="006E167E">
        <w:t xml:space="preserve">В </w:t>
      </w:r>
      <w:r w:rsidR="006E167E" w:rsidRPr="006E167E">
        <w:t>1 квартале 2016</w:t>
      </w:r>
      <w:r w:rsidRPr="006E167E">
        <w:t xml:space="preserve"> года рассмотрение обращений с нарушением установленных законодательством сроков допущено </w:t>
      </w:r>
      <w:r w:rsidR="006E167E" w:rsidRPr="006E167E">
        <w:t>только управлением</w:t>
      </w:r>
      <w:r w:rsidRPr="006E167E">
        <w:t xml:space="preserve"> Роскомнадзора по </w:t>
      </w:r>
      <w:r w:rsidR="006E167E" w:rsidRPr="006E167E">
        <w:t>Вологодской области - выявлен</w:t>
      </w:r>
      <w:r w:rsidRPr="006E167E">
        <w:t xml:space="preserve"> </w:t>
      </w:r>
      <w:r w:rsidR="006E167E" w:rsidRPr="006E167E">
        <w:t>один факт</w:t>
      </w:r>
      <w:r w:rsidRPr="006E167E">
        <w:t xml:space="preserve"> нарушен</w:t>
      </w:r>
      <w:r w:rsidR="006E167E" w:rsidRPr="006E167E">
        <w:t>ия сроков рассмотрения обращения (на 5 дней).</w:t>
      </w:r>
    </w:p>
    <w:p w:rsidR="006E167E" w:rsidRPr="000775FE" w:rsidRDefault="006E167E" w:rsidP="00CE615B">
      <w:pPr>
        <w:ind w:firstLine="709"/>
        <w:jc w:val="both"/>
      </w:pPr>
    </w:p>
    <w:p w:rsidR="001B2CC3" w:rsidRPr="00B9384E" w:rsidRDefault="001B2CC3" w:rsidP="00B43310">
      <w:pPr>
        <w:pStyle w:val="3"/>
        <w:rPr>
          <w:rFonts w:ascii="Times New Roman" w:hAnsi="Times New Roman" w:cs="Times New Roman"/>
        </w:rPr>
      </w:pPr>
      <w:bookmarkStart w:id="101" w:name="_Toc417988547"/>
      <w:bookmarkStart w:id="102" w:name="_Toc449629116"/>
      <w:r w:rsidRPr="00B9384E">
        <w:rPr>
          <w:rFonts w:ascii="Times New Roman" w:hAnsi="Times New Roman" w:cs="Times New Roman"/>
        </w:rPr>
        <w:t>Финансовое управление</w:t>
      </w:r>
      <w:bookmarkEnd w:id="101"/>
      <w:bookmarkEnd w:id="102"/>
    </w:p>
    <w:p w:rsidR="00B9384E" w:rsidRPr="00B9384E" w:rsidRDefault="00FB31D1" w:rsidP="00B9384E">
      <w:pPr>
        <w:ind w:firstLine="709"/>
        <w:jc w:val="both"/>
      </w:pPr>
      <w:r>
        <w:t>Ф</w:t>
      </w:r>
      <w:r w:rsidR="00B9384E" w:rsidRPr="00B9384E">
        <w:t xml:space="preserve">инансово-хозяйственной деятельности территориальных органов Роскомнадзора, проводимых ТУ </w:t>
      </w:r>
      <w:proofErr w:type="spellStart"/>
      <w:r w:rsidR="00B9384E" w:rsidRPr="00B9384E">
        <w:t>Росфиннадзора</w:t>
      </w:r>
      <w:proofErr w:type="spellEnd"/>
      <w:r w:rsidR="00B9384E" w:rsidRPr="00B9384E">
        <w:t xml:space="preserve">. Ревизии проведены в пяти территориальных управлениях РКН. Проверками расходования средств федерального бюджета установлено нарушений на общую сумму 29 330,91 тыс. рублей, в том числе нарушений при планировании закупок </w:t>
      </w:r>
      <w:proofErr w:type="gramStart"/>
      <w:r w:rsidR="00B9384E" w:rsidRPr="00B9384E">
        <w:t>для</w:t>
      </w:r>
      <w:proofErr w:type="gramEnd"/>
      <w:r w:rsidR="00B9384E" w:rsidRPr="00B9384E">
        <w:t xml:space="preserve"> </w:t>
      </w:r>
      <w:proofErr w:type="gramStart"/>
      <w:r w:rsidR="00B9384E" w:rsidRPr="00B9384E">
        <w:t>обеспечении</w:t>
      </w:r>
      <w:proofErr w:type="gramEnd"/>
      <w:r w:rsidR="00B9384E" w:rsidRPr="00B9384E">
        <w:t xml:space="preserve"> нужд на 2016 год на сумму 209,69 тыс. рублей. Фактов нецелевого использования средств федерального бюджета не выявлено;</w:t>
      </w:r>
    </w:p>
    <w:p w:rsidR="00B9384E" w:rsidRPr="00B9384E" w:rsidRDefault="00B9384E" w:rsidP="00B9384E">
      <w:pPr>
        <w:ind w:firstLine="709"/>
        <w:jc w:val="both"/>
      </w:pPr>
      <w:r w:rsidRPr="00B9384E">
        <w:t>- проверено 2 ТУ Роскомнадзора по Плану аудиторских проверок финансово-хозяйственной деятельности территориальных органов Федеральной службы по надзору в сфере связи, информационных технологий и массовых коммуника</w:t>
      </w:r>
      <w:r w:rsidR="00FB31D1">
        <w:t>ций в 2016 году от 28.12.2015.</w:t>
      </w:r>
    </w:p>
    <w:p w:rsidR="00B9384E" w:rsidRPr="00B9384E" w:rsidRDefault="00B9384E" w:rsidP="00B9384E">
      <w:pPr>
        <w:ind w:firstLine="709"/>
        <w:jc w:val="both"/>
      </w:pPr>
      <w:proofErr w:type="gramStart"/>
      <w:r w:rsidRPr="00B9384E">
        <w:lastRenderedPageBreak/>
        <w:t>В ходе проведенных проверок выявлены следующие типичные нарушения: не внесены изменения в Учетную политику Управления в соответствии с нормами Приказа</w:t>
      </w:r>
      <w:r w:rsidR="00FB31D1">
        <w:t xml:space="preserve"> Минфина России от 30.03.2015</w:t>
      </w:r>
      <w:r w:rsidRPr="00B9384E">
        <w:t xml:space="preserve"> № 52н, в нарушение п. 213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</w:t>
      </w:r>
      <w:proofErr w:type="gramEnd"/>
      <w:r w:rsidRPr="00B9384E">
        <w:t xml:space="preserve"> (</w:t>
      </w:r>
      <w:proofErr w:type="gramStart"/>
      <w:r w:rsidRPr="00B9384E">
        <w:t>муниципальных) учреждений и Инструкции по его применению» не ко всем расходным ордерам (фондовым) приложены заявления на выдачу под отчет, в нарушение пункта 2 Указа Президента РФ от 17.10.2013 № 781 «О повышении окладов месячного денежного содержания лиц, замещающих должности федеральной государс</w:t>
      </w:r>
      <w:r w:rsidR="00FB31D1">
        <w:t xml:space="preserve">твенной гражданской службы», с </w:t>
      </w:r>
      <w:r w:rsidRPr="00B9384E">
        <w:t>01.10.2013 размеры ежемесячных и иных дополнительных выплат государственных гражданских служащих начислялись  без округления до целого рубля в</w:t>
      </w:r>
      <w:proofErr w:type="gramEnd"/>
      <w:r w:rsidRPr="00B9384E">
        <w:t xml:space="preserve"> сторону увеличения при расчете денежного содержания за отработанное время, отличное от нормы; </w:t>
      </w:r>
      <w:proofErr w:type="gramStart"/>
      <w:r w:rsidRPr="00B9384E">
        <w:t xml:space="preserve">в нарушение положений Приказа Минфина </w:t>
      </w:r>
      <w:r w:rsidR="00FB31D1">
        <w:t>России от 15.12.2010 № 173н «Об </w:t>
      </w:r>
      <w:r w:rsidRPr="00B9384E">
        <w:t>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учреждениями, и Методических указаний по их применению»: отсутствует унифицированная форма Записки – расчета об исчислении среднего заработка при предоставлении отпуска, увольнении и других</w:t>
      </w:r>
      <w:proofErr w:type="gramEnd"/>
      <w:r w:rsidRPr="00B9384E">
        <w:t xml:space="preserve"> </w:t>
      </w:r>
      <w:proofErr w:type="gramStart"/>
      <w:r w:rsidRPr="00B9384E">
        <w:t>случаях</w:t>
      </w:r>
      <w:proofErr w:type="gramEnd"/>
      <w:r w:rsidRPr="00B9384E">
        <w:t xml:space="preserve"> по форме 0504425;</w:t>
      </w:r>
    </w:p>
    <w:p w:rsidR="00B9384E" w:rsidRPr="00B9384E" w:rsidRDefault="00B9384E" w:rsidP="00B9384E">
      <w:pPr>
        <w:ind w:firstLine="709"/>
        <w:jc w:val="both"/>
      </w:pPr>
      <w:r w:rsidRPr="00B9384E">
        <w:t xml:space="preserve">- по итогам рассмотрения актов проверок ТУ </w:t>
      </w:r>
      <w:proofErr w:type="spellStart"/>
      <w:r w:rsidRPr="00B9384E">
        <w:t>Росфиннадзора</w:t>
      </w:r>
      <w:proofErr w:type="spellEnd"/>
      <w:r w:rsidRPr="00B9384E">
        <w:t xml:space="preserve"> и внутреннего финансового аудита составлены докладные записки руководству Роскомнадзора и подготовлены предложения по премированию руководителей территориальных органов. Все выявленные ошибки устранены либо в рабочем порядке, либо составлены планы их устранения с последующим контролем исполнения;</w:t>
      </w:r>
    </w:p>
    <w:p w:rsidR="00B9384E" w:rsidRPr="00B9384E" w:rsidRDefault="00B9384E" w:rsidP="00B9384E">
      <w:pPr>
        <w:ind w:firstLine="709"/>
        <w:jc w:val="both"/>
      </w:pPr>
      <w:r w:rsidRPr="00B9384E">
        <w:t>- обеспечена еженедельная подготовка и направление данных руководству Роскомнадзора о ходе исполнения расходов федерального бюджета;</w:t>
      </w:r>
    </w:p>
    <w:p w:rsidR="00B9384E" w:rsidRPr="00B9384E" w:rsidRDefault="00B9384E" w:rsidP="00B9384E">
      <w:pPr>
        <w:ind w:firstLine="709"/>
        <w:jc w:val="both"/>
      </w:pPr>
      <w:r w:rsidRPr="00B9384E">
        <w:t>- утверждены отчеты об использо</w:t>
      </w:r>
      <w:r w:rsidR="00BB74F6">
        <w:t>вании субсидии в 2015 году ФГУП </w:t>
      </w:r>
      <w:r w:rsidRPr="00B9384E">
        <w:t>«РЧЦ ЦФО», ФГУП НТЦ «</w:t>
      </w:r>
      <w:proofErr w:type="spellStart"/>
      <w:r w:rsidRPr="00B9384E">
        <w:t>Информрегистр</w:t>
      </w:r>
      <w:proofErr w:type="spellEnd"/>
      <w:r w:rsidRPr="00B9384E">
        <w:t>»;</w:t>
      </w:r>
    </w:p>
    <w:p w:rsidR="00B9384E" w:rsidRPr="00B9384E" w:rsidRDefault="00B9384E" w:rsidP="00B9384E">
      <w:pPr>
        <w:ind w:firstLine="709"/>
        <w:jc w:val="both"/>
      </w:pPr>
      <w:r w:rsidRPr="00B9384E">
        <w:t>- утвержден отчет о фактически оказанных услугах (выполненных работах)  ФГУП «ГРЧЦ» за период 01.10.2015 – 31.12.2015;</w:t>
      </w:r>
    </w:p>
    <w:p w:rsidR="00B9384E" w:rsidRPr="00B9384E" w:rsidRDefault="00B9384E" w:rsidP="00B9384E">
      <w:pPr>
        <w:ind w:firstLine="709"/>
        <w:jc w:val="both"/>
      </w:pPr>
      <w:r w:rsidRPr="00B9384E">
        <w:t>- заключены договоры о предостав</w:t>
      </w:r>
      <w:r w:rsidR="00BB74F6">
        <w:t>лении субсидии в 2016 году ФГУП </w:t>
      </w:r>
      <w:r w:rsidRPr="00B9384E">
        <w:t>«РЧЦ ЦФО», ФГУП «ГРЧЦ», ФГУП НТЦ «</w:t>
      </w:r>
      <w:proofErr w:type="spellStart"/>
      <w:r w:rsidRPr="00B9384E">
        <w:t>Информрегистр</w:t>
      </w:r>
      <w:proofErr w:type="spellEnd"/>
      <w:r w:rsidRPr="00B9384E">
        <w:t>»;</w:t>
      </w:r>
    </w:p>
    <w:p w:rsidR="00B9384E" w:rsidRPr="00B9384E" w:rsidRDefault="00B9384E" w:rsidP="00B9384E">
      <w:pPr>
        <w:ind w:firstLine="709"/>
        <w:jc w:val="both"/>
      </w:pPr>
      <w:r w:rsidRPr="00B9384E">
        <w:t xml:space="preserve">- подготовлен и направлен в </w:t>
      </w:r>
      <w:proofErr w:type="spellStart"/>
      <w:r w:rsidRPr="00B9384E">
        <w:t>Минкомсвязь</w:t>
      </w:r>
      <w:proofErr w:type="spellEnd"/>
      <w:r w:rsidRPr="00B9384E">
        <w:t xml:space="preserve"> России, в рамках исполнения поручения Правительства Российской Федерации от 25.12.2015 № ДМ-П13-8741 по оптимизации расходов федерального бюджета,  проект корректировки нормативного правового акта по объектам федеральной адресной инвестиционной программы, не включенным в федеральные целевые </w:t>
      </w:r>
      <w:r w:rsidRPr="00B9384E">
        <w:lastRenderedPageBreak/>
        <w:t>программы, предусматривающий сокращение объемов бюджетных ассигнований в 2016 году;</w:t>
      </w:r>
    </w:p>
    <w:p w:rsidR="00B9384E" w:rsidRPr="00B9384E" w:rsidRDefault="00B9384E" w:rsidP="00B9384E">
      <w:pPr>
        <w:ind w:firstLine="709"/>
        <w:jc w:val="both"/>
      </w:pPr>
      <w:proofErr w:type="gramStart"/>
      <w:r w:rsidRPr="00B9384E">
        <w:t xml:space="preserve">- подготовлены и направлены в Минэкономразвития России, согласованные с </w:t>
      </w:r>
      <w:proofErr w:type="spellStart"/>
      <w:r w:rsidRPr="00B9384E">
        <w:t>Минкомсвязь</w:t>
      </w:r>
      <w:proofErr w:type="spellEnd"/>
      <w:r w:rsidRPr="00B9384E">
        <w:t xml:space="preserve"> России и государственным заказчиком – координатором, предложения по предварительной оценке бюджетных ассигнований из федерального бюджета на 2017 – 2019  годы в части бюджетных ассигнований на реализацию федеральной адресной инвестиционной программы и федеральной целевой программы «Социально-экономическое развитие Республики Крым и г. Севастополя до 2020 года»;</w:t>
      </w:r>
      <w:proofErr w:type="gramEnd"/>
    </w:p>
    <w:p w:rsidR="00B9384E" w:rsidRPr="00B9384E" w:rsidRDefault="00B9384E" w:rsidP="00B9384E">
      <w:pPr>
        <w:ind w:firstLine="709"/>
        <w:jc w:val="both"/>
      </w:pPr>
      <w:r w:rsidRPr="00B9384E">
        <w:t>- подготовлен и направлен в Минэкономразвития России отчет о ходе реализации федеральной адресной инвестиционной программы и федеральной целевой программы «Социально-экономическое развитие Республики Крым и г. Севастополя до 2020 года» за 2015 год;</w:t>
      </w:r>
    </w:p>
    <w:p w:rsidR="00B9384E" w:rsidRPr="00B9384E" w:rsidRDefault="00B9384E" w:rsidP="00B9384E">
      <w:pPr>
        <w:ind w:firstLine="709"/>
        <w:jc w:val="both"/>
      </w:pPr>
      <w:r w:rsidRPr="00B9384E">
        <w:t>- подготовлен и направлен в Минэкономразвития России отчет о ходе выполнения федеральных целевых программ и реализации федеральной адресной инвестиционной программы за 2015 год;</w:t>
      </w:r>
    </w:p>
    <w:p w:rsidR="00B9384E" w:rsidRPr="00B9384E" w:rsidRDefault="00B9384E" w:rsidP="00B9384E">
      <w:pPr>
        <w:ind w:firstLine="709"/>
        <w:jc w:val="both"/>
      </w:pPr>
      <w:r w:rsidRPr="00B9384E">
        <w:t>- подготовлен и направлен в Росстат отчет об использовании бюджетных инвестиций в объекты капитального строительства, включенные в федеральную адресную инвестиционную программу за январь - декабрь 2015 года по форме № 1-БЗ (инвестиции);</w:t>
      </w:r>
    </w:p>
    <w:p w:rsidR="00B9384E" w:rsidRPr="00B9384E" w:rsidRDefault="00B9384E" w:rsidP="00B9384E">
      <w:pPr>
        <w:ind w:firstLine="709"/>
        <w:jc w:val="both"/>
      </w:pPr>
      <w:r w:rsidRPr="00B9384E">
        <w:t>- подготовлен и направлен в Росстат отчет об использовании бюджетных инвестиций в объекты капитального строительства, включенные в федеральную адресную инвестиционную программу за январь - декабрь 2015 года по форме № 1-БЗ (инвестиции), утвержденной приказом Федеральной службой государственной статистики  от 03.12.2015 № 609.</w:t>
      </w:r>
    </w:p>
    <w:p w:rsidR="00B9384E" w:rsidRPr="00B9384E" w:rsidRDefault="00B9384E" w:rsidP="002840A5">
      <w:pPr>
        <w:ind w:firstLine="709"/>
        <w:jc w:val="both"/>
      </w:pPr>
    </w:p>
    <w:p w:rsidR="001558F1" w:rsidRPr="001A6A04" w:rsidRDefault="001558F1">
      <w:pPr>
        <w:spacing w:after="200" w:line="276" w:lineRule="auto"/>
        <w:rPr>
          <w:color w:val="FF0000"/>
        </w:rPr>
      </w:pPr>
      <w:r w:rsidRPr="001A6A04">
        <w:rPr>
          <w:color w:val="FF0000"/>
        </w:rPr>
        <w:br w:type="page"/>
      </w:r>
    </w:p>
    <w:p w:rsidR="00F83465" w:rsidRPr="006707CB" w:rsidRDefault="00F83465" w:rsidP="00F83465">
      <w:pPr>
        <w:pStyle w:val="2"/>
      </w:pPr>
      <w:bookmarkStart w:id="103" w:name="_Toc449629117"/>
      <w:r w:rsidRPr="006707CB">
        <w:rPr>
          <w:lang w:val="en-US"/>
        </w:rPr>
        <w:lastRenderedPageBreak/>
        <w:t>V</w:t>
      </w:r>
      <w:r w:rsidRPr="006707CB">
        <w:t xml:space="preserve">. </w:t>
      </w:r>
      <w:r w:rsidR="00A52977" w:rsidRPr="006707CB">
        <w:t>Выполнение основных мероприятий Плана деятельности</w:t>
      </w:r>
      <w:bookmarkEnd w:id="103"/>
    </w:p>
    <w:p w:rsidR="00F83465" w:rsidRPr="002E0E8F" w:rsidRDefault="00F83465" w:rsidP="00F83465">
      <w:pPr>
        <w:ind w:firstLine="709"/>
        <w:jc w:val="both"/>
        <w:rPr>
          <w:szCs w:val="28"/>
        </w:rPr>
      </w:pPr>
    </w:p>
    <w:p w:rsidR="00F83465" w:rsidRPr="002E0E8F" w:rsidRDefault="00F83465" w:rsidP="00F83465">
      <w:pPr>
        <w:pStyle w:val="2"/>
      </w:pPr>
      <w:bookmarkStart w:id="104" w:name="_Toc417988530"/>
      <w:bookmarkStart w:id="105" w:name="_Toc449629118"/>
      <w:r w:rsidRPr="002E0E8F">
        <w:t>Деятельность Федеральной конкурсной комиссии</w:t>
      </w:r>
      <w:bookmarkEnd w:id="104"/>
      <w:bookmarkEnd w:id="105"/>
    </w:p>
    <w:p w:rsidR="002E0E8F" w:rsidRPr="002E0E8F" w:rsidRDefault="002E0E8F" w:rsidP="002E0E8F">
      <w:pPr>
        <w:ind w:firstLine="709"/>
        <w:jc w:val="both"/>
      </w:pPr>
      <w:bookmarkStart w:id="106" w:name="_Toc417988531"/>
      <w:r w:rsidRPr="002E0E8F">
        <w:t>Аппарат по обеспечению деятельности Федеральной конкурсной комиссии по телерадиовещанию (далее – ФКК) с 1 января по 31 марта 2016 года включительно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радиочастот.</w:t>
      </w:r>
    </w:p>
    <w:p w:rsidR="002E0E8F" w:rsidRPr="002E0E8F" w:rsidRDefault="002E0E8F" w:rsidP="002E0E8F">
      <w:pPr>
        <w:ind w:firstLine="709"/>
        <w:jc w:val="both"/>
      </w:pPr>
      <w:r w:rsidRPr="002E0E8F">
        <w:t xml:space="preserve">Итогами работы явилось проведение, за указанный период 2016 года 3-х заседаний ФКК. На конкурсное </w:t>
      </w:r>
      <w:proofErr w:type="gramStart"/>
      <w:r w:rsidRPr="002E0E8F">
        <w:t>рассмотрение</w:t>
      </w:r>
      <w:proofErr w:type="gramEnd"/>
      <w:r w:rsidRPr="002E0E8F">
        <w:t xml:space="preserve"> на получение права осуществлять наземное эфирное вещание с использованием конкретных радиочастот было выставлено 34 радиочастоты, в том числе 4 радиочастоты единым пулом на территории Крымского федерального округа.</w:t>
      </w:r>
    </w:p>
    <w:p w:rsidR="002E0E8F" w:rsidRPr="002E0E8F" w:rsidRDefault="002E0E8F" w:rsidP="002E0E8F">
      <w:pPr>
        <w:ind w:firstLine="709"/>
        <w:jc w:val="both"/>
      </w:pPr>
      <w:r w:rsidRPr="002E0E8F">
        <w:t>В конкурсах за указанный период участвовала 141 организация, в том числе 4 на получение права осуществлять вещание на территории Крымского федерального округа.</w:t>
      </w:r>
    </w:p>
    <w:p w:rsidR="002E0E8F" w:rsidRPr="002E0E8F" w:rsidRDefault="002E0E8F" w:rsidP="002E0E8F">
      <w:pPr>
        <w:ind w:firstLine="709"/>
        <w:jc w:val="both"/>
      </w:pPr>
      <w:r w:rsidRPr="002E0E8F">
        <w:t xml:space="preserve">Победителями были признаны 30 организаций, 1 из них - на получение права осуществлять вещание на территории Крымского федерального округа. </w:t>
      </w:r>
    </w:p>
    <w:p w:rsidR="002E0E8F" w:rsidRPr="002E0E8F" w:rsidRDefault="005B4134" w:rsidP="002E0E8F">
      <w:pPr>
        <w:ind w:firstLine="709"/>
        <w:jc w:val="both"/>
      </w:pPr>
      <w:r>
        <w:t>В 1</w:t>
      </w:r>
      <w:r w:rsidR="002E0E8F" w:rsidRPr="002E0E8F">
        <w:t xml:space="preserve"> квартале 2016 года на ФКК рассмотрены дополнительные вопросы, касающиеся внесения изменений в вещательные лицензии, в количестве 247 обращений.</w:t>
      </w:r>
    </w:p>
    <w:p w:rsidR="002E0E8F" w:rsidRPr="002E0E8F" w:rsidRDefault="002E0E8F" w:rsidP="002E0E8F">
      <w:pPr>
        <w:ind w:firstLine="709"/>
        <w:jc w:val="both"/>
      </w:pPr>
      <w:r w:rsidRPr="002E0E8F">
        <w:t>Поступления в Федеральный бюджет единовременных плат за получение права осуществлять наземное эфирное вещание с использован</w:t>
      </w:r>
      <w:r w:rsidR="00C642C7">
        <w:t>ием конкретных радиочастот в 1</w:t>
      </w:r>
      <w:r w:rsidRPr="002E0E8F">
        <w:t xml:space="preserve"> квартале 2016 года составили 51</w:t>
      </w:r>
      <w:r w:rsidR="00C642C7">
        <w:t> </w:t>
      </w:r>
      <w:r w:rsidRPr="002E0E8F">
        <w:t>850</w:t>
      </w:r>
      <w:r w:rsidR="00C642C7">
        <w:t> </w:t>
      </w:r>
      <w:r w:rsidRPr="002E0E8F">
        <w:t>000 рублей. Всего с начала 2016 года поступило</w:t>
      </w:r>
      <w:r>
        <w:t xml:space="preserve"> </w:t>
      </w:r>
      <w:r w:rsidRPr="002E0E8F">
        <w:t>51</w:t>
      </w:r>
      <w:r w:rsidR="00C642C7">
        <w:t> </w:t>
      </w:r>
      <w:r w:rsidRPr="002E0E8F">
        <w:t>850</w:t>
      </w:r>
      <w:r w:rsidR="00C642C7">
        <w:t> </w:t>
      </w:r>
      <w:r w:rsidRPr="002E0E8F">
        <w:t>000 рублей.</w:t>
      </w:r>
    </w:p>
    <w:p w:rsidR="002E0E8F" w:rsidRPr="002E0E8F" w:rsidRDefault="002E0E8F" w:rsidP="002E0E8F">
      <w:pPr>
        <w:ind w:firstLine="709"/>
        <w:jc w:val="both"/>
      </w:pPr>
    </w:p>
    <w:p w:rsidR="00F83465" w:rsidRPr="00035B45" w:rsidRDefault="00F83465" w:rsidP="00F83465">
      <w:pPr>
        <w:pStyle w:val="2"/>
      </w:pPr>
      <w:bookmarkStart w:id="107" w:name="_Toc449629119"/>
      <w:r w:rsidRPr="00035B45">
        <w:t>Работа по выполнению и корректировке Плана информатизации Роскомнадзора на 2014-2016 год</w:t>
      </w:r>
      <w:bookmarkEnd w:id="106"/>
      <w:bookmarkEnd w:id="107"/>
    </w:p>
    <w:p w:rsidR="00035B45" w:rsidRPr="00035B45" w:rsidRDefault="00035B45" w:rsidP="00035B45">
      <w:pPr>
        <w:ind w:firstLine="709"/>
        <w:jc w:val="both"/>
      </w:pPr>
      <w:r w:rsidRPr="00035B45">
        <w:t xml:space="preserve">11.01.2016 – 14.01.2016 в </w:t>
      </w:r>
      <w:proofErr w:type="spellStart"/>
      <w:r w:rsidRPr="00035B45">
        <w:t>Минкомсвязь</w:t>
      </w:r>
      <w:proofErr w:type="spellEnd"/>
      <w:r w:rsidRPr="00035B45">
        <w:t xml:space="preserve"> России направлен на экспертизу итоговый проект плана информатизации Р</w:t>
      </w:r>
      <w:r w:rsidR="00C642C7">
        <w:t>оскомнадзора на 2015-2017 гг. с </w:t>
      </w:r>
      <w:r w:rsidRPr="00035B45">
        <w:t>учетом оптимизации структуры плана ин</w:t>
      </w:r>
      <w:r w:rsidR="00C642C7">
        <w:t>форматизации (исх. от </w:t>
      </w:r>
      <w:r w:rsidR="00C642C7" w:rsidRPr="00035B45">
        <w:t>13.01.2016</w:t>
      </w:r>
      <w:r w:rsidR="00C642C7">
        <w:t xml:space="preserve"> № 09-1643</w:t>
      </w:r>
      <w:r w:rsidRPr="00035B45">
        <w:t xml:space="preserve">). </w:t>
      </w:r>
    </w:p>
    <w:p w:rsidR="00035B45" w:rsidRPr="00035B45" w:rsidRDefault="00035B45" w:rsidP="00035B45">
      <w:pPr>
        <w:ind w:firstLine="709"/>
        <w:jc w:val="both"/>
      </w:pPr>
      <w:r w:rsidRPr="00035B45">
        <w:t xml:space="preserve">22.01.2016 - 28.01.2016 на итоговую экспертизу в </w:t>
      </w:r>
      <w:proofErr w:type="spellStart"/>
      <w:r w:rsidRPr="00035B45">
        <w:t>Минкомсвязи</w:t>
      </w:r>
      <w:proofErr w:type="spellEnd"/>
      <w:r w:rsidRPr="00035B45">
        <w:t xml:space="preserve"> России направлен План информатизации 2016 года с внесенными в него изменениями, учитывающими указания </w:t>
      </w:r>
      <w:proofErr w:type="spellStart"/>
      <w:r w:rsidRPr="00035B45">
        <w:t>Минкомсвязи</w:t>
      </w:r>
      <w:proofErr w:type="spellEnd"/>
      <w:r w:rsidRPr="00035B45">
        <w:t xml:space="preserve"> России об акцентах на мероприятия по информационной безопасности ведомственных информационных систем. Статус Плана информатизации</w:t>
      </w:r>
      <w:r w:rsidR="00C642C7">
        <w:t xml:space="preserve"> 2015 в АИС «Координация» - «НА </w:t>
      </w:r>
      <w:r w:rsidRPr="00035B45">
        <w:t xml:space="preserve">ЭКСПЕРТИЗЕ». </w:t>
      </w:r>
    </w:p>
    <w:p w:rsidR="00035B45" w:rsidRPr="00035B45" w:rsidRDefault="00035B45" w:rsidP="00035B45">
      <w:pPr>
        <w:ind w:firstLine="709"/>
        <w:jc w:val="both"/>
      </w:pPr>
      <w:r w:rsidRPr="00035B45">
        <w:t>19.02.2016</w:t>
      </w:r>
      <w:r w:rsidR="00E656FB">
        <w:t xml:space="preserve"> </w:t>
      </w:r>
      <w:r w:rsidRPr="00035B45">
        <w:t>-</w:t>
      </w:r>
      <w:r w:rsidR="00E656FB">
        <w:t xml:space="preserve"> </w:t>
      </w:r>
      <w:r w:rsidRPr="00035B45">
        <w:t xml:space="preserve">25.02.2016 завершены работы по своду данных по ТО Роскомнадзора. Отчет по Плану информатизации 2015 года подготовлен для направления в </w:t>
      </w:r>
      <w:proofErr w:type="spellStart"/>
      <w:r w:rsidRPr="00035B45">
        <w:t>Минкомсвязи</w:t>
      </w:r>
      <w:proofErr w:type="spellEnd"/>
      <w:r w:rsidRPr="00035B45">
        <w:t xml:space="preserve"> России. По плану информатизации Роскомнадзора на 2016 год состоялись консультации с экспертами  в </w:t>
      </w:r>
      <w:proofErr w:type="spellStart"/>
      <w:r w:rsidRPr="00035B45">
        <w:t>Минкомсвязи</w:t>
      </w:r>
      <w:proofErr w:type="spellEnd"/>
      <w:r w:rsidRPr="00035B45">
        <w:t xml:space="preserve"> России. Предоставлены дополнительные материалы финансово-экономических обоснований. </w:t>
      </w:r>
    </w:p>
    <w:p w:rsidR="00F83465" w:rsidRPr="00035B45" w:rsidRDefault="00F83465" w:rsidP="00FD0665">
      <w:pPr>
        <w:ind w:firstLine="709"/>
        <w:jc w:val="both"/>
      </w:pPr>
    </w:p>
    <w:p w:rsidR="00CD482E" w:rsidRPr="009835D9" w:rsidRDefault="00CD482E" w:rsidP="00CD482E">
      <w:pPr>
        <w:pStyle w:val="2"/>
      </w:pPr>
      <w:bookmarkStart w:id="108" w:name="_Toc449629120"/>
      <w:r w:rsidRPr="009835D9">
        <w:lastRenderedPageBreak/>
        <w:t>Ход предоставления гос</w:t>
      </w:r>
      <w:r w:rsidR="009835D9">
        <w:t xml:space="preserve">ударственных </w:t>
      </w:r>
      <w:r w:rsidRPr="009835D9">
        <w:t>услуг в электронном виде и межведомственное электронное взаимодействие с другими ФОИВ</w:t>
      </w:r>
      <w:bookmarkEnd w:id="108"/>
    </w:p>
    <w:p w:rsidR="009835D9" w:rsidRPr="009835D9" w:rsidRDefault="00C642C7" w:rsidP="009835D9">
      <w:pPr>
        <w:ind w:firstLine="709"/>
        <w:jc w:val="both"/>
      </w:pPr>
      <w:r>
        <w:t>В 1</w:t>
      </w:r>
      <w:r w:rsidR="009835D9" w:rsidRPr="009835D9">
        <w:t xml:space="preserve"> квартале 2016 года УНСИТ продолжило работы по совершенствованию механизмов взаимодействия с заявителями через Единый портал государственных и муниципальных услуг (функций) (ЕПГУ).</w:t>
      </w:r>
    </w:p>
    <w:p w:rsidR="009835D9" w:rsidRPr="009835D9" w:rsidRDefault="009835D9" w:rsidP="009835D9">
      <w:pPr>
        <w:ind w:firstLine="709"/>
        <w:jc w:val="both"/>
      </w:pPr>
      <w:r w:rsidRPr="009835D9">
        <w:t xml:space="preserve">За </w:t>
      </w:r>
      <w:r w:rsidR="00C642C7">
        <w:t>1</w:t>
      </w:r>
      <w:r w:rsidRPr="009835D9">
        <w:t xml:space="preserve"> квартал 2016 года в Роскомнадзор с ЕПГУ поступило 882 заявления по 13 государственным услугам, оказываемым в электронном виде (за </w:t>
      </w:r>
      <w:r w:rsidR="00E656FB">
        <w:t xml:space="preserve">1 </w:t>
      </w:r>
      <w:r w:rsidRPr="009835D9">
        <w:t>квартал 2015 года с ЕПГУ поступило 383 заявления). Рост обращений с использованием электронных сервисов ЕПГУ – в 2 раза.</w:t>
      </w:r>
    </w:p>
    <w:p w:rsidR="009835D9" w:rsidRPr="009835D9" w:rsidRDefault="009835D9" w:rsidP="009835D9">
      <w:pPr>
        <w:ind w:firstLine="709"/>
        <w:jc w:val="both"/>
      </w:pPr>
      <w:r w:rsidRPr="009835D9">
        <w:t>На ЕПГУ специалистами Управления с использованием Федерального реестра государственных и муниципальных услуг (функций) обеспечивается актуализация сведений о территориальных отделах Роскомнадзора, а также о государственных услугах (функциях) ведомства, в том числе и о порядке их предоставления.</w:t>
      </w:r>
    </w:p>
    <w:p w:rsidR="009835D9" w:rsidRPr="009835D9" w:rsidRDefault="00E656FB" w:rsidP="009835D9">
      <w:pPr>
        <w:ind w:firstLine="709"/>
        <w:jc w:val="both"/>
      </w:pPr>
      <w:r>
        <w:t>В 1</w:t>
      </w:r>
      <w:r w:rsidR="009835D9" w:rsidRPr="009835D9">
        <w:t xml:space="preserve"> квартале 2016 года УНСИТ продолжались работы по развитию сервисов Роскомнадзора в системе межведомственного электронного взаимодействия (СМЭВ) с целью обеспечения взаимодействия с информационными системами других федеральных органов исполнительной власти и региональных органов исполнительной власти.</w:t>
      </w:r>
    </w:p>
    <w:p w:rsidR="009835D9" w:rsidRPr="009835D9" w:rsidRDefault="009835D9" w:rsidP="009835D9">
      <w:pPr>
        <w:ind w:firstLine="709"/>
        <w:jc w:val="both"/>
      </w:pPr>
      <w:r w:rsidRPr="009835D9">
        <w:t>Федеральным агентством связи (</w:t>
      </w:r>
      <w:proofErr w:type="spellStart"/>
      <w:r w:rsidRPr="009835D9">
        <w:t>Россвязь</w:t>
      </w:r>
      <w:proofErr w:type="spellEnd"/>
      <w:r w:rsidRPr="009835D9">
        <w:t xml:space="preserve">) в тестовой среде СМЭВ проведено успешное тестирование вида сведений Роскомнадзора «Сведения о лицензиях в сфере связи, владельцы которых обязаны предоставить сведения о базе расчета обязательных отчислений (неналоговых платежей) в резерв универсального обслуживания». УНСИТ продолжились работы по регистрации вида сведений в продуктивной среде СМЭВ.  </w:t>
      </w:r>
    </w:p>
    <w:p w:rsidR="009835D9" w:rsidRPr="009835D9" w:rsidRDefault="009835D9" w:rsidP="009835D9">
      <w:pPr>
        <w:ind w:firstLine="709"/>
        <w:jc w:val="both"/>
      </w:pPr>
      <w:r w:rsidRPr="009835D9">
        <w:t xml:space="preserve">В рамках взаимодействия с «Государственной информационной системой о государственных и муниципальных платежах» (ГИС ГМП) Федерального казначейства в первом квартале 2016 года </w:t>
      </w:r>
      <w:proofErr w:type="spellStart"/>
      <w:r w:rsidRPr="009835D9">
        <w:t>Роскомнадзором</w:t>
      </w:r>
      <w:proofErr w:type="spellEnd"/>
      <w:r w:rsidRPr="009835D9">
        <w:t xml:space="preserve"> направлено в ГИС ГМП Федерального казначейства 325 запросов на подтверждение факта оплаты государственной пошлины, а также 33</w:t>
      </w:r>
      <w:r w:rsidR="00E656FB">
        <w:t> </w:t>
      </w:r>
      <w:r w:rsidRPr="009835D9">
        <w:t>893 начисления.</w:t>
      </w:r>
    </w:p>
    <w:p w:rsidR="009835D9" w:rsidRPr="009835D9" w:rsidRDefault="009835D9" w:rsidP="009835D9">
      <w:pPr>
        <w:ind w:firstLine="709"/>
        <w:jc w:val="both"/>
      </w:pPr>
      <w:r w:rsidRPr="009835D9">
        <w:t xml:space="preserve">В 2013/2014/2015/2016 (I квартал) годах возможностью направить в Роскомнадзор запрос, на получение информации в электронном виде воспользовались 31/35/11/4 организаций (соответственно). Ими было направлено в рамках СМЭВ 16566/50977/5126/1973 запроса (соответственно). </w:t>
      </w:r>
    </w:p>
    <w:p w:rsidR="009835D9" w:rsidRPr="009835D9" w:rsidRDefault="009835D9" w:rsidP="009835D9">
      <w:pPr>
        <w:ind w:firstLine="709"/>
        <w:jc w:val="both"/>
      </w:pPr>
      <w:r w:rsidRPr="009835D9">
        <w:t xml:space="preserve">Возможности СМЭВ активно использует и Роскомнадзор. Так, в 2013/2014/2015/2016 (I квартал) годах </w:t>
      </w:r>
      <w:proofErr w:type="spellStart"/>
      <w:r w:rsidRPr="009835D9">
        <w:t>Роскомнадзором</w:t>
      </w:r>
      <w:proofErr w:type="spellEnd"/>
      <w:r w:rsidRPr="009835D9">
        <w:t xml:space="preserve"> было направлено в Федеральную налоговую службу 24836/24577/38775/10474 электронных запросов, по которым получены сведения из ЕГРЮЛ и ЕГРИП.</w:t>
      </w:r>
    </w:p>
    <w:p w:rsidR="009835D9" w:rsidRPr="009835D9" w:rsidRDefault="009835D9" w:rsidP="009835D9">
      <w:pPr>
        <w:ind w:firstLine="709"/>
        <w:jc w:val="both"/>
      </w:pPr>
      <w:r w:rsidRPr="009835D9">
        <w:t xml:space="preserve">В 2014/2015/2016 (I квартал) годах </w:t>
      </w:r>
      <w:proofErr w:type="spellStart"/>
      <w:r w:rsidRPr="009835D9">
        <w:t>Роскомнадзором</w:t>
      </w:r>
      <w:proofErr w:type="spellEnd"/>
      <w:r w:rsidRPr="009835D9">
        <w:t xml:space="preserve"> было направлено в МВД России 6/240/70 запросов о проверке судимости лиц, претендующих на получение аттестата аккредитации экспертов и экспертных организаций на право проведения экспертизы информационной продукции.</w:t>
      </w:r>
    </w:p>
    <w:p w:rsidR="00D94F37" w:rsidRPr="00D94F37" w:rsidRDefault="00D94F37" w:rsidP="00D94F37">
      <w:pPr>
        <w:ind w:firstLine="709"/>
        <w:jc w:val="both"/>
        <w:rPr>
          <w:i/>
        </w:rPr>
      </w:pPr>
      <w:r w:rsidRPr="00D94F37">
        <w:rPr>
          <w:i/>
        </w:rPr>
        <w:t>Межведомственное электронное взаимодействие ФССП России и Роскомнадзора в рамках СМЭВ 3.0</w:t>
      </w:r>
      <w:r>
        <w:rPr>
          <w:i/>
        </w:rPr>
        <w:t>.</w:t>
      </w:r>
    </w:p>
    <w:p w:rsidR="00D94F37" w:rsidRPr="00D94F37" w:rsidRDefault="00D94F37" w:rsidP="00D94F37">
      <w:pPr>
        <w:ind w:firstLine="709"/>
        <w:jc w:val="both"/>
      </w:pPr>
      <w:r w:rsidRPr="00D94F37">
        <w:lastRenderedPageBreak/>
        <w:t>16.02.2016 в связи с проводимыми ФССП России мероприятиями по миграции межведомственного электронного взаимодействия на единый электронный сервис, а также переходом на новые протоколы обмена и форматы электронных документов, УНСИТ организовано тестирование видов сведений ФССП России в рамках СМЭВ 3.0.</w:t>
      </w:r>
    </w:p>
    <w:p w:rsidR="00D94F37" w:rsidRPr="00D94F37" w:rsidRDefault="00D94F37" w:rsidP="00D94F37">
      <w:pPr>
        <w:ind w:firstLine="709"/>
        <w:jc w:val="both"/>
      </w:pPr>
      <w:r w:rsidRPr="00D94F37">
        <w:t>При получении положительного результата тестирования видов сведений ФССП России будет организована доработка ЕИС Роскомнадзора.</w:t>
      </w:r>
      <w:r>
        <w:t xml:space="preserve"> </w:t>
      </w:r>
      <w:r w:rsidRPr="00D94F37">
        <w:t xml:space="preserve">Соответствующее письмо направлено установленным порядком в ФССП России (исх. от 16.02.2016 № 09ПА-12013). </w:t>
      </w:r>
    </w:p>
    <w:p w:rsidR="00CD482E" w:rsidRPr="00D94F37" w:rsidRDefault="00CD482E" w:rsidP="00FD0665">
      <w:pPr>
        <w:ind w:firstLine="709"/>
        <w:jc w:val="both"/>
      </w:pPr>
    </w:p>
    <w:p w:rsidR="00416132" w:rsidRPr="00416132" w:rsidRDefault="00416132" w:rsidP="00FD0665">
      <w:pPr>
        <w:ind w:firstLine="709"/>
        <w:jc w:val="both"/>
        <w:rPr>
          <w:i/>
        </w:rPr>
      </w:pPr>
      <w:r w:rsidRPr="00416132">
        <w:rPr>
          <w:i/>
        </w:rPr>
        <w:t xml:space="preserve">Мероприятия </w:t>
      </w:r>
      <w:r>
        <w:rPr>
          <w:i/>
        </w:rPr>
        <w:t>УРРКНСМК</w:t>
      </w:r>
      <w:r w:rsidRPr="00416132">
        <w:rPr>
          <w:i/>
        </w:rPr>
        <w:t xml:space="preserve"> по повышению уровня информированности граждан о мерах, направленных на переход к предоставлению государственных и муниципальных услуг в электронной форме</w:t>
      </w:r>
    </w:p>
    <w:p w:rsidR="00416132" w:rsidRDefault="00416132" w:rsidP="00416132">
      <w:pPr>
        <w:ind w:firstLine="709"/>
        <w:jc w:val="both"/>
      </w:pPr>
      <w:proofErr w:type="gramStart"/>
      <w:r w:rsidRPr="00416132">
        <w:t>На основании приказа Роском</w:t>
      </w:r>
      <w:r w:rsidR="00294674">
        <w:t>надзора от 12.10.2015 № 124 «Об </w:t>
      </w:r>
      <w:r w:rsidRPr="00416132">
        <w:t xml:space="preserve">утверждении плана мероприятий по достижению Федеральной службой по надзору в сфере связи, информационных технологий и массовых коммуникаций значения показателя, установленного подпунктом «в» пункта 1 Указа Президента Российской Федерации от </w:t>
      </w:r>
      <w:r w:rsidR="00294674">
        <w:t>0</w:t>
      </w:r>
      <w:r w:rsidRPr="00416132">
        <w:t>7</w:t>
      </w:r>
      <w:r w:rsidR="00294674">
        <w:t xml:space="preserve">.05.2012 </w:t>
      </w:r>
      <w:r w:rsidRPr="00416132">
        <w:t>№ 601 «Об основных направлениях совершенствования системы государственного управления» в отчетный период Управлением проведена следующая работа (</w:t>
      </w:r>
      <w:r>
        <w:t>таблица</w:t>
      </w:r>
      <w:r w:rsidR="00B1254F">
        <w:t xml:space="preserve"> 15</w:t>
      </w:r>
      <w:r w:rsidRPr="00416132">
        <w:t>).</w:t>
      </w:r>
      <w:proofErr w:type="gramEnd"/>
    </w:p>
    <w:p w:rsidR="00B1254F" w:rsidRPr="00416132" w:rsidRDefault="00B1254F" w:rsidP="00416132">
      <w:pPr>
        <w:ind w:firstLine="709"/>
        <w:jc w:val="both"/>
      </w:pPr>
    </w:p>
    <w:p w:rsidR="00416132" w:rsidRPr="00416132" w:rsidRDefault="00416132" w:rsidP="00416132">
      <w:pPr>
        <w:ind w:firstLine="709"/>
        <w:jc w:val="right"/>
      </w:pPr>
      <w:r>
        <w:t>Таблица</w:t>
      </w:r>
      <w:r w:rsidR="00B1254F">
        <w:t xml:space="preserve"> 15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126"/>
        <w:gridCol w:w="2126"/>
        <w:gridCol w:w="2092"/>
      </w:tblGrid>
      <w:tr w:rsidR="00416132" w:rsidRPr="00B83093" w:rsidTr="00416132">
        <w:trPr>
          <w:tblHeader/>
        </w:trPr>
        <w:tc>
          <w:tcPr>
            <w:tcW w:w="534" w:type="dxa"/>
          </w:tcPr>
          <w:p w:rsidR="00416132" w:rsidRPr="00B83093" w:rsidRDefault="00416132" w:rsidP="00416132">
            <w:pPr>
              <w:ind w:firstLine="851"/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>№</w:t>
            </w:r>
            <w:proofErr w:type="gramStart"/>
            <w:r w:rsidRPr="00B83093">
              <w:rPr>
                <w:b/>
                <w:sz w:val="24"/>
              </w:rPr>
              <w:t>п</w:t>
            </w:r>
            <w:proofErr w:type="gramEnd"/>
            <w:r w:rsidRPr="00B83093">
              <w:rPr>
                <w:b/>
                <w:sz w:val="24"/>
              </w:rPr>
              <w:t>/п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Наименование услуги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Общее число граждан, получивших государственную услугу (за отчетный период)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Число граждан, получивших государственную услугу из числа столбца «В» в электронном виде* (за отчетный период)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Доля граждан, использующих механизм получения государственной услуги в электронном виде, процент (Д=Г/В*100%)</w:t>
            </w:r>
          </w:p>
        </w:tc>
      </w:tr>
      <w:tr w:rsidR="00416132" w:rsidRPr="00B83093" w:rsidTr="00416132">
        <w:tc>
          <w:tcPr>
            <w:tcW w:w="534" w:type="dxa"/>
          </w:tcPr>
          <w:p w:rsidR="00416132" w:rsidRPr="00B83093" w:rsidRDefault="00416132" w:rsidP="00416132">
            <w:pPr>
              <w:ind w:firstLine="851"/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А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ind w:firstLine="851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Б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В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Г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Д</w:t>
            </w:r>
          </w:p>
        </w:tc>
      </w:tr>
      <w:tr w:rsidR="00416132" w:rsidRPr="00B83093" w:rsidTr="00416132">
        <w:tc>
          <w:tcPr>
            <w:tcW w:w="534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  <w:r w:rsidRPr="00B83093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B83093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jc w:val="center"/>
              <w:rPr>
                <w:sz w:val="24"/>
              </w:rPr>
            </w:pPr>
            <w:r w:rsidRPr="00B83093">
              <w:rPr>
                <w:sz w:val="24"/>
              </w:rPr>
              <w:t>Регистрация средств массовой информации</w:t>
            </w: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716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40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5,5</w:t>
            </w:r>
          </w:p>
        </w:tc>
      </w:tr>
      <w:tr w:rsidR="00416132" w:rsidRPr="00B83093" w:rsidTr="00416132">
        <w:tc>
          <w:tcPr>
            <w:tcW w:w="534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  <w:r w:rsidRPr="00B83093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Pr="00B83093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jc w:val="center"/>
              <w:rPr>
                <w:sz w:val="24"/>
              </w:rPr>
            </w:pPr>
            <w:r w:rsidRPr="00B83093">
              <w:rPr>
                <w:sz w:val="24"/>
              </w:rPr>
              <w:t>Выдача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</w:tr>
      <w:tr w:rsidR="00416132" w:rsidRPr="00B83093" w:rsidTr="00416132">
        <w:tc>
          <w:tcPr>
            <w:tcW w:w="534" w:type="dxa"/>
          </w:tcPr>
          <w:p w:rsidR="00416132" w:rsidRDefault="00416132" w:rsidP="00416132">
            <w:pPr>
              <w:ind w:firstLine="851"/>
              <w:jc w:val="center"/>
              <w:rPr>
                <w:sz w:val="24"/>
              </w:rPr>
            </w:pPr>
            <w:r w:rsidRPr="00B83093">
              <w:rPr>
                <w:sz w:val="24"/>
              </w:rPr>
              <w:t>3</w:t>
            </w:r>
          </w:p>
          <w:p w:rsidR="00416132" w:rsidRDefault="00416132" w:rsidP="00416132">
            <w:pPr>
              <w:rPr>
                <w:sz w:val="24"/>
              </w:rPr>
            </w:pPr>
          </w:p>
          <w:p w:rsidR="00416132" w:rsidRPr="00B9461C" w:rsidRDefault="00416132" w:rsidP="00416132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jc w:val="center"/>
              <w:rPr>
                <w:sz w:val="24"/>
              </w:rPr>
            </w:pPr>
            <w:r w:rsidRPr="00B83093">
              <w:rPr>
                <w:sz w:val="24"/>
              </w:rPr>
              <w:t>Лицензирование телевизионного вещания и (или) радиовещания на территории Российской Федерации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75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60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80</w:t>
            </w:r>
          </w:p>
        </w:tc>
      </w:tr>
      <w:tr w:rsidR="00416132" w:rsidRPr="00B83093" w:rsidTr="00416132">
        <w:tc>
          <w:tcPr>
            <w:tcW w:w="534" w:type="dxa"/>
          </w:tcPr>
          <w:p w:rsidR="00416132" w:rsidRDefault="00416132" w:rsidP="00416132">
            <w:pPr>
              <w:ind w:firstLine="851"/>
              <w:jc w:val="center"/>
              <w:rPr>
                <w:sz w:val="24"/>
              </w:rPr>
            </w:pPr>
            <w:r w:rsidRPr="00B83093">
              <w:rPr>
                <w:sz w:val="24"/>
              </w:rPr>
              <w:lastRenderedPageBreak/>
              <w:t>4</w:t>
            </w:r>
          </w:p>
          <w:p w:rsidR="00416132" w:rsidRPr="00B9461C" w:rsidRDefault="00416132" w:rsidP="00416132">
            <w:pPr>
              <w:rPr>
                <w:sz w:val="24"/>
              </w:rPr>
            </w:pPr>
          </w:p>
          <w:p w:rsidR="00416132" w:rsidRPr="00B9461C" w:rsidRDefault="00416132" w:rsidP="00416132">
            <w:pPr>
              <w:rPr>
                <w:sz w:val="24"/>
              </w:rPr>
            </w:pPr>
          </w:p>
          <w:p w:rsidR="00416132" w:rsidRDefault="00416132" w:rsidP="00416132">
            <w:pPr>
              <w:rPr>
                <w:sz w:val="24"/>
              </w:rPr>
            </w:pPr>
          </w:p>
          <w:p w:rsidR="00416132" w:rsidRDefault="00416132" w:rsidP="00416132">
            <w:pPr>
              <w:rPr>
                <w:sz w:val="24"/>
              </w:rPr>
            </w:pPr>
          </w:p>
          <w:p w:rsidR="00416132" w:rsidRDefault="00416132" w:rsidP="00416132">
            <w:pPr>
              <w:rPr>
                <w:sz w:val="24"/>
              </w:rPr>
            </w:pPr>
          </w:p>
          <w:p w:rsidR="00416132" w:rsidRDefault="00416132" w:rsidP="00416132">
            <w:pPr>
              <w:rPr>
                <w:sz w:val="24"/>
              </w:rPr>
            </w:pPr>
          </w:p>
          <w:p w:rsidR="00416132" w:rsidRPr="00B9461C" w:rsidRDefault="00416132" w:rsidP="00416132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416132" w:rsidRPr="00B83093" w:rsidRDefault="00416132" w:rsidP="00416132">
            <w:pPr>
              <w:jc w:val="center"/>
              <w:rPr>
                <w:sz w:val="24"/>
              </w:rPr>
            </w:pPr>
            <w:r w:rsidRPr="00B83093">
              <w:rPr>
                <w:sz w:val="24"/>
              </w:rPr>
              <w:t>Лицензирование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jc w:val="center"/>
              <w:rPr>
                <w:sz w:val="24"/>
              </w:rPr>
            </w:pPr>
          </w:p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0</w:t>
            </w:r>
          </w:p>
        </w:tc>
      </w:tr>
      <w:tr w:rsidR="00416132" w:rsidRPr="00B83093" w:rsidTr="00416132">
        <w:tc>
          <w:tcPr>
            <w:tcW w:w="3227" w:type="dxa"/>
            <w:gridSpan w:val="2"/>
          </w:tcPr>
          <w:p w:rsidR="00416132" w:rsidRPr="00B83093" w:rsidRDefault="00416132" w:rsidP="00416132">
            <w:pPr>
              <w:jc w:val="center"/>
              <w:rPr>
                <w:b/>
                <w:sz w:val="24"/>
              </w:rPr>
            </w:pPr>
            <w:r w:rsidRPr="00B83093">
              <w:rPr>
                <w:b/>
                <w:sz w:val="24"/>
              </w:rPr>
              <w:t>Итого по всем государственным услугам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791</w:t>
            </w:r>
          </w:p>
        </w:tc>
        <w:tc>
          <w:tcPr>
            <w:tcW w:w="2126" w:type="dxa"/>
          </w:tcPr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100</w:t>
            </w:r>
          </w:p>
        </w:tc>
        <w:tc>
          <w:tcPr>
            <w:tcW w:w="2092" w:type="dxa"/>
          </w:tcPr>
          <w:p w:rsidR="00416132" w:rsidRPr="00B83093" w:rsidRDefault="00416132" w:rsidP="00416132">
            <w:pPr>
              <w:ind w:firstLine="851"/>
              <w:rPr>
                <w:sz w:val="24"/>
              </w:rPr>
            </w:pPr>
            <w:r w:rsidRPr="00B83093">
              <w:rPr>
                <w:sz w:val="24"/>
              </w:rPr>
              <w:t>12,6</w:t>
            </w:r>
          </w:p>
        </w:tc>
      </w:tr>
    </w:tbl>
    <w:p w:rsidR="00416132" w:rsidRDefault="00416132" w:rsidP="00FD0665">
      <w:pPr>
        <w:ind w:firstLine="709"/>
        <w:jc w:val="both"/>
      </w:pPr>
    </w:p>
    <w:p w:rsidR="003C4D17" w:rsidRPr="00C20A4A" w:rsidRDefault="003C4D17" w:rsidP="003C4D17">
      <w:pPr>
        <w:pStyle w:val="2"/>
      </w:pPr>
      <w:bookmarkStart w:id="109" w:name="_Toc449629121"/>
      <w:r w:rsidRPr="00C20A4A">
        <w:t>Взаимодействие с другими ФОИВ и ведомствами по вопросам информатизации</w:t>
      </w:r>
      <w:bookmarkEnd w:id="109"/>
    </w:p>
    <w:p w:rsidR="00D54F32" w:rsidRPr="00C20A4A" w:rsidRDefault="00AE06E2" w:rsidP="00FD0665">
      <w:pPr>
        <w:ind w:firstLine="709"/>
        <w:jc w:val="both"/>
        <w:rPr>
          <w:i/>
        </w:rPr>
      </w:pPr>
      <w:r w:rsidRPr="00C20A4A">
        <w:rPr>
          <w:i/>
        </w:rPr>
        <w:t>Участие в совещаниях.</w:t>
      </w:r>
    </w:p>
    <w:p w:rsidR="00C20A4A" w:rsidRPr="00C20A4A" w:rsidRDefault="00C20A4A" w:rsidP="00C20A4A">
      <w:pPr>
        <w:ind w:firstLine="709"/>
        <w:jc w:val="both"/>
      </w:pPr>
      <w:r w:rsidRPr="00C20A4A">
        <w:t xml:space="preserve">19.01.2016 совместно с профильными Управлениями ЦА Роскомнадзора проведено совещание по вопросу информирования граждан о правах на получение государственных услуг в электронном виде через личный кабинет ЕПГУ. На совещании были рассмотрены «Методические рекомендации для реализации оповещения потенциального заявителя о доступных ему государственных и муниципальных услугах в электронном виде на основе анализа содержащейся в подсистеме единого личного кабинета информации, предоставленной заявителем для этих целей» </w:t>
      </w:r>
      <w:proofErr w:type="spellStart"/>
      <w:r w:rsidRPr="00C20A4A">
        <w:t>Минкомсвязи</w:t>
      </w:r>
      <w:proofErr w:type="spellEnd"/>
      <w:r w:rsidRPr="00C20A4A">
        <w:t xml:space="preserve"> России. </w:t>
      </w:r>
      <w:r w:rsidRPr="00C20A4A">
        <w:lastRenderedPageBreak/>
        <w:t xml:space="preserve">Подготовлен ответ в </w:t>
      </w:r>
      <w:proofErr w:type="spellStart"/>
      <w:r w:rsidRPr="00C20A4A">
        <w:t>Минкомсвязи</w:t>
      </w:r>
      <w:proofErr w:type="spellEnd"/>
      <w:r w:rsidRPr="00C20A4A">
        <w:t xml:space="preserve"> России с предложениями доработки Единого портала </w:t>
      </w:r>
      <w:proofErr w:type="spellStart"/>
      <w:r w:rsidRPr="00C20A4A">
        <w:t>госуслуг</w:t>
      </w:r>
      <w:proofErr w:type="spellEnd"/>
      <w:r w:rsidRPr="00C20A4A">
        <w:t>.</w:t>
      </w:r>
    </w:p>
    <w:p w:rsidR="00C20A4A" w:rsidRPr="00C20A4A" w:rsidRDefault="00C20A4A" w:rsidP="00C20A4A">
      <w:pPr>
        <w:ind w:firstLine="709"/>
        <w:jc w:val="both"/>
      </w:pPr>
      <w:r w:rsidRPr="00C20A4A">
        <w:t xml:space="preserve">23.01.2016 состоялась рабочая встреча с представителями ЗАО «БАРС» по вопросу описания рабочих процессов планирования информатизации, финансового планирования и планирования закупочной деятельности с целью их гармонизации. Разработан рабочий экземпляр описания процессов, для рассмотрения возможности его автоматизации. </w:t>
      </w:r>
    </w:p>
    <w:p w:rsidR="00C20A4A" w:rsidRPr="00C20A4A" w:rsidRDefault="00C20A4A" w:rsidP="00C20A4A">
      <w:pPr>
        <w:ind w:firstLine="709"/>
        <w:jc w:val="both"/>
      </w:pPr>
      <w:r w:rsidRPr="00C20A4A">
        <w:t xml:space="preserve">02.02.2016 проведено совместное совещание при участии представителей УНСИТ и УОР по вопросу формирования технического задания. Сформированы функциональные требования к ТЗ по организации электронного обмена сведениями между ведомственной кадровой системой и Единой информационной системой управленческих кадров. </w:t>
      </w:r>
    </w:p>
    <w:p w:rsidR="00AE06E2" w:rsidRPr="00C20A4A" w:rsidRDefault="00AE06E2" w:rsidP="003C4D17">
      <w:pPr>
        <w:ind w:firstLine="709"/>
        <w:jc w:val="both"/>
        <w:rPr>
          <w:i/>
        </w:rPr>
      </w:pPr>
      <w:r w:rsidRPr="00C20A4A">
        <w:rPr>
          <w:i/>
        </w:rPr>
        <w:t>Проведенные мероприятия.</w:t>
      </w:r>
    </w:p>
    <w:p w:rsidR="00C20A4A" w:rsidRPr="00C20A4A" w:rsidRDefault="00C20A4A" w:rsidP="00C20A4A">
      <w:pPr>
        <w:ind w:firstLine="709"/>
        <w:jc w:val="both"/>
      </w:pPr>
      <w:r w:rsidRPr="00C20A4A">
        <w:t xml:space="preserve">15.01.2016 в Министерство образования и науки Российской Федерации направлено письмо о требованиях к рецензируемым научным изданиям, содержащее предложение разрешения существующей проблемы регистрации научных сетевых изданий. </w:t>
      </w:r>
      <w:proofErr w:type="spellStart"/>
      <w:r w:rsidRPr="00C20A4A">
        <w:t>Минобрнауки</w:t>
      </w:r>
      <w:proofErr w:type="spellEnd"/>
      <w:r w:rsidRPr="00C20A4A">
        <w:t xml:space="preserve"> России приказом от 17.02.2016 №122 внесло изменения в правила формирования перечня рецензируемых научных изданий, в котором утвердило обеспечение доставки обязательного экземпляра издания, в том числе в НТЦ «</w:t>
      </w:r>
      <w:proofErr w:type="spellStart"/>
      <w:r w:rsidRPr="00C20A4A">
        <w:t>Информрегистр</w:t>
      </w:r>
      <w:proofErr w:type="spellEnd"/>
      <w:r w:rsidRPr="00C20A4A">
        <w:t>».</w:t>
      </w:r>
    </w:p>
    <w:p w:rsidR="00C20A4A" w:rsidRPr="00C20A4A" w:rsidRDefault="00C20A4A" w:rsidP="00C20A4A">
      <w:pPr>
        <w:ind w:firstLine="709"/>
        <w:jc w:val="both"/>
      </w:pPr>
      <w:r w:rsidRPr="00C20A4A">
        <w:t>12.02.2016 направлено письмо в Минэкономразвития России о необходимости корректировки наименований государственных услуг.</w:t>
      </w:r>
    </w:p>
    <w:p w:rsidR="00C20A4A" w:rsidRPr="00C20A4A" w:rsidRDefault="00C20A4A" w:rsidP="00C20A4A">
      <w:pPr>
        <w:ind w:firstLine="709"/>
        <w:jc w:val="both"/>
      </w:pPr>
      <w:r w:rsidRPr="00C20A4A">
        <w:t xml:space="preserve">29.02.2016 направлено письмо в Минэкономразвития России об актуализации сведений в АИС «Мониторинг </w:t>
      </w:r>
      <w:proofErr w:type="spellStart"/>
      <w:r w:rsidRPr="00C20A4A">
        <w:t>госсайтов</w:t>
      </w:r>
      <w:proofErr w:type="spellEnd"/>
      <w:r w:rsidRPr="00C20A4A">
        <w:t xml:space="preserve">». Информация соответствия официального сайта Роскомнадзора требованиям законодательства </w:t>
      </w:r>
      <w:r>
        <w:t>Российской Федерации</w:t>
      </w:r>
      <w:r w:rsidRPr="00C20A4A">
        <w:t xml:space="preserve"> проанализирована, обобщены сведения, поступающие от управлений ЦА. </w:t>
      </w:r>
    </w:p>
    <w:p w:rsidR="00C20A4A" w:rsidRPr="00C20A4A" w:rsidRDefault="00C20A4A" w:rsidP="00C20A4A">
      <w:pPr>
        <w:ind w:firstLine="709"/>
        <w:jc w:val="both"/>
      </w:pPr>
      <w:r w:rsidRPr="00C20A4A">
        <w:t>09.03.2016 направлено письмо в Минэкономразвития России с заполненной анкетой с описанием разделов сайта Роскомнадзора и предложениями по целесообразности опубликования сведений.</w:t>
      </w:r>
    </w:p>
    <w:p w:rsidR="00C20A4A" w:rsidRPr="00C20A4A" w:rsidRDefault="00C20A4A" w:rsidP="00C20A4A">
      <w:pPr>
        <w:ind w:firstLine="709"/>
        <w:jc w:val="both"/>
      </w:pPr>
      <w:proofErr w:type="gramStart"/>
      <w:r w:rsidRPr="00C20A4A">
        <w:t>11.03.2016 по результатам рассмотрен</w:t>
      </w:r>
      <w:r>
        <w:t xml:space="preserve">ия приказа </w:t>
      </w:r>
      <w:proofErr w:type="spellStart"/>
      <w:r>
        <w:t>Минкомсвязи</w:t>
      </w:r>
      <w:proofErr w:type="spellEnd"/>
      <w:r>
        <w:t xml:space="preserve"> России № </w:t>
      </w:r>
      <w:r w:rsidRPr="00C20A4A">
        <w:t xml:space="preserve">514 от 07.12.2015 «Об утверждении порядка внесения сведений в реестр территориального размещения технических средств информационных систем и формы акта о выявленных несоответствиях сведений, содержащихся в реестре», направлено письмо в </w:t>
      </w:r>
      <w:proofErr w:type="spellStart"/>
      <w:r w:rsidRPr="00C20A4A">
        <w:t>Минкомсвязи</w:t>
      </w:r>
      <w:proofErr w:type="spellEnd"/>
      <w:r w:rsidRPr="00C20A4A">
        <w:t xml:space="preserve"> России о невозможности привлечения субъектов контроля к административной ответственности в связи тем, что не учтена позиция Роскомнадзора в части формы акта о выявленных</w:t>
      </w:r>
      <w:proofErr w:type="gramEnd"/>
      <w:r w:rsidRPr="00C20A4A">
        <w:t xml:space="preserve"> </w:t>
      </w:r>
      <w:proofErr w:type="gramStart"/>
      <w:r w:rsidRPr="00C20A4A">
        <w:t>несоответствиях</w:t>
      </w:r>
      <w:proofErr w:type="gramEnd"/>
      <w:r w:rsidRPr="00C20A4A">
        <w:t xml:space="preserve"> сведений.</w:t>
      </w:r>
    </w:p>
    <w:p w:rsidR="009A136C" w:rsidRPr="009A136C" w:rsidRDefault="009A136C" w:rsidP="009A136C">
      <w:pPr>
        <w:ind w:firstLine="709"/>
        <w:jc w:val="both"/>
        <w:rPr>
          <w:i/>
        </w:rPr>
      </w:pPr>
      <w:r w:rsidRPr="009A136C">
        <w:rPr>
          <w:i/>
        </w:rPr>
        <w:t>Мероприятия в рамках подготовки и проверке ФСТЭК России.</w:t>
      </w:r>
    </w:p>
    <w:p w:rsidR="009A136C" w:rsidRPr="009A136C" w:rsidRDefault="009A136C" w:rsidP="009A136C">
      <w:pPr>
        <w:ind w:firstLine="709"/>
        <w:jc w:val="both"/>
      </w:pPr>
      <w:r w:rsidRPr="009A136C">
        <w:t>19.01.2016 подготовлено Техническое задание на организацию конкурсных процедур по аттестации АРМ по требованиям информационной безопасности. Конкурсные процедуры объявлены. Подготовлен План мероприятий Роскомнадзора по подготовке к проверке ФСТЭК России на 2016 год.</w:t>
      </w:r>
    </w:p>
    <w:p w:rsidR="009A136C" w:rsidRPr="009A136C" w:rsidRDefault="009A136C" w:rsidP="009A136C">
      <w:pPr>
        <w:ind w:firstLine="709"/>
        <w:jc w:val="both"/>
      </w:pPr>
      <w:r w:rsidRPr="009A136C">
        <w:lastRenderedPageBreak/>
        <w:t>04.02.2016 утвержден перечень руководящих и нормативно-технических документов по вопросам защиты информации, имеющихся в центральном аппарате. Подготовлен комплект организационно-распорядительной документации по обеспечению безопасности персональных данных, обрабатываемых в информационной системе «Зарплата и кадры». Подготовлен проект приказа «Об утверждении Положения о ЕИС Роскомнадзора</w:t>
      </w:r>
    </w:p>
    <w:p w:rsidR="009A136C" w:rsidRPr="009A136C" w:rsidRDefault="009A136C" w:rsidP="009A136C">
      <w:pPr>
        <w:ind w:firstLine="709"/>
        <w:jc w:val="both"/>
      </w:pPr>
      <w:r w:rsidRPr="009A136C">
        <w:t xml:space="preserve">11.02.2016 подготовлен комплект организационно-распорядительной документации по обеспечению безопасности персональных данных, обрабатываемых в информационной системе «Зарплата и кадры». Утверждено Положение о ЕИС Роскомнадзора. Подготовлены справочные материалы для комиссии ФСТЭК России. Подготовлен проект Положения «О порядке организации и проведения работ по защите информации в </w:t>
      </w:r>
      <w:proofErr w:type="spellStart"/>
      <w:r w:rsidRPr="009A136C">
        <w:t>Роскомнадзоре</w:t>
      </w:r>
      <w:proofErr w:type="spellEnd"/>
      <w:r w:rsidRPr="009A136C">
        <w:t>».</w:t>
      </w:r>
    </w:p>
    <w:p w:rsidR="009A136C" w:rsidRPr="009A136C" w:rsidRDefault="009A136C" w:rsidP="009A136C">
      <w:pPr>
        <w:ind w:firstLine="709"/>
        <w:jc w:val="both"/>
      </w:pPr>
      <w:r w:rsidRPr="009A136C">
        <w:t xml:space="preserve">18.02.2016 – 25.02.2016 сотрудники УНСИТ приняли участие в контрольной проверке ФСТЭК России ЦА Роскомнадзора. </w:t>
      </w:r>
    </w:p>
    <w:p w:rsidR="009A136C" w:rsidRPr="009A136C" w:rsidRDefault="009A136C" w:rsidP="009A136C">
      <w:pPr>
        <w:ind w:firstLine="709"/>
        <w:jc w:val="both"/>
      </w:pPr>
      <w:r w:rsidRPr="009A136C">
        <w:t>23.03.2016 подготовлен План устранения выявленных в ходе проверки ФСТЭК России недостатков и реализации отмеченных в Акте проверки предложений.</w:t>
      </w:r>
    </w:p>
    <w:p w:rsidR="00C20A4A" w:rsidRPr="00C20A4A" w:rsidRDefault="00C20A4A" w:rsidP="00BF3CF8">
      <w:pPr>
        <w:ind w:firstLine="709"/>
        <w:jc w:val="both"/>
      </w:pPr>
    </w:p>
    <w:p w:rsidR="00F83465" w:rsidRPr="008178B8" w:rsidRDefault="00F83465" w:rsidP="00FD0665">
      <w:pPr>
        <w:pStyle w:val="2"/>
      </w:pPr>
      <w:bookmarkStart w:id="110" w:name="_Toc417988532"/>
      <w:bookmarkStart w:id="111" w:name="_Toc449629122"/>
      <w:r w:rsidRPr="008178B8">
        <w:t>Участие в реализации Концепции развития телерадиовещания в Российской Федерации на 2008 - 2015 годы</w:t>
      </w:r>
      <w:bookmarkEnd w:id="110"/>
      <w:bookmarkEnd w:id="111"/>
    </w:p>
    <w:p w:rsidR="008178B8" w:rsidRPr="008178B8" w:rsidRDefault="008178B8" w:rsidP="008178B8">
      <w:pPr>
        <w:ind w:firstLine="709"/>
        <w:jc w:val="both"/>
      </w:pPr>
      <w:proofErr w:type="gramStart"/>
      <w:r w:rsidRPr="008178B8">
        <w:t xml:space="preserve">В соответствии с письмом </w:t>
      </w:r>
      <w:proofErr w:type="spellStart"/>
      <w:r w:rsidRPr="008178B8">
        <w:t>Минкомсвязи</w:t>
      </w:r>
      <w:proofErr w:type="spellEnd"/>
      <w:r w:rsidRPr="008178B8">
        <w:t xml:space="preserve"> России от 20.10.2015 № АВ-П17-19461 (вх</w:t>
      </w:r>
      <w:r w:rsidR="00B7118C">
        <w:t>од</w:t>
      </w:r>
      <w:r w:rsidRPr="008178B8">
        <w:t>.</w:t>
      </w:r>
      <w:proofErr w:type="gramEnd"/>
      <w:r w:rsidRPr="008178B8">
        <w:t xml:space="preserve"> Роскомнадзора от 21.10.2015 № 122363) поручение </w:t>
      </w:r>
      <w:proofErr w:type="spellStart"/>
      <w:r w:rsidRPr="008178B8">
        <w:t>Минкомсвязи</w:t>
      </w:r>
      <w:proofErr w:type="spellEnd"/>
      <w:r w:rsidRPr="008178B8">
        <w:t xml:space="preserve"> России от 07.12.2011 № 38080 в части доклада о ходе выполнения мероприятий федеральной целевой программы «Развитие телерадиовещания в Российской Федерации на 2009</w:t>
      </w:r>
      <w:r w:rsidR="00163C9E">
        <w:t xml:space="preserve"> </w:t>
      </w:r>
      <w:r w:rsidRPr="008178B8">
        <w:t>-</w:t>
      </w:r>
      <w:r w:rsidR="00163C9E">
        <w:t xml:space="preserve"> </w:t>
      </w:r>
      <w:r w:rsidRPr="008178B8">
        <w:t>201</w:t>
      </w:r>
      <w:r w:rsidR="00163C9E">
        <w:t>5 гг.</w:t>
      </w:r>
      <w:r w:rsidRPr="008178B8">
        <w:t>» снято с контроля.</w:t>
      </w:r>
    </w:p>
    <w:p w:rsidR="00F83465" w:rsidRPr="008178B8" w:rsidRDefault="00F83465" w:rsidP="00CC7494">
      <w:pPr>
        <w:ind w:firstLine="709"/>
        <w:jc w:val="both"/>
      </w:pPr>
    </w:p>
    <w:p w:rsidR="00F83465" w:rsidRPr="008178B8" w:rsidRDefault="00F83465" w:rsidP="00F83465">
      <w:pPr>
        <w:pStyle w:val="2"/>
      </w:pPr>
      <w:bookmarkStart w:id="112" w:name="_Toc417988533"/>
      <w:bookmarkStart w:id="113" w:name="_Toc449629123"/>
      <w:r w:rsidRPr="008178B8">
        <w:t>Участие в деятельности Государственной комиссии по радиочастотам (далее – ГКРЧ)</w:t>
      </w:r>
      <w:bookmarkEnd w:id="112"/>
      <w:bookmarkEnd w:id="113"/>
    </w:p>
    <w:p w:rsidR="008178B8" w:rsidRDefault="008178B8" w:rsidP="008178B8">
      <w:pPr>
        <w:ind w:firstLine="709"/>
        <w:jc w:val="both"/>
      </w:pPr>
      <w:r>
        <w:t xml:space="preserve">В первом квартале 2016 года рассмотрены и утверждены следующие проекты решений </w:t>
      </w:r>
      <w:r w:rsidRPr="008221C1">
        <w:t>ГКРЧ</w:t>
      </w:r>
      <w:r>
        <w:t xml:space="preserve">, представленные </w:t>
      </w:r>
      <w:proofErr w:type="spellStart"/>
      <w:r>
        <w:t>Роскомнадзором</w:t>
      </w:r>
      <w:proofErr w:type="spellEnd"/>
      <w:r>
        <w:t>:</w:t>
      </w:r>
    </w:p>
    <w:p w:rsidR="008178B8" w:rsidRPr="008178B8" w:rsidRDefault="008178B8" w:rsidP="008178B8">
      <w:pPr>
        <w:ind w:firstLine="709"/>
        <w:jc w:val="both"/>
      </w:pPr>
      <w:r>
        <w:t>- об использовании полосы радиочастот 1427-1530 МГц радиорелейными станциями прямой видимости (</w:t>
      </w:r>
      <w:r w:rsidRPr="008178B8">
        <w:t>решение ГКРЧ от 29.02.2016 № 16-36-11-2);</w:t>
      </w:r>
    </w:p>
    <w:p w:rsidR="008178B8" w:rsidRPr="008178B8" w:rsidRDefault="008178B8" w:rsidP="008178B8">
      <w:pPr>
        <w:ind w:firstLine="709"/>
        <w:jc w:val="both"/>
      </w:pPr>
      <w:r w:rsidRPr="008178B8">
        <w:t>- о прекращении действия решений ГКРЧ (решение ГКРЧ от 29.02.2016 № 16</w:t>
      </w:r>
      <w:r w:rsidRPr="008178B8">
        <w:noBreakHyphen/>
        <w:t>36-11-3);</w:t>
      </w:r>
    </w:p>
    <w:p w:rsidR="008178B8" w:rsidRPr="008178B8" w:rsidRDefault="008178B8" w:rsidP="008178B8">
      <w:pPr>
        <w:ind w:firstLine="709"/>
        <w:jc w:val="both"/>
      </w:pPr>
      <w:r w:rsidRPr="00972C81">
        <w:t>-</w:t>
      </w:r>
      <w:r w:rsidRPr="008178B8">
        <w:t xml:space="preserve"> об использовании полос радиочастот 791-820 МГц, 832-862 МГц, 888,4</w:t>
      </w:r>
      <w:r w:rsidRPr="008178B8">
        <w:noBreakHyphen/>
        <w:t>915 МГц, 925-960 МГц, 1710-1785 МГц, 1805-1880 МГц, 1900-1920 МГц, 1920-1980 МГц, 2010-2025 МГц, 2110-2170 МГц, 2500-2690 МГц, 3400-3440 МГц и 3545-3550 МГц радиоэлектронными средствами беспроводного доступа на территории Крымского федерального округа (решение ГКРЧ от 29.02.2016 № 16-36-14);</w:t>
      </w:r>
    </w:p>
    <w:p w:rsidR="008178B8" w:rsidRPr="008178B8" w:rsidRDefault="008178B8" w:rsidP="008178B8">
      <w:pPr>
        <w:ind w:firstLine="709"/>
        <w:jc w:val="both"/>
      </w:pPr>
      <w:proofErr w:type="gramStart"/>
      <w:r w:rsidRPr="00972C81">
        <w:t>-</w:t>
      </w:r>
      <w:r w:rsidRPr="008178B8">
        <w:t xml:space="preserve">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</w:t>
      </w:r>
      <w:r w:rsidRPr="008178B8">
        <w:lastRenderedPageBreak/>
        <w:t>пределах выделенных полос радиочастот, у</w:t>
      </w:r>
      <w:r w:rsidR="00163C9E">
        <w:t xml:space="preserve">твержденный решением ГКРЧ от 20.12.2011 </w:t>
      </w:r>
      <w:r w:rsidRPr="008178B8">
        <w:t>№ 11-13-02 (решение ГКРЧ от 29.02.2016 № 16-36-10);</w:t>
      </w:r>
      <w:proofErr w:type="gramEnd"/>
    </w:p>
    <w:p w:rsidR="008178B8" w:rsidRPr="00972C81" w:rsidRDefault="008178B8" w:rsidP="008178B8">
      <w:pPr>
        <w:ind w:firstLine="709"/>
        <w:jc w:val="both"/>
      </w:pPr>
      <w:r w:rsidRPr="008178B8">
        <w:t>-</w:t>
      </w:r>
      <w:r w:rsidRPr="00972C81">
        <w:t xml:space="preserve"> </w:t>
      </w:r>
      <w:r w:rsidRPr="008178B8">
        <w:t>о планах работ по заявлению, координации и регистрации в Международном союзе электросвязи частотных присвоений для радиоэлектронных средств Российской Федерации (решение ГКРЧ от 29.02.2016 № 16-36-04). </w:t>
      </w:r>
    </w:p>
    <w:p w:rsidR="00F83465" w:rsidRDefault="00F83465" w:rsidP="00A67A0C">
      <w:pPr>
        <w:ind w:firstLine="709"/>
        <w:jc w:val="both"/>
      </w:pPr>
    </w:p>
    <w:p w:rsidR="008178B8" w:rsidRPr="008178B8" w:rsidRDefault="008178B8" w:rsidP="008178B8">
      <w:pPr>
        <w:pStyle w:val="2"/>
      </w:pPr>
      <w:bookmarkStart w:id="114" w:name="_Toc449629124"/>
      <w:r w:rsidRPr="00B70B2E">
        <w:t>Участие в заседаниях подготовительной комиссии по подготовке предложений для участия в деятельности международных организаций по вопросам распределения и использования радиочастотного спектра</w:t>
      </w:r>
      <w:bookmarkEnd w:id="114"/>
    </w:p>
    <w:p w:rsidR="008178B8" w:rsidRPr="008178B8" w:rsidRDefault="008178B8" w:rsidP="008178B8">
      <w:pPr>
        <w:ind w:firstLine="709"/>
        <w:jc w:val="both"/>
      </w:pPr>
      <w:r w:rsidRPr="008178B8">
        <w:t xml:space="preserve">Начальник Управления А.Н. </w:t>
      </w:r>
      <w:proofErr w:type="spellStart"/>
      <w:r w:rsidRPr="008178B8">
        <w:t>Канцуров</w:t>
      </w:r>
      <w:proofErr w:type="spellEnd"/>
      <w:r w:rsidRPr="008178B8">
        <w:t xml:space="preserve"> принимал участие в заседании российской части российско-китайской рабочей группы по эффективному использованию радиочастотного спектра и координации радиочастот в приграничных районах, прошедшему 15.03.2016 в </w:t>
      </w:r>
      <w:proofErr w:type="spellStart"/>
      <w:r w:rsidRPr="008178B8">
        <w:t>Роскомнадзоре</w:t>
      </w:r>
      <w:proofErr w:type="spellEnd"/>
      <w:r w:rsidRPr="008178B8">
        <w:t xml:space="preserve">. </w:t>
      </w:r>
    </w:p>
    <w:p w:rsidR="008178B8" w:rsidRDefault="008178B8" w:rsidP="00A67A0C">
      <w:pPr>
        <w:ind w:firstLine="709"/>
        <w:jc w:val="both"/>
      </w:pPr>
      <w:r>
        <w:t>Заместитель начальника Управления А.А. Жеглов принимал участие в совещании по вопросу организации подготовки к предстоящей Всемирной конференции радиосвязи 2019 года в рамках СЕПТ и РСС, прошедшем 18.03.2016 в</w:t>
      </w:r>
      <w:r w:rsidRPr="00682613">
        <w:t xml:space="preserve"> </w:t>
      </w:r>
      <w:proofErr w:type="spellStart"/>
      <w:r>
        <w:t>Минкомсвязи</w:t>
      </w:r>
      <w:proofErr w:type="spellEnd"/>
      <w:r>
        <w:t xml:space="preserve"> России</w:t>
      </w:r>
      <w:r w:rsidRPr="008178B8">
        <w:t>.</w:t>
      </w:r>
    </w:p>
    <w:p w:rsidR="008178B8" w:rsidRDefault="008178B8" w:rsidP="00A67A0C">
      <w:pPr>
        <w:ind w:firstLine="709"/>
        <w:jc w:val="both"/>
      </w:pPr>
    </w:p>
    <w:p w:rsidR="00294B2D" w:rsidRPr="00294B2D" w:rsidRDefault="00294B2D" w:rsidP="00294B2D">
      <w:pPr>
        <w:pStyle w:val="2"/>
      </w:pPr>
      <w:bookmarkStart w:id="115" w:name="_Toc449629125"/>
      <w:r w:rsidRPr="00B03720">
        <w:t>Участие в мероприятиях в соответствии с Программой подготовки к проведению в 2018 году в Российской Федерации чемпионата мира по футболу, утвержден</w:t>
      </w:r>
      <w:r>
        <w:t>н</w:t>
      </w:r>
      <w:r w:rsidRPr="00B03720">
        <w:t>ой постановлением Правительства Российской Федерации от 20.07.2013 № 518</w:t>
      </w:r>
      <w:bookmarkEnd w:id="115"/>
    </w:p>
    <w:p w:rsidR="00294B2D" w:rsidRDefault="00294B2D" w:rsidP="00294B2D">
      <w:pPr>
        <w:ind w:firstLine="709"/>
        <w:jc w:val="both"/>
      </w:pPr>
      <w:r>
        <w:t>В первом квартале 201</w:t>
      </w:r>
      <w:r w:rsidRPr="00476823">
        <w:t>6</w:t>
      </w:r>
      <w:r>
        <w:t xml:space="preserve"> года продолжалось осуществление мероприятий по подготовке и проведению в России различных международных спортивных мероприятий в части обеспечения РЭС организаторов и участников этих мероприятий необходимым радиочастотным ресурсом.</w:t>
      </w:r>
    </w:p>
    <w:p w:rsidR="00294B2D" w:rsidRDefault="00294B2D" w:rsidP="00294B2D">
      <w:pPr>
        <w:ind w:firstLine="709"/>
        <w:jc w:val="both"/>
      </w:pPr>
      <w:proofErr w:type="gramStart"/>
      <w:r>
        <w:t xml:space="preserve">В целях подготовки к проведению в Российской Федерации Чемпионата мира по футболу </w:t>
      </w:r>
      <w:r w:rsidRPr="00294B2D">
        <w:t>FIFA</w:t>
      </w:r>
      <w:r>
        <w:t xml:space="preserve"> 2018 года и Кубка конфедераций</w:t>
      </w:r>
      <w:r w:rsidRPr="000E5A17">
        <w:t xml:space="preserve"> </w:t>
      </w:r>
      <w:r w:rsidRPr="00294B2D">
        <w:t>FIFA</w:t>
      </w:r>
      <w:r>
        <w:t xml:space="preserve"> 2017 года в первом квартале текущего года </w:t>
      </w:r>
      <w:proofErr w:type="spellStart"/>
      <w:r>
        <w:t>Роскомнадзором</w:t>
      </w:r>
      <w:proofErr w:type="spellEnd"/>
      <w:r>
        <w:t xml:space="preserve"> были продолжены работы по доработке проекта постановления Российской Федерации «Об особенностях регулирования использования радиочастотного спектра в период организации и проведения на территории Российской Федерации Чемпионата мира по футболу </w:t>
      </w:r>
      <w:r w:rsidRPr="00294B2D">
        <w:t>FIFA</w:t>
      </w:r>
      <w:r>
        <w:t xml:space="preserve"> 2018 года и Кубка</w:t>
      </w:r>
      <w:proofErr w:type="gramEnd"/>
      <w:r>
        <w:t xml:space="preserve"> конфедераций</w:t>
      </w:r>
      <w:r w:rsidRPr="000E5A17">
        <w:t xml:space="preserve"> </w:t>
      </w:r>
      <w:r w:rsidRPr="00294B2D">
        <w:t>FIFA</w:t>
      </w:r>
      <w:r>
        <w:t xml:space="preserve"> 2017 года и о внесении изменений в отдельные акты Правительства Российской Федерации».</w:t>
      </w:r>
    </w:p>
    <w:p w:rsidR="00294B2D" w:rsidRDefault="00294B2D" w:rsidP="00294B2D">
      <w:pPr>
        <w:ind w:firstLine="709"/>
        <w:jc w:val="both"/>
      </w:pPr>
      <w:proofErr w:type="gramStart"/>
      <w:r>
        <w:t xml:space="preserve">Кроме того, в </w:t>
      </w:r>
      <w:r w:rsidR="00021BC1">
        <w:t>1</w:t>
      </w:r>
      <w:r>
        <w:t xml:space="preserve"> квартале 2016 года были также продолжены работы по разработке и согласованию с АНО «Оргкомитет «Россия-2018» проекта «Соглашения об основах взаимодействия при организации и проведении в Российской Федерации Чемпионата мира по футболу </w:t>
      </w:r>
      <w:r w:rsidRPr="00294B2D">
        <w:t>FIFA</w:t>
      </w:r>
      <w:r>
        <w:t xml:space="preserve"> 2018 года и Кубка конфедераций</w:t>
      </w:r>
      <w:r w:rsidRPr="000E5A17">
        <w:t xml:space="preserve"> </w:t>
      </w:r>
      <w:r w:rsidRPr="00294B2D">
        <w:t>FIFA</w:t>
      </w:r>
      <w:r>
        <w:t xml:space="preserve"> 2017 года между Федеральной службой по надзору в сфере связи, информационных технологий и массовых коммуникаций и автономной некоммерческой</w:t>
      </w:r>
      <w:proofErr w:type="gramEnd"/>
      <w:r>
        <w:t xml:space="preserve"> организацией «Организационный комитет «Россия-2018».</w:t>
      </w:r>
    </w:p>
    <w:p w:rsidR="00294B2D" w:rsidRDefault="00294B2D" w:rsidP="00A67A0C">
      <w:pPr>
        <w:ind w:firstLine="709"/>
        <w:jc w:val="both"/>
      </w:pPr>
    </w:p>
    <w:p w:rsidR="00294B2D" w:rsidRPr="00294B2D" w:rsidRDefault="00294B2D" w:rsidP="00294B2D">
      <w:pPr>
        <w:pStyle w:val="2"/>
      </w:pPr>
      <w:bookmarkStart w:id="116" w:name="_Toc449629126"/>
      <w:r w:rsidRPr="00B03720">
        <w:lastRenderedPageBreak/>
        <w:t>Участие в мероприятиях Организационного комитета по подготовке и проведению XXIX Всемирной зимней универсиады 2019 года в Красноярске, образованном Указом Презид</w:t>
      </w:r>
      <w:r w:rsidR="00732D42">
        <w:t>ента Российской Федерации от </w:t>
      </w:r>
      <w:r w:rsidRPr="00B03720">
        <w:t xml:space="preserve">14.01.2014 № 16 </w:t>
      </w:r>
      <w:r>
        <w:t>«</w:t>
      </w:r>
      <w:r w:rsidRPr="00B03720">
        <w:t>О</w:t>
      </w:r>
      <w:r>
        <w:t> </w:t>
      </w:r>
      <w:r w:rsidRPr="00B03720">
        <w:t>подготовке к проведению XXIX Всемирной зимней универсиады 2019 года в г. Красноярске</w:t>
      </w:r>
      <w:r>
        <w:t>»</w:t>
      </w:r>
      <w:bookmarkEnd w:id="116"/>
    </w:p>
    <w:p w:rsidR="00294B2D" w:rsidRDefault="00294B2D" w:rsidP="00294B2D">
      <w:pPr>
        <w:ind w:firstLine="709"/>
        <w:jc w:val="both"/>
      </w:pPr>
      <w:r>
        <w:t xml:space="preserve">В </w:t>
      </w:r>
      <w:r w:rsidR="00732D42">
        <w:t>1</w:t>
      </w:r>
      <w:r>
        <w:t xml:space="preserve"> квартале 201</w:t>
      </w:r>
      <w:r w:rsidRPr="00476823">
        <w:t>6</w:t>
      </w:r>
      <w:r>
        <w:t xml:space="preserve"> года продолжалось осуществление мероприятий по подготовке и проведению в России различных международных спортивных мероприятий в части обеспечения РЭС организаторов и участников этих мероприятий необходимым радиочастотным ресурсом.</w:t>
      </w:r>
    </w:p>
    <w:p w:rsidR="00294B2D" w:rsidRDefault="00294B2D" w:rsidP="00294B2D">
      <w:pPr>
        <w:ind w:firstLine="709"/>
        <w:jc w:val="both"/>
      </w:pPr>
      <w:r>
        <w:t>В этот период были продолжены работы по подготовке и проведению в Российской Федерации Чемпионата мира по хоккею 2016 года в городах Москве и Санкт-Петербурге, Кубка конфедераций</w:t>
      </w:r>
      <w:r w:rsidRPr="000E5A17">
        <w:t xml:space="preserve"> </w:t>
      </w:r>
      <w:r w:rsidRPr="00294B2D">
        <w:t>FIFA</w:t>
      </w:r>
      <w:r>
        <w:t xml:space="preserve"> 2017 года, а также других международных спортивных соревнований.</w:t>
      </w:r>
    </w:p>
    <w:p w:rsidR="00294B2D" w:rsidRDefault="00294B2D" w:rsidP="00294B2D">
      <w:pPr>
        <w:ind w:firstLine="709"/>
        <w:jc w:val="both"/>
      </w:pPr>
      <w:r>
        <w:t xml:space="preserve">Так, например, в рамках подготовки к проведению Чемпионата мира по хоккею </w:t>
      </w:r>
      <w:proofErr w:type="spellStart"/>
      <w:r>
        <w:t>Роскомнадзором</w:t>
      </w:r>
      <w:proofErr w:type="spellEnd"/>
      <w:r>
        <w:t xml:space="preserve"> в первом квартале текущего года был разработан и утверждён «План мероприятий по подготовке к проведению Чемпионата мира по хоккею 2016 года в г. Москве и г. Санкт-Петербурге», а также ряд других документов. В их числе, например, Регламент работы созданного в конце предыдущего года Оперативного центра управления радиочастотным спектром Роскомнадзора на период подготовки и проведения Чемпионата мира по хоккею.</w:t>
      </w:r>
    </w:p>
    <w:p w:rsidR="00294B2D" w:rsidRDefault="00294B2D" w:rsidP="00294B2D">
      <w:pPr>
        <w:ind w:firstLine="709"/>
        <w:jc w:val="both"/>
      </w:pPr>
      <w:r>
        <w:t xml:space="preserve">В этом же квартале </w:t>
      </w:r>
      <w:proofErr w:type="spellStart"/>
      <w:r>
        <w:t>Роскомнадзором</w:t>
      </w:r>
      <w:proofErr w:type="spellEnd"/>
      <w:r>
        <w:t xml:space="preserve"> были осуществлены мероприятия по обеспечению радиочастотным ресурсом РЭС организаторов и участников и других международных спортивных мероприятий. В их число вошли, такие, например, соревнования, как:</w:t>
      </w:r>
    </w:p>
    <w:p w:rsidR="00294B2D" w:rsidRDefault="00294B2D" w:rsidP="00294B2D">
      <w:pPr>
        <w:ind w:firstLine="709"/>
        <w:jc w:val="both"/>
      </w:pPr>
      <w:r>
        <w:t>- Чемпионат мира по скоростному бегу на коньках, проводившийся в Московской области в период с 11 по 14 февраля 2016 года (выдано 10 разрешений на использование радиочастот);</w:t>
      </w:r>
    </w:p>
    <w:p w:rsidR="00294B2D" w:rsidRDefault="00294B2D" w:rsidP="00294B2D">
      <w:pPr>
        <w:ind w:firstLine="709"/>
        <w:jc w:val="both"/>
      </w:pPr>
      <w:r>
        <w:t>- молодёжный Чемпионат мира по горнолыжному спорту, проводившийся в Краснодарском крае в период с 24 февраля по 4 марта 2016 года (выдано 38 разрешений на использование радиочастот);</w:t>
      </w:r>
    </w:p>
    <w:p w:rsidR="00294B2D" w:rsidRDefault="00294B2D" w:rsidP="00294B2D">
      <w:pPr>
        <w:ind w:firstLine="709"/>
        <w:jc w:val="both"/>
      </w:pPr>
      <w:r>
        <w:t>- Чемпионат Европы по биатлону, проводившийся в г. Тюмени в период с 24 по 28 февраля 2016 года (выдано 15 разрешений на использование радиочастот);</w:t>
      </w:r>
    </w:p>
    <w:p w:rsidR="00294B2D" w:rsidRDefault="00294B2D" w:rsidP="00294B2D">
      <w:pPr>
        <w:ind w:firstLine="709"/>
        <w:jc w:val="both"/>
      </w:pPr>
      <w:r>
        <w:t>- этап Кубка мира по биатлону, проводившийся в г. Ханты-Мансийске в период с 14 по 21 марта 2016 года (выдано 30 разрешений на использование радиочастот).</w:t>
      </w:r>
    </w:p>
    <w:p w:rsidR="00294B2D" w:rsidRPr="002D2281" w:rsidRDefault="00294B2D" w:rsidP="00294B2D">
      <w:pPr>
        <w:ind w:firstLine="709"/>
        <w:jc w:val="both"/>
      </w:pPr>
      <w:r>
        <w:t xml:space="preserve">Помимо этого Роскомнадзор разработал и направил  в </w:t>
      </w:r>
      <w:proofErr w:type="spellStart"/>
      <w:r>
        <w:t>Минспорт</w:t>
      </w:r>
      <w:proofErr w:type="spellEnd"/>
      <w:r>
        <w:t xml:space="preserve"> России предложения в проект Плана мероприятий по проведению российского этапа ежегодного международного ралли «Шёлковый путь».</w:t>
      </w:r>
    </w:p>
    <w:p w:rsidR="00294B2D" w:rsidRDefault="00294B2D" w:rsidP="00294B2D">
      <w:pPr>
        <w:ind w:firstLine="709"/>
        <w:jc w:val="both"/>
      </w:pPr>
      <w:r>
        <w:t xml:space="preserve">Ближайшими задачами Роскомнадзора на последующий период являются продолжение работ по подготовке к проведению: </w:t>
      </w:r>
    </w:p>
    <w:p w:rsidR="00294B2D" w:rsidRDefault="00294B2D" w:rsidP="00294B2D">
      <w:pPr>
        <w:ind w:firstLine="709"/>
        <w:jc w:val="both"/>
      </w:pPr>
      <w:r>
        <w:t xml:space="preserve">- Чемпионата мира по хоккею 2016 года в городах Москва и Санкт-Петербург; </w:t>
      </w:r>
    </w:p>
    <w:p w:rsidR="00294B2D" w:rsidRDefault="00294B2D" w:rsidP="00294B2D">
      <w:pPr>
        <w:ind w:firstLine="709"/>
        <w:jc w:val="both"/>
      </w:pPr>
      <w:r>
        <w:lastRenderedPageBreak/>
        <w:t xml:space="preserve">- российского этапа международного ралли «Шёлковый путь» (по маршруту Москва – Астана - Пекин) в июле 2016 года; </w:t>
      </w:r>
    </w:p>
    <w:p w:rsidR="00294B2D" w:rsidRDefault="00294B2D" w:rsidP="00294B2D">
      <w:pPr>
        <w:ind w:firstLine="709"/>
        <w:jc w:val="both"/>
      </w:pPr>
      <w:r>
        <w:t>- международного спортивного форума «Россия - спортивная держава» в октябре 2016 года во Владимирской области;</w:t>
      </w:r>
    </w:p>
    <w:p w:rsidR="00294B2D" w:rsidRDefault="00294B2D" w:rsidP="00294B2D">
      <w:pPr>
        <w:ind w:firstLine="709"/>
        <w:jc w:val="both"/>
      </w:pPr>
      <w:r>
        <w:t xml:space="preserve">- Чемпионата мира по футболу </w:t>
      </w:r>
      <w:r w:rsidRPr="00294B2D">
        <w:t>FIFA</w:t>
      </w:r>
      <w:r>
        <w:t xml:space="preserve"> 2018 года и</w:t>
      </w:r>
      <w:r w:rsidRPr="003671A0">
        <w:t xml:space="preserve"> </w:t>
      </w:r>
      <w:r>
        <w:t>Кубка конфедераций</w:t>
      </w:r>
      <w:r w:rsidRPr="008E1A01">
        <w:t xml:space="preserve"> </w:t>
      </w:r>
      <w:r w:rsidRPr="00294B2D">
        <w:t>FIFA</w:t>
      </w:r>
      <w:r>
        <w:t xml:space="preserve"> 2017 года в ряде городов Российской Федерации; </w:t>
      </w:r>
    </w:p>
    <w:p w:rsidR="00294B2D" w:rsidRDefault="00294B2D" w:rsidP="00294B2D">
      <w:pPr>
        <w:ind w:firstLine="709"/>
        <w:jc w:val="both"/>
      </w:pPr>
      <w:r>
        <w:t xml:space="preserve">- зимней Универсиады 2019 года в г. Красноярске; </w:t>
      </w:r>
    </w:p>
    <w:p w:rsidR="00294B2D" w:rsidRDefault="00294B2D" w:rsidP="00294B2D">
      <w:pPr>
        <w:ind w:firstLine="709"/>
        <w:jc w:val="both"/>
      </w:pPr>
      <w:r>
        <w:t>- мирового чемпионата по профессиональному мастерству «</w:t>
      </w:r>
      <w:proofErr w:type="spellStart"/>
      <w:r>
        <w:t>Ворлдскиллс</w:t>
      </w:r>
      <w:proofErr w:type="spellEnd"/>
      <w:r>
        <w:t>» в 2019 году в г. Казани.</w:t>
      </w:r>
    </w:p>
    <w:p w:rsidR="00294B2D" w:rsidRPr="006707CB" w:rsidRDefault="00294B2D" w:rsidP="00A67A0C">
      <w:pPr>
        <w:ind w:firstLine="709"/>
        <w:jc w:val="both"/>
      </w:pPr>
    </w:p>
    <w:p w:rsidR="00DE6077" w:rsidRPr="006707CB" w:rsidRDefault="00DE6077" w:rsidP="00DE6077">
      <w:pPr>
        <w:pStyle w:val="2"/>
      </w:pPr>
      <w:bookmarkStart w:id="117" w:name="_Toc449629127"/>
      <w:r w:rsidRPr="006707CB">
        <w:t>Участие в международной координации радиочастот</w:t>
      </w:r>
      <w:r w:rsidR="00F02AD6" w:rsidRPr="006707CB">
        <w:t>, собраниях МСЭ, СЕПТ и РСС</w:t>
      </w:r>
      <w:bookmarkEnd w:id="117"/>
    </w:p>
    <w:p w:rsidR="00DE6077" w:rsidRPr="006707CB" w:rsidRDefault="00DE6077" w:rsidP="00A67A0C">
      <w:pPr>
        <w:ind w:firstLine="709"/>
        <w:jc w:val="both"/>
      </w:pPr>
    </w:p>
    <w:p w:rsidR="00DE6077" w:rsidRPr="006707CB" w:rsidRDefault="00DE6077" w:rsidP="005D4E37">
      <w:pPr>
        <w:ind w:firstLine="709"/>
        <w:jc w:val="both"/>
        <w:rPr>
          <w:i/>
          <w:szCs w:val="28"/>
        </w:rPr>
      </w:pPr>
      <w:r w:rsidRPr="006707CB">
        <w:rPr>
          <w:i/>
          <w:szCs w:val="28"/>
        </w:rPr>
        <w:t>Мероприятия по организации сезонного планирования использования высокочастотных полос радиовещательными службами, в том числе международной координации такого планирования с администрациями связи или уполномоченными радиовещательными организациями иностранных государств, в том числе подготовка технических заданий</w:t>
      </w:r>
    </w:p>
    <w:p w:rsidR="006707CB" w:rsidRPr="009E4EE3" w:rsidRDefault="006707CB" w:rsidP="006707CB">
      <w:pPr>
        <w:ind w:firstLine="709"/>
        <w:jc w:val="both"/>
      </w:pPr>
      <w:r w:rsidRPr="006707CB">
        <w:t xml:space="preserve">Представители ФГУП «Главный радиочастотный центр» принимали дистанционное участие в работе международного объединенного собрания по координации радиочастот для сезонного высокочастотного расписания радиовещания в диапазоне 5900-26100 кГц на весенне-летний сезон А16, прошедшего 25-29.01.2016 в Стамбуле, Турция. </w:t>
      </w:r>
      <w:r w:rsidRPr="00941744">
        <w:t xml:space="preserve">Представители </w:t>
      </w:r>
      <w:r>
        <w:t>УРС</w:t>
      </w:r>
      <w:r w:rsidRPr="00941744">
        <w:t xml:space="preserve"> в указанных мероприятиях участи</w:t>
      </w:r>
      <w:r>
        <w:t>я не принимали</w:t>
      </w:r>
      <w:r w:rsidRPr="00941744">
        <w:t>.</w:t>
      </w:r>
    </w:p>
    <w:p w:rsidR="006707CB" w:rsidRPr="006707CB" w:rsidRDefault="006707CB" w:rsidP="006707CB">
      <w:pPr>
        <w:ind w:firstLine="709"/>
        <w:jc w:val="both"/>
        <w:rPr>
          <w:i/>
          <w:szCs w:val="28"/>
        </w:rPr>
      </w:pPr>
      <w:r w:rsidRPr="006707CB">
        <w:rPr>
          <w:i/>
          <w:szCs w:val="28"/>
        </w:rPr>
        <w:t xml:space="preserve">Представление отчетов по итогам </w:t>
      </w:r>
      <w:proofErr w:type="gramStart"/>
      <w:r w:rsidRPr="006707CB">
        <w:rPr>
          <w:i/>
          <w:szCs w:val="28"/>
        </w:rPr>
        <w:t>участия делегаций Администрации связи Российской Федерации</w:t>
      </w:r>
      <w:proofErr w:type="gramEnd"/>
      <w:r w:rsidRPr="006707CB">
        <w:rPr>
          <w:i/>
          <w:szCs w:val="28"/>
        </w:rPr>
        <w:t xml:space="preserve"> в переговорах по координации частотных присвоений радиоэлектронным средствам различных </w:t>
      </w:r>
      <w:proofErr w:type="spellStart"/>
      <w:r w:rsidRPr="006707CB">
        <w:rPr>
          <w:i/>
          <w:szCs w:val="28"/>
        </w:rPr>
        <w:t>радиослужб</w:t>
      </w:r>
      <w:proofErr w:type="spellEnd"/>
      <w:r w:rsidRPr="006707CB">
        <w:rPr>
          <w:i/>
          <w:szCs w:val="28"/>
        </w:rPr>
        <w:t xml:space="preserve"> в </w:t>
      </w:r>
      <w:proofErr w:type="spellStart"/>
      <w:r w:rsidRPr="006707CB">
        <w:rPr>
          <w:i/>
          <w:szCs w:val="28"/>
        </w:rPr>
        <w:t>Минкомсвязь</w:t>
      </w:r>
      <w:proofErr w:type="spellEnd"/>
      <w:r w:rsidRPr="006707CB">
        <w:rPr>
          <w:i/>
          <w:szCs w:val="28"/>
        </w:rPr>
        <w:t xml:space="preserve"> России</w:t>
      </w:r>
    </w:p>
    <w:p w:rsidR="006707CB" w:rsidRDefault="006707CB" w:rsidP="006707CB">
      <w:pPr>
        <w:ind w:firstLine="709"/>
        <w:jc w:val="both"/>
      </w:pPr>
      <w:r w:rsidRPr="00F14520">
        <w:t>Отчет о международном объединенном собрании HFCC/ASBU/</w:t>
      </w:r>
      <w:r w:rsidRPr="006707CB">
        <w:t>ABU</w:t>
      </w:r>
      <w:r w:rsidRPr="00F14520">
        <w:t xml:space="preserve"> по </w:t>
      </w:r>
      <w:r w:rsidRPr="00FA0DF4">
        <w:t xml:space="preserve">координации радиочастот для сезонного высокочастотного расписания радиовещания на </w:t>
      </w:r>
      <w:r w:rsidRPr="00F14520">
        <w:t>весенне-летний</w:t>
      </w:r>
      <w:r w:rsidRPr="00FA0DF4">
        <w:t xml:space="preserve"> сезон </w:t>
      </w:r>
      <w:r w:rsidRPr="00F14520">
        <w:t xml:space="preserve">А16 </w:t>
      </w:r>
      <w:r w:rsidRPr="00FA0DF4">
        <w:t>(г. С</w:t>
      </w:r>
      <w:r w:rsidRPr="00F14520">
        <w:t>тамбул</w:t>
      </w:r>
      <w:r w:rsidRPr="00FA0DF4">
        <w:t xml:space="preserve">, </w:t>
      </w:r>
      <w:r w:rsidRPr="00F14520">
        <w:t>Турция</w:t>
      </w:r>
      <w:r w:rsidRPr="00FA0DF4">
        <w:t xml:space="preserve">, 25-29 </w:t>
      </w:r>
      <w:r w:rsidRPr="00F14520">
        <w:t>января</w:t>
      </w:r>
      <w:r w:rsidRPr="00FA0DF4">
        <w:t xml:space="preserve"> 201</w:t>
      </w:r>
      <w:r w:rsidRPr="00F14520">
        <w:t>6</w:t>
      </w:r>
      <w:r>
        <w:t> </w:t>
      </w:r>
      <w:r w:rsidRPr="00FA0DF4">
        <w:t>г.)</w:t>
      </w:r>
      <w:r>
        <w:t xml:space="preserve"> представлен в </w:t>
      </w:r>
      <w:proofErr w:type="spellStart"/>
      <w:r>
        <w:t>Минкомсвязь</w:t>
      </w:r>
      <w:proofErr w:type="spellEnd"/>
      <w:r>
        <w:t xml:space="preserve"> России установленным порядком.</w:t>
      </w:r>
    </w:p>
    <w:p w:rsidR="006707CB" w:rsidRPr="00F14520" w:rsidRDefault="006707CB" w:rsidP="006707CB">
      <w:pPr>
        <w:ind w:firstLine="709"/>
        <w:jc w:val="both"/>
      </w:pPr>
      <w:r w:rsidRPr="00F14520">
        <w:t>Отчет</w:t>
      </w:r>
      <w:r>
        <w:t xml:space="preserve"> </w:t>
      </w:r>
      <w:r w:rsidRPr="00F14520">
        <w:t xml:space="preserve">делегации Администрации связи Российской Федерации о проведении третьего заседания </w:t>
      </w:r>
      <w:r>
        <w:t>р</w:t>
      </w:r>
      <w:r w:rsidRPr="00F14520">
        <w:t>оссийско-</w:t>
      </w:r>
      <w:r>
        <w:t>а</w:t>
      </w:r>
      <w:r w:rsidRPr="00F14520">
        <w:t>бхазской межведомственной рабочей группы</w:t>
      </w:r>
      <w:r>
        <w:t xml:space="preserve"> </w:t>
      </w:r>
      <w:r w:rsidRPr="00F14520">
        <w:t>по планированию и использованию радиочастотного спектра</w:t>
      </w:r>
      <w:r>
        <w:t xml:space="preserve"> </w:t>
      </w:r>
      <w:r w:rsidRPr="00F14520">
        <w:t>в приграничных районах Российской Федерации и Республики Абхазия</w:t>
      </w:r>
      <w:r>
        <w:t xml:space="preserve"> </w:t>
      </w:r>
      <w:r w:rsidRPr="00F14520">
        <w:t>(</w:t>
      </w:r>
      <w:r w:rsidR="000775FE">
        <w:t>г. </w:t>
      </w:r>
      <w:proofErr w:type="spellStart"/>
      <w:r w:rsidRPr="00F14520">
        <w:t>Сухум</w:t>
      </w:r>
      <w:proofErr w:type="spellEnd"/>
      <w:r>
        <w:t>, Республика Абхазия</w:t>
      </w:r>
      <w:r w:rsidRPr="00F14520">
        <w:t>, 10</w:t>
      </w:r>
      <w:r>
        <w:noBreakHyphen/>
      </w:r>
      <w:r w:rsidRPr="00F14520">
        <w:t>11</w:t>
      </w:r>
      <w:r>
        <w:t> </w:t>
      </w:r>
      <w:r w:rsidR="002017BA">
        <w:t>марта 2016 года</w:t>
      </w:r>
      <w:r w:rsidRPr="00F14520">
        <w:t>)</w:t>
      </w:r>
      <w:r>
        <w:t xml:space="preserve"> представлен в </w:t>
      </w:r>
      <w:proofErr w:type="spellStart"/>
      <w:r>
        <w:t>Минкомсвязь</w:t>
      </w:r>
      <w:proofErr w:type="spellEnd"/>
      <w:r>
        <w:t xml:space="preserve"> России установленным порядком.</w:t>
      </w:r>
    </w:p>
    <w:p w:rsidR="00C7399C" w:rsidRPr="00125B09" w:rsidRDefault="00C7399C" w:rsidP="00C7399C">
      <w:pPr>
        <w:ind w:firstLine="709"/>
        <w:jc w:val="both"/>
      </w:pPr>
      <w:r w:rsidRPr="00125B09">
        <w:t>Основные результаты участия работников ФГУП «ГРЧЦ» в собраниях международных и региональных организаций - Международного союза электросвязи (МСЭ), Европейской конференции администраций почт и электросвязи (СЕПТ) и Регионального содружества в области связи (РСС) - в 1 квартале 2016 года</w:t>
      </w:r>
      <w:r w:rsidR="00125B09">
        <w:t xml:space="preserve"> представлены в таблице</w:t>
      </w:r>
      <w:r w:rsidR="00A9178F">
        <w:t xml:space="preserve"> 16</w:t>
      </w:r>
      <w:r w:rsidR="00125B09">
        <w:t>.</w:t>
      </w:r>
    </w:p>
    <w:p w:rsidR="00C7399C" w:rsidRDefault="00C7399C" w:rsidP="00C7399C"/>
    <w:p w:rsidR="00A9178F" w:rsidRDefault="00A9178F" w:rsidP="00125B09">
      <w:pPr>
        <w:jc w:val="right"/>
      </w:pPr>
    </w:p>
    <w:p w:rsidR="00C7399C" w:rsidRDefault="00125B09" w:rsidP="00125B09">
      <w:pPr>
        <w:jc w:val="right"/>
      </w:pPr>
      <w:r>
        <w:lastRenderedPageBreak/>
        <w:t>Таблица</w:t>
      </w:r>
      <w:r w:rsidR="00A9178F">
        <w:t xml:space="preserve">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605"/>
        <w:gridCol w:w="6343"/>
      </w:tblGrid>
      <w:tr w:rsidR="00C7399C" w:rsidRPr="002017BA" w:rsidTr="00125B09">
        <w:trPr>
          <w:trHeight w:val="534"/>
          <w:tblHeader/>
        </w:trPr>
        <w:tc>
          <w:tcPr>
            <w:tcW w:w="459" w:type="pct"/>
            <w:vAlign w:val="center"/>
          </w:tcPr>
          <w:p w:rsidR="00C7399C" w:rsidRPr="002017BA" w:rsidRDefault="00C7399C" w:rsidP="00125B09">
            <w:pPr>
              <w:jc w:val="center"/>
              <w:rPr>
                <w:sz w:val="24"/>
                <w:lang w:val="en-US"/>
              </w:rPr>
            </w:pPr>
            <w:r w:rsidRPr="002017BA">
              <w:rPr>
                <w:b/>
                <w:bCs/>
                <w:sz w:val="24"/>
                <w:lang w:val="en-US"/>
              </w:rPr>
              <w:t>№</w:t>
            </w:r>
          </w:p>
        </w:tc>
        <w:tc>
          <w:tcPr>
            <w:tcW w:w="1322" w:type="pct"/>
            <w:vAlign w:val="center"/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jc w:val="center"/>
              <w:rPr>
                <w:rStyle w:val="newstitle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17BA">
              <w:rPr>
                <w:b/>
                <w:bCs/>
              </w:rPr>
              <w:t>Наименование собрания, дата и место проведения</w:t>
            </w:r>
          </w:p>
        </w:tc>
        <w:tc>
          <w:tcPr>
            <w:tcW w:w="3219" w:type="pct"/>
            <w:vAlign w:val="center"/>
          </w:tcPr>
          <w:p w:rsidR="00C7399C" w:rsidRPr="002017BA" w:rsidRDefault="00C7399C" w:rsidP="00C7399C">
            <w:pPr>
              <w:jc w:val="center"/>
              <w:rPr>
                <w:sz w:val="24"/>
              </w:rPr>
            </w:pPr>
            <w:r w:rsidRPr="002017BA">
              <w:rPr>
                <w:b/>
                <w:bCs/>
                <w:sz w:val="24"/>
              </w:rPr>
              <w:t>Основные вопросы, рассмотренные на собрании</w:t>
            </w:r>
            <w:r w:rsidR="00125B09" w:rsidRPr="002017BA">
              <w:rPr>
                <w:b/>
                <w:bCs/>
                <w:sz w:val="24"/>
              </w:rPr>
              <w:t>, выводы и предложения</w:t>
            </w: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1.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51-е собрание проектной группы РТ</w:t>
            </w:r>
            <w:proofErr w:type="gramStart"/>
            <w:r w:rsidRPr="002017BA">
              <w:rPr>
                <w:bCs/>
                <w:color w:val="000000"/>
              </w:rPr>
              <w:t>1</w:t>
            </w:r>
            <w:proofErr w:type="gramEnd"/>
            <w:r w:rsidRPr="002017BA">
              <w:rPr>
                <w:bCs/>
                <w:color w:val="000000"/>
              </w:rPr>
              <w:t xml:space="preserve"> «Вопросы IMT» Комитета по электронным средствам связи (ЕСС) Европейской конференции администраций почт и электросвязи (СЕПТ)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(19-21.01.2016, г.</w:t>
            </w:r>
            <w:r w:rsidRPr="002017BA">
              <w:rPr>
                <w:bCs/>
                <w:color w:val="000000"/>
                <w:lang w:val="en-US"/>
              </w:rPr>
              <w:t> </w:t>
            </w:r>
            <w:r w:rsidRPr="002017BA">
              <w:rPr>
                <w:bCs/>
                <w:color w:val="000000"/>
              </w:rPr>
              <w:t>Хельсинки, Финляндия)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1. Разработка проекта Отчета СЕП</w:t>
            </w:r>
            <w:proofErr w:type="gramStart"/>
            <w:r w:rsidRPr="002017BA">
              <w:rPr>
                <w:color w:val="000000"/>
                <w:sz w:val="24"/>
              </w:rPr>
              <w:t>T</w:t>
            </w:r>
            <w:proofErr w:type="gramEnd"/>
            <w:r w:rsidRPr="002017BA">
              <w:rPr>
                <w:color w:val="000000"/>
                <w:sz w:val="24"/>
              </w:rPr>
              <w:t xml:space="preserve"> по техническим условиям использования полосы радиочастот 694-790 МГц для систем подвижной/фиксированной связи по мандату CEПT.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2. Пересмотр Решения ЕСС (06)08 по использованию спектра для устройств подвижной связи на борту морских судов.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3. Вопросы приграничной координации радиочастот.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1. По предложению АС России в проект Отчета СЕПТ 60 включена ссылка на Резолюцию 760 (ВКР-15), регламентирующую использование полосы радиочастот 694-790 МГц в Районе 1 подвижной, а также другими </w:t>
            </w:r>
            <w:proofErr w:type="spellStart"/>
            <w:r w:rsidRPr="002017BA">
              <w:rPr>
                <w:bCs/>
                <w:color w:val="000000"/>
                <w:sz w:val="24"/>
              </w:rPr>
              <w:t>радиослужбами</w:t>
            </w:r>
            <w:proofErr w:type="spellEnd"/>
            <w:r w:rsidRPr="002017BA">
              <w:rPr>
                <w:bCs/>
                <w:color w:val="000000"/>
                <w:sz w:val="24"/>
              </w:rPr>
              <w:t>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Позиция АС России по сохранению Таблицы 11 в Отчете СЕПТ 60 (содержит требования к внеполосному излучению абонентских терминалов в дуплексном промежутке 733-758 МГц) учтена и поддержана странами СЕПТ.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С учетом изложенного выше предлагается на предстоящем собрании ECC в марте 2016 года не возражать против окончательного одобрения и публикации проекта Отчета CE</w:t>
            </w:r>
            <w:proofErr w:type="gramStart"/>
            <w:r w:rsidRPr="002017BA">
              <w:rPr>
                <w:bCs/>
                <w:color w:val="000000"/>
                <w:sz w:val="24"/>
              </w:rPr>
              <w:t>П</w:t>
            </w:r>
            <w:proofErr w:type="gramEnd"/>
            <w:r w:rsidRPr="002017BA">
              <w:rPr>
                <w:bCs/>
                <w:color w:val="000000"/>
                <w:sz w:val="24"/>
              </w:rPr>
              <w:t>T 60, содержащего предложения по гармонизированным условиям использования полосы радиочастот 694-790 МГц.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2. С учетом результатов рассмотрения поступивших в ходе публичных консультаций замечаний на предстоящем собрании ECC целесообразно не возражать против одобрения и публикации проекта пересмотра Решения ECC (08)08 по использованию сотовой связи на борту судов (MCV).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3. </w:t>
            </w:r>
            <w:proofErr w:type="gramStart"/>
            <w:r w:rsidRPr="002017BA">
              <w:rPr>
                <w:bCs/>
                <w:color w:val="000000"/>
                <w:sz w:val="24"/>
              </w:rPr>
              <w:t>С учетом результатов рассмотрения поступивших в ходе публичных консультаций замечаний на предстоящем собрании WG FM целесообразно не возражать против одобрения и публикации проектов пересмотров Рекомендаций ЕRС (01)01 и ЕСС (15)01 по вопросам приграничной координации систем подвижной и фиксированной связи в полосах радиочастот 694-790 МГц, 1452-1492 МГц, 1920-1980 МГц, 2110-2170 МГц, 3400-3600 МГц и 3600-3800 МГц.</w:t>
            </w:r>
            <w:proofErr w:type="gramEnd"/>
          </w:p>
          <w:p w:rsidR="00C7399C" w:rsidRPr="002017BA" w:rsidRDefault="00C7399C" w:rsidP="00C7399C">
            <w:pPr>
              <w:rPr>
                <w:b/>
                <w:i/>
                <w:color w:val="000000"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2.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 xml:space="preserve">72-ое собрание Рабочей группы «Технологии использования радиочастотного спектра» (РГ SE) Комитета по </w:t>
            </w:r>
            <w:r w:rsidRPr="002017BA">
              <w:rPr>
                <w:bCs/>
                <w:color w:val="000000"/>
              </w:rPr>
              <w:lastRenderedPageBreak/>
              <w:t>электронным средствам связи (ЕСС) Европейской конференции администраций почт и электросвязи (СЕПТ)</w:t>
            </w:r>
          </w:p>
          <w:p w:rsidR="00C7399C" w:rsidRPr="002017BA" w:rsidRDefault="00C7399C" w:rsidP="002017BA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proofErr w:type="gramStart"/>
            <w:r w:rsidRPr="002017BA">
              <w:rPr>
                <w:bCs/>
                <w:color w:val="000000"/>
              </w:rPr>
              <w:t>(25-29.01.2016,</w:t>
            </w:r>
            <w:r w:rsidR="002017BA" w:rsidRPr="002017BA">
              <w:rPr>
                <w:bCs/>
                <w:color w:val="000000"/>
              </w:rPr>
              <w:t xml:space="preserve"> </w:t>
            </w:r>
            <w:r w:rsidRPr="002017BA">
              <w:rPr>
                <w:bCs/>
                <w:color w:val="000000"/>
              </w:rPr>
              <w:t>(г. Амстердам, Нидерланды)</w:t>
            </w:r>
            <w:proofErr w:type="gram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lastRenderedPageBreak/>
              <w:t>1. Представлен отчет о деятельности Проектной группы SE19 «Фиксированная служба» (ПГ SE19).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2. </w:t>
            </w:r>
            <w:proofErr w:type="gramStart"/>
            <w:r w:rsidRPr="002017BA">
              <w:rPr>
                <w:color w:val="000000"/>
                <w:sz w:val="24"/>
              </w:rPr>
              <w:t>Утверждены для публикации:</w:t>
            </w:r>
            <w:proofErr w:type="gramEnd"/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– Отчет ECC 243 «Беспроводные </w:t>
            </w:r>
            <w:proofErr w:type="spellStart"/>
            <w:r w:rsidRPr="002017BA">
              <w:rPr>
                <w:color w:val="000000"/>
                <w:sz w:val="24"/>
              </w:rPr>
              <w:t>видеолинии</w:t>
            </w:r>
            <w:proofErr w:type="spellEnd"/>
            <w:r w:rsidRPr="002017BA">
              <w:rPr>
                <w:color w:val="000000"/>
                <w:sz w:val="24"/>
              </w:rPr>
              <w:t xml:space="preserve"> в полосах радиочастот 2700-2900 и 2900-3400 МГц»;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– Отчет ECC 245 «Исследования совместимости между оборудованием производства программ и внестудийного </w:t>
            </w:r>
            <w:r w:rsidRPr="002017BA">
              <w:rPr>
                <w:color w:val="000000"/>
                <w:sz w:val="24"/>
              </w:rPr>
              <w:lastRenderedPageBreak/>
              <w:t>вещания с места событий (PMSE) и другими системами/службами в полосе частот 1350-1400 МГц»;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– Отчет ECC 247 «Описание программного средства для обработки данных измерений спутников IRIDIUM на станции </w:t>
            </w:r>
            <w:proofErr w:type="spellStart"/>
            <w:r w:rsidRPr="002017BA">
              <w:rPr>
                <w:color w:val="000000"/>
                <w:sz w:val="24"/>
              </w:rPr>
              <w:t>Леехайм</w:t>
            </w:r>
            <w:proofErr w:type="spellEnd"/>
            <w:r w:rsidRPr="002017BA">
              <w:rPr>
                <w:color w:val="000000"/>
                <w:sz w:val="24"/>
              </w:rPr>
              <w:t>».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3. </w:t>
            </w:r>
            <w:proofErr w:type="gramStart"/>
            <w:r w:rsidRPr="002017BA">
              <w:rPr>
                <w:color w:val="000000"/>
                <w:sz w:val="24"/>
              </w:rPr>
              <w:t>Направлены на публичные консультации:</w:t>
            </w:r>
            <w:proofErr w:type="gramEnd"/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- проект Отчета ЕСС 249 «Обзор характеристик нежелательных излучений для достижения более эффективного использования спектра»;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- проект Отчета ECC 250 «Исследования совместимости между системами малого радиуса действия </w:t>
            </w:r>
            <w:proofErr w:type="spellStart"/>
            <w:r w:rsidRPr="002017BA">
              <w:rPr>
                <w:color w:val="000000"/>
                <w:sz w:val="24"/>
              </w:rPr>
              <w:t>телематики</w:t>
            </w:r>
            <w:proofErr w:type="spellEnd"/>
            <w:r w:rsidRPr="002017BA">
              <w:rPr>
                <w:color w:val="000000"/>
                <w:sz w:val="24"/>
              </w:rPr>
              <w:t xml:space="preserve"> транспорта и движения для взимания платы за проезд (TTT/DSRC), работающими в полосе частот 5805-5815 МГц, и другими системами»;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- проект Отчета ECC 251«Воздействие сверхширокополосных применений, работающих в полосе 6-8,5 ГГц на борту воздушных судов, на линии ФС, используемые вокруг аэропортов, и на земные станции ССИЗ»;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- проект Отчета ECC 252 «Справочник по SEAMCAT Выпуск 2».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1. В рамках исследований ПГ SE19 представляется целесообразным рекомендовать заинтересованным организациям и ведомствам принять участие в разработке проекта Вопросника о потребностях в спектре и технологических тенденциях для фиксированной службы в Европе после 2016 года и в случае необходимости представить предложения и замечания АС России на следующие собрания ПГ SE19/РГ SE;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2. Федеральным органам исполнительной власти и заинтересованным организациям целесообразно рекомендовать принять участие в рассмотрении документов, направленных на публичные консультации, и при наличии замечаний и предложений представить их установленным порядком.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lastRenderedPageBreak/>
              <w:t>3.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Региональный семинар МСЭ для стран СНГ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 xml:space="preserve">«Опыт внедрения и эксплуатации </w:t>
            </w:r>
            <w:proofErr w:type="spellStart"/>
            <w:proofErr w:type="gramStart"/>
            <w:r w:rsidRPr="002017BA">
              <w:rPr>
                <w:bCs/>
                <w:color w:val="000000"/>
              </w:rPr>
              <w:t>циф-рового</w:t>
            </w:r>
            <w:proofErr w:type="spellEnd"/>
            <w:proofErr w:type="gramEnd"/>
            <w:r w:rsidRPr="002017BA">
              <w:rPr>
                <w:bCs/>
                <w:color w:val="000000"/>
              </w:rPr>
              <w:t xml:space="preserve"> телевидения в странах СНГ»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proofErr w:type="gramStart"/>
            <w:r w:rsidRPr="002017BA">
              <w:rPr>
                <w:bCs/>
                <w:color w:val="000000"/>
              </w:rPr>
              <w:t xml:space="preserve">(16-18.02.2016 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г. Москва, Россия)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1. Перспективы развития цифрового телевидения и новые задачи международной стандартизации в области цифрового телерадиовещания.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2. Основные итоги Всемирной конференции по радиосвязи 2015.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3. Итоги перехода на цифровое телерадиовещание в Российской Федерации и странах СНГ.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4. Проблемы регулирования использования частотного ресурса при отключении аналогового телевидения и пути их решения.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proofErr w:type="gramStart"/>
            <w:r w:rsidRPr="002017BA">
              <w:rPr>
                <w:bCs/>
                <w:color w:val="000000"/>
                <w:sz w:val="24"/>
              </w:rPr>
              <w:t xml:space="preserve">Заслушана актуальная информация о вопросах, связанных </w:t>
            </w:r>
            <w:r w:rsidRPr="002017BA">
              <w:rPr>
                <w:bCs/>
                <w:color w:val="000000"/>
                <w:sz w:val="24"/>
              </w:rPr>
              <w:lastRenderedPageBreak/>
              <w:t>с опытом перехода к цифровому наземному телевидению в Российской Федерации и странах СНГ, о проблемах и путях их решения; проведено ознакомление с оборудованием объектов вещания; отмечены практические аспекты эксплуатации цифрового телевещания, а также технические аспекты перехода на цифровое телевидение, освещены проблемы отключения аналогового вещания и перспективы развития цифрового телевидения.</w:t>
            </w:r>
            <w:proofErr w:type="gramEnd"/>
            <w:r w:rsidRPr="002017BA">
              <w:rPr>
                <w:bCs/>
                <w:color w:val="000000"/>
                <w:sz w:val="24"/>
              </w:rPr>
              <w:t xml:space="preserve"> Предлагается принять к сведению и учесть в работе информацию, представленную в докладах и презентациях  участников Семинара.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lastRenderedPageBreak/>
              <w:t>4.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 xml:space="preserve">6-е заседание Рабочей группы по радиовещанию Комиссии РСС по регулированию использования радиочастотного спектра и спутниковых орбит (Комиссии РСС по РИ РЧС и </w:t>
            </w:r>
            <w:proofErr w:type="gramStart"/>
            <w:r w:rsidRPr="002017BA">
              <w:rPr>
                <w:bCs/>
                <w:color w:val="000000"/>
              </w:rPr>
              <w:t>СО</w:t>
            </w:r>
            <w:proofErr w:type="gramEnd"/>
            <w:r w:rsidRPr="002017BA">
              <w:rPr>
                <w:bCs/>
                <w:color w:val="000000"/>
              </w:rPr>
              <w:t>)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  <w:color w:val="000000"/>
              </w:rPr>
            </w:pPr>
            <w:r w:rsidRPr="002017BA">
              <w:rPr>
                <w:bCs/>
                <w:color w:val="000000"/>
              </w:rPr>
              <w:t>(23-24.02.2016,</w:t>
            </w:r>
            <w:r w:rsidRPr="002017BA">
              <w:rPr>
                <w:bCs/>
                <w:color w:val="000000"/>
              </w:rPr>
              <w:br/>
              <w:t>г. Астана, Республика Казахстан)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1. Внедрение наземного цифрового телевизионного вещания (DVB-T/DVB-T2) в странах участников РСС.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2. Определение  потребностей в радиочастотном спектре для наземной радиовещательной службы в полосе частот 470-790 МГц. 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3. Взаимодействие АС РСС по согласованию  условий использования аналоговых ТВ станций  после окончания переходного периода.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4. Необходимость </w:t>
            </w:r>
            <w:proofErr w:type="gramStart"/>
            <w:r w:rsidRPr="002017BA">
              <w:rPr>
                <w:color w:val="000000"/>
                <w:sz w:val="24"/>
              </w:rPr>
              <w:t>разработки общих принципов защиты  частотного ресурса радиовещательной службы</w:t>
            </w:r>
            <w:proofErr w:type="gramEnd"/>
            <w:r w:rsidRPr="002017BA">
              <w:rPr>
                <w:color w:val="000000"/>
                <w:sz w:val="24"/>
              </w:rPr>
              <w:t xml:space="preserve"> с учетом решений ВКР-15.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5. Рассмотрение отчета «Перспективы использования диапазона радиочастот 470-862 МГц различными </w:t>
            </w:r>
            <w:proofErr w:type="spellStart"/>
            <w:r w:rsidRPr="002017BA">
              <w:rPr>
                <w:color w:val="000000"/>
                <w:sz w:val="24"/>
              </w:rPr>
              <w:t>радиослужбами</w:t>
            </w:r>
            <w:proofErr w:type="spellEnd"/>
            <w:r w:rsidRPr="002017BA">
              <w:rPr>
                <w:color w:val="000000"/>
                <w:sz w:val="24"/>
              </w:rPr>
              <w:t xml:space="preserve"> в странах участников РСС».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6. Рассмотрение отчета «Внедрение цифрового звукового вещания в полосах ниже 30 МГц».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7. Разработка плана работы РГ РВ на 2016 - 2019 гг.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1. Продолжить обмен опытом и планами внедрения наземного цифрового телевизионного вещания стандарта DVB-T/T2 в странах участников РСС.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2. Учитывать в работе результаты исследований условий и вариантов внедрения перспективных систем ТВ вещания с учетом имеющейся и предполагаемой в будущем доступности радиочастотного спектра. 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>3. Продолжить мониторинг взаимодействия АС РСС по согласованию условий использования аналоговых ТВ станций после окончания переходного периода и использованию высвобождающихся частот.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4. Учитывать целесообразность разработки технических критериев защиты ТВ вещания для подготовки двусторонних соглашений по координации с сопредельными странами.  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5. Решено представить отчет на заседание Комиссии РСС по РИ РЧС и </w:t>
            </w:r>
            <w:proofErr w:type="gramStart"/>
            <w:r w:rsidRPr="002017BA">
              <w:rPr>
                <w:bCs/>
                <w:color w:val="000000"/>
                <w:sz w:val="24"/>
              </w:rPr>
              <w:t>СО</w:t>
            </w:r>
            <w:proofErr w:type="gramEnd"/>
            <w:r w:rsidRPr="002017BA">
              <w:rPr>
                <w:bCs/>
                <w:color w:val="000000"/>
                <w:sz w:val="24"/>
              </w:rPr>
              <w:t xml:space="preserve"> </w:t>
            </w:r>
            <w:proofErr w:type="gramStart"/>
            <w:r w:rsidRPr="002017BA">
              <w:rPr>
                <w:bCs/>
                <w:color w:val="000000"/>
                <w:sz w:val="24"/>
              </w:rPr>
              <w:t>для</w:t>
            </w:r>
            <w:proofErr w:type="gramEnd"/>
            <w:r w:rsidRPr="002017BA">
              <w:rPr>
                <w:bCs/>
                <w:color w:val="000000"/>
                <w:sz w:val="24"/>
              </w:rPr>
              <w:t xml:space="preserve"> одобрения с целью учета его материалов в дальнейшей работе.</w:t>
            </w:r>
          </w:p>
          <w:p w:rsidR="00C7399C" w:rsidRPr="002017BA" w:rsidRDefault="00C7399C" w:rsidP="00C7399C">
            <w:pPr>
              <w:rPr>
                <w:bCs/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lastRenderedPageBreak/>
              <w:t xml:space="preserve">6. Решено представить отчет на заседание Комиссии РСС по РИ РЧС и </w:t>
            </w:r>
            <w:proofErr w:type="gramStart"/>
            <w:r w:rsidRPr="002017BA">
              <w:rPr>
                <w:bCs/>
                <w:color w:val="000000"/>
                <w:sz w:val="24"/>
              </w:rPr>
              <w:t>СО</w:t>
            </w:r>
            <w:proofErr w:type="gramEnd"/>
            <w:r w:rsidRPr="002017BA">
              <w:rPr>
                <w:bCs/>
                <w:color w:val="000000"/>
                <w:sz w:val="24"/>
              </w:rPr>
              <w:t xml:space="preserve"> </w:t>
            </w:r>
            <w:proofErr w:type="gramStart"/>
            <w:r w:rsidRPr="002017BA">
              <w:rPr>
                <w:bCs/>
                <w:color w:val="000000"/>
                <w:sz w:val="24"/>
              </w:rPr>
              <w:t>для</w:t>
            </w:r>
            <w:proofErr w:type="gramEnd"/>
            <w:r w:rsidRPr="002017BA">
              <w:rPr>
                <w:bCs/>
                <w:color w:val="000000"/>
                <w:sz w:val="24"/>
              </w:rPr>
              <w:t xml:space="preserve"> одобрения, и перейти к разработке отчета «Внедрение цифрового звукового вещания в полосах выше 30 МГц».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bCs/>
                <w:color w:val="000000"/>
                <w:sz w:val="24"/>
              </w:rPr>
              <w:t xml:space="preserve">7. Решено представить разработанный проект Плана работы РГ РВ на 2016 - 2019 гг. на утверждение Комиссии РСС по РИ РЧС и </w:t>
            </w:r>
            <w:proofErr w:type="gramStart"/>
            <w:r w:rsidRPr="002017BA">
              <w:rPr>
                <w:bCs/>
                <w:color w:val="000000"/>
                <w:sz w:val="24"/>
              </w:rPr>
              <w:t>СО</w:t>
            </w:r>
            <w:proofErr w:type="gramEnd"/>
            <w:r w:rsidRPr="002017BA">
              <w:rPr>
                <w:bCs/>
                <w:color w:val="000000"/>
                <w:sz w:val="24"/>
              </w:rPr>
              <w:t>.</w:t>
            </w: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2017BA">
              <w:rPr>
                <w:bCs/>
              </w:rPr>
              <w:lastRenderedPageBreak/>
              <w:t>5.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>7-е </w:t>
            </w:r>
            <w:proofErr w:type="spellStart"/>
            <w:r w:rsidRPr="002017BA">
              <w:rPr>
                <w:bCs/>
              </w:rPr>
              <w:t>заседани</w:t>
            </w:r>
            <w:proofErr w:type="gramStart"/>
            <w:r w:rsidRPr="002017BA">
              <w:rPr>
                <w:bCs/>
              </w:rPr>
              <w:t>e</w:t>
            </w:r>
            <w:proofErr w:type="spellEnd"/>
            <w:proofErr w:type="gramEnd"/>
            <w:r w:rsidRPr="002017BA">
              <w:rPr>
                <w:bCs/>
              </w:rPr>
              <w:t xml:space="preserve"> Рабочей группы по управлению радиочастотным спектром (РГ РЧС) Комиссии РСС по РИ РЧС и СО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>(22-24.</w:t>
            </w:r>
            <w:r w:rsidR="00681C80">
              <w:rPr>
                <w:bCs/>
              </w:rPr>
              <w:t xml:space="preserve">02.2016, </w:t>
            </w:r>
            <w:r w:rsidR="00681C80">
              <w:rPr>
                <w:bCs/>
              </w:rPr>
              <w:br/>
              <w:t>г. Астана, Казахстан)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1. Рассмотрение проекта справочника РГ РЧС о перспективах внедрения систем когнитивного радио в полосах частот УВЧ диапазона РЧС в странах участников РСС.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2. Рассмотрение проекта Отчета по использованию в странах участников РСС систем контроля/мониторинга космической радиосвязи и систем </w:t>
            </w:r>
            <w:proofErr w:type="spellStart"/>
            <w:r w:rsidRPr="002017BA">
              <w:rPr>
                <w:color w:val="000000"/>
                <w:sz w:val="24"/>
              </w:rPr>
              <w:t>геолокации</w:t>
            </w:r>
            <w:proofErr w:type="spellEnd"/>
            <w:r w:rsidRPr="002017BA">
              <w:rPr>
                <w:color w:val="000000"/>
                <w:sz w:val="24"/>
              </w:rPr>
              <w:t xml:space="preserve"> земных станций.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3. Рассмотрение информация о сопровождении Общей таблицы распределения частот стран-участников РСС в полосе частот 9,0 кГц – 275,0 ГГц.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4. Рассмотрение рабочего документа к Проекту Отчета «Исследование условий совместного использования радиочастотного спектра РЭС</w:t>
            </w:r>
            <w:r w:rsidRPr="002017BA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2017BA">
              <w:rPr>
                <w:color w:val="000000"/>
                <w:sz w:val="24"/>
              </w:rPr>
              <w:t>радиотехнологий</w:t>
            </w:r>
            <w:proofErr w:type="spellEnd"/>
            <w:r w:rsidRPr="002017BA">
              <w:rPr>
                <w:color w:val="000000"/>
                <w:sz w:val="24"/>
              </w:rPr>
              <w:t>: LTE, UMTS и GSM в полосах радиочастот 890-915 МГц, 935-960 МГц, а также LTE и GSM 1710-1785 МГц и 1805-1880 МГц».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5. Представлен проект Вопросника по использованию сотовой подвижной связи (включая мобильный широкополосный доступ) в странах участниках РСС в различных диапазонах радиочастот.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6. Представлена информация о работах по радиочастотным аспектам в интересах развития приложений Интернета вещей (</w:t>
            </w:r>
            <w:proofErr w:type="spellStart"/>
            <w:r w:rsidRPr="002017BA">
              <w:rPr>
                <w:color w:val="000000"/>
                <w:sz w:val="24"/>
              </w:rPr>
              <w:t>IoT</w:t>
            </w:r>
            <w:proofErr w:type="spellEnd"/>
            <w:r w:rsidRPr="002017BA">
              <w:rPr>
                <w:color w:val="000000"/>
                <w:sz w:val="24"/>
              </w:rPr>
              <w:t>).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 xml:space="preserve">7. Представлен доклад по рабочему документу к проекту отчета РСС «Перспективы использования диапазона радиочастот 470-862 МГц различными </w:t>
            </w:r>
            <w:proofErr w:type="spellStart"/>
            <w:r w:rsidRPr="002017BA">
              <w:rPr>
                <w:color w:val="000000"/>
                <w:sz w:val="24"/>
              </w:rPr>
              <w:t>радиослужбами</w:t>
            </w:r>
            <w:proofErr w:type="spellEnd"/>
            <w:r w:rsidRPr="002017BA">
              <w:rPr>
                <w:color w:val="000000"/>
                <w:sz w:val="24"/>
              </w:rPr>
              <w:t xml:space="preserve"> в странах участников РСС».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1. Справочник утвержден и рекомендован для использования АС РСС.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2. Отчет утвержден и рекомендован для использования АС РСС в качестве справочного Отчета.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Из Отчета по предложению АС России исключен раздел об обязательном представлении информации по спутниковым сетям. Осталось взаимодействие в рамках Рекомендаций МСЭ.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3. В связи с отсутствием возможности финансирования работ по разработке Общей таблицы распределения частот стран-участников РСС предложено включить данный вопрос в качестве региональной инициативы на ВКРЭ-17.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Предложено обратиться </w:t>
            </w:r>
            <w:proofErr w:type="gramStart"/>
            <w:r w:rsidRPr="002017BA">
              <w:rPr>
                <w:bCs/>
                <w:sz w:val="24"/>
              </w:rPr>
              <w:t>в</w:t>
            </w:r>
            <w:proofErr w:type="gramEnd"/>
            <w:r w:rsidRPr="002017BA">
              <w:rPr>
                <w:bCs/>
                <w:sz w:val="24"/>
              </w:rPr>
              <w:t xml:space="preserve"> </w:t>
            </w:r>
            <w:proofErr w:type="gramStart"/>
            <w:r w:rsidRPr="002017BA">
              <w:rPr>
                <w:bCs/>
                <w:sz w:val="24"/>
              </w:rPr>
              <w:t>АС</w:t>
            </w:r>
            <w:proofErr w:type="gramEnd"/>
            <w:r w:rsidRPr="002017BA">
              <w:rPr>
                <w:bCs/>
                <w:sz w:val="24"/>
              </w:rPr>
              <w:t xml:space="preserve"> РСС с предложением </w:t>
            </w:r>
            <w:r w:rsidRPr="002017BA">
              <w:rPr>
                <w:bCs/>
                <w:sz w:val="24"/>
              </w:rPr>
              <w:lastRenderedPageBreak/>
              <w:t>представить данные национальных ТРПЧ и соответствующих применений в полосах частот.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4. Отчет утвержден и рекомендован для использования АС РСС.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Обращено внимание администраций на возможное изменение двусторонних соглашений по координации сотовых сетей при внедрении принципа технологической нейтральности. 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5. Проект одобрен и рекомендован для направления </w:t>
            </w:r>
            <w:proofErr w:type="gramStart"/>
            <w:r w:rsidRPr="002017BA">
              <w:rPr>
                <w:bCs/>
                <w:sz w:val="24"/>
              </w:rPr>
              <w:t>в</w:t>
            </w:r>
            <w:proofErr w:type="gramEnd"/>
            <w:r w:rsidRPr="002017BA">
              <w:rPr>
                <w:bCs/>
                <w:sz w:val="24"/>
              </w:rPr>
              <w:t xml:space="preserve"> АС РСС.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Предложено обратиться </w:t>
            </w:r>
            <w:proofErr w:type="gramStart"/>
            <w:r w:rsidRPr="002017BA">
              <w:rPr>
                <w:bCs/>
                <w:sz w:val="24"/>
              </w:rPr>
              <w:t>в</w:t>
            </w:r>
            <w:proofErr w:type="gramEnd"/>
            <w:r w:rsidRPr="002017BA">
              <w:rPr>
                <w:bCs/>
                <w:sz w:val="24"/>
              </w:rPr>
              <w:t xml:space="preserve"> </w:t>
            </w:r>
            <w:proofErr w:type="gramStart"/>
            <w:r w:rsidRPr="002017BA">
              <w:rPr>
                <w:bCs/>
                <w:sz w:val="24"/>
              </w:rPr>
              <w:t>АС</w:t>
            </w:r>
            <w:proofErr w:type="gramEnd"/>
            <w:r w:rsidRPr="002017BA">
              <w:rPr>
                <w:bCs/>
                <w:sz w:val="24"/>
              </w:rPr>
              <w:t xml:space="preserve"> РСС с предложением представить данные по использованию сотовой подвижной связи (включая мобильный широкополосный доступ) в странах-участниках в различных диапазонах радиочастот для рассмотрения на следующем заседании РСС.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6. Тема включена в План работ Комиссии РЧС и </w:t>
            </w:r>
            <w:proofErr w:type="gramStart"/>
            <w:r w:rsidRPr="002017BA">
              <w:rPr>
                <w:bCs/>
                <w:sz w:val="24"/>
              </w:rPr>
              <w:t>СО</w:t>
            </w:r>
            <w:proofErr w:type="gramEnd"/>
            <w:r w:rsidRPr="002017BA">
              <w:rPr>
                <w:bCs/>
                <w:sz w:val="24"/>
              </w:rPr>
              <w:t xml:space="preserve"> на 2016-2017 гг.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К следующему заседанию РГ РЧС предложено подготовить прое</w:t>
            </w:r>
            <w:proofErr w:type="gramStart"/>
            <w:r w:rsidRPr="002017BA">
              <w:rPr>
                <w:bCs/>
                <w:sz w:val="24"/>
              </w:rPr>
              <w:t>кт стр</w:t>
            </w:r>
            <w:proofErr w:type="gramEnd"/>
            <w:r w:rsidRPr="002017BA">
              <w:rPr>
                <w:bCs/>
                <w:sz w:val="24"/>
              </w:rPr>
              <w:t>уктуры отчета.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7. Отчет утвержден и рекомендован для использования АС РСС.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bCs/>
                <w:sz w:val="24"/>
              </w:rPr>
              <w:t>Особо отмечена информация, содержащаяся в материалах, включённых в рабочий документ по результатам ВКР-15.</w:t>
            </w:r>
          </w:p>
          <w:p w:rsidR="00C7399C" w:rsidRPr="002017BA" w:rsidRDefault="00C7399C" w:rsidP="00C7399C">
            <w:pPr>
              <w:rPr>
                <w:b/>
                <w:color w:val="333333"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2017BA">
              <w:rPr>
                <w:bCs/>
              </w:rPr>
              <w:lastRenderedPageBreak/>
              <w:t>6.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 xml:space="preserve">Рабочая группа по подготовке к Ассамблее радио-связи и Всемирной конференции радиосвязи 2015 года (РГ АР-15/ВКР-15) </w:t>
            </w:r>
            <w:proofErr w:type="spellStart"/>
            <w:r w:rsidRPr="002017BA">
              <w:rPr>
                <w:bCs/>
              </w:rPr>
              <w:t>Комис</w:t>
            </w:r>
            <w:proofErr w:type="spellEnd"/>
            <w:r w:rsidRPr="002017BA">
              <w:rPr>
                <w:bCs/>
              </w:rPr>
              <w:t xml:space="preserve">-сии РСС по РИ РЧС и </w:t>
            </w:r>
            <w:proofErr w:type="gramStart"/>
            <w:r w:rsidRPr="002017BA">
              <w:rPr>
                <w:bCs/>
              </w:rPr>
              <w:t>СО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proofErr w:type="gramStart"/>
            <w:r w:rsidRPr="002017BA">
              <w:rPr>
                <w:bCs/>
              </w:rPr>
              <w:t>(22-24.02.2016,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>(г. Астана, Казахстан)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 xml:space="preserve">Рабочая группа по подготовке к АР-19 и ВКР-19 (РГ АР-19/ВКР-19) </w:t>
            </w:r>
            <w:proofErr w:type="spellStart"/>
            <w:r w:rsidRPr="002017BA">
              <w:rPr>
                <w:bCs/>
              </w:rPr>
              <w:t>Комис</w:t>
            </w:r>
            <w:proofErr w:type="spellEnd"/>
            <w:r w:rsidRPr="002017BA">
              <w:rPr>
                <w:bCs/>
              </w:rPr>
              <w:t xml:space="preserve">-сии РСС по РИ РЧС и </w:t>
            </w:r>
            <w:proofErr w:type="gramStart"/>
            <w:r w:rsidRPr="002017BA">
              <w:rPr>
                <w:bCs/>
              </w:rPr>
              <w:t>СО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proofErr w:type="gramStart"/>
            <w:r w:rsidRPr="002017BA">
              <w:rPr>
                <w:bCs/>
              </w:rPr>
              <w:t>(25.02.2016,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>г. Астана, Казахстан)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proofErr w:type="gramStart"/>
            <w:r w:rsidRPr="002017BA">
              <w:rPr>
                <w:color w:val="000000"/>
                <w:sz w:val="24"/>
              </w:rPr>
              <w:t>10-е заседание Рабочей группы ВКР-15/АР-15 подвело итоги подготовки и участия АС РСС в работе Ассамблеи радиосвязи 2015 года и Всемирной конференции радиосвязи 2015 года, рассмотрело результаты работы первой сессии Подготовительного собрания к конференции 2019 года (ПСК19-1), а также разработало необходимые документы для создания Рабочей группы по подготовке к ВКР-19 и АР-19 (РГ ВКР-19/АР-19), включая положение о работе группы</w:t>
            </w:r>
            <w:proofErr w:type="gramEnd"/>
            <w:r w:rsidRPr="002017BA">
              <w:rPr>
                <w:color w:val="000000"/>
                <w:sz w:val="24"/>
              </w:rPr>
              <w:t xml:space="preserve"> и её план работ на 2016-2019 гг.</w:t>
            </w:r>
          </w:p>
          <w:p w:rsidR="00C7399C" w:rsidRPr="002017BA" w:rsidRDefault="00C7399C" w:rsidP="00C7399C">
            <w:pPr>
              <w:rPr>
                <w:color w:val="000000"/>
                <w:sz w:val="24"/>
              </w:rPr>
            </w:pPr>
            <w:r w:rsidRPr="002017BA">
              <w:rPr>
                <w:color w:val="000000"/>
                <w:sz w:val="24"/>
              </w:rPr>
              <w:t>1-е заседание Рабочей группы ВКР-19/АР-19 утвердило список координаторов РСС по всем пунктам  повестки дня ВКР-19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bCs/>
                <w:sz w:val="24"/>
              </w:rPr>
              <w:t>На 1-м заседании РГ АР-19/ВКР-19 представленные ФГУП «ГРЧЦ» предложения по кандидатурам координаторов РСС по пунктам повестки дня ВКР-19 одобрены.</w:t>
            </w:r>
          </w:p>
          <w:p w:rsidR="00C7399C" w:rsidRPr="002017BA" w:rsidRDefault="00C7399C" w:rsidP="00C7399C">
            <w:pPr>
              <w:rPr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2017BA">
              <w:rPr>
                <w:bCs/>
              </w:rPr>
              <w:t>7.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 xml:space="preserve">Комиссия РСС по регулированию использования радиочастотного спектра и спутниковых </w:t>
            </w:r>
            <w:r w:rsidRPr="002017BA">
              <w:rPr>
                <w:bCs/>
              </w:rPr>
              <w:lastRenderedPageBreak/>
              <w:t>орбит</w:t>
            </w: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proofErr w:type="gramStart"/>
            <w:r w:rsidRPr="002017BA">
              <w:rPr>
                <w:bCs/>
              </w:rPr>
              <w:t>(25-26.02.2016,</w:t>
            </w:r>
            <w:proofErr w:type="gramEnd"/>
          </w:p>
          <w:p w:rsidR="00C7399C" w:rsidRPr="002017BA" w:rsidRDefault="00C7399C" w:rsidP="00C7399C">
            <w:pPr>
              <w:pStyle w:val="aff1"/>
              <w:spacing w:before="0" w:beforeAutospacing="0" w:after="0" w:afterAutospacing="0"/>
              <w:rPr>
                <w:bCs/>
              </w:rPr>
            </w:pPr>
            <w:r w:rsidRPr="002017BA">
              <w:rPr>
                <w:bCs/>
              </w:rPr>
              <w:t>г. Астана, Казахстан)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sz w:val="24"/>
              </w:rPr>
              <w:lastRenderedPageBreak/>
              <w:t xml:space="preserve">В работе заседания Комиссии приняли участие более 40 представителей от администраций связи Азербайджанской Республики, Республики Армения, Республики Беларусь, Республики Казахстан, Кыргызской Республики, Российской Федерации, Республики Узбекистан, а также </w:t>
            </w:r>
            <w:r w:rsidRPr="002017BA">
              <w:rPr>
                <w:sz w:val="24"/>
              </w:rPr>
              <w:lastRenderedPageBreak/>
              <w:t xml:space="preserve">Исполкома РСС, Международного союза электросвязи и Международного союза радиолюбителей </w:t>
            </w:r>
            <w:r w:rsidRPr="002017BA">
              <w:rPr>
                <w:sz w:val="24"/>
              </w:rPr>
              <w:br/>
              <w:t>Район 1 (IARU-R1).</w:t>
            </w: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sz w:val="24"/>
              </w:rPr>
              <w:t>В ходе заседания были рассмотрены:</w:t>
            </w: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sz w:val="24"/>
              </w:rPr>
              <w:t>- доклад  о решениях Совета глав АС РСС в части, касающейся Комиссии РСС по РЧС и СО РСС</w:t>
            </w:r>
            <w:r w:rsidRPr="002017BA">
              <w:rPr>
                <w:sz w:val="24"/>
              </w:rPr>
              <w:br/>
              <w:t xml:space="preserve">- отчеты рабочих органов Комиссии РСС по РЧС и СО РСС, и рассмотрены документы, подготовленные рабочими органами при Комиссии РСС по РЧС и </w:t>
            </w:r>
            <w:proofErr w:type="gramStart"/>
            <w:r w:rsidRPr="002017BA">
              <w:rPr>
                <w:sz w:val="24"/>
              </w:rPr>
              <w:t>СО</w:t>
            </w:r>
            <w:proofErr w:type="gramEnd"/>
            <w:r w:rsidRPr="002017BA">
              <w:rPr>
                <w:sz w:val="24"/>
              </w:rPr>
              <w:t>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sz w:val="24"/>
              </w:rPr>
              <w:t>На заседании утвержден План работы Комиссии на 2016-2019 годы, который определяет направления работы Рабочих групп по радиовещанию и по управлению радиочастотным спектром.</w:t>
            </w: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sz w:val="24"/>
              </w:rPr>
              <w:t>Комиссия рассмотрела План мероприятий по подготовке к  25-летию РСС (декабрь, 2016) и приняла необходимые решения.</w:t>
            </w: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  <w:r w:rsidRPr="002017BA">
              <w:rPr>
                <w:i/>
                <w:iCs/>
                <w:sz w:val="24"/>
              </w:rPr>
              <w:t>Комиссия утвердила и рекомендовала к использованию странами участников РСС следующие документы: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>Отчет о  внедрении цифрового звукового вещания в полосах радиочастот ниже 30 МГц;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 xml:space="preserve">Отчет о  перспективах использования диапазона радиочастот 470-862 МГц различными </w:t>
            </w:r>
            <w:proofErr w:type="spellStart"/>
            <w:r w:rsidRPr="002017BA">
              <w:rPr>
                <w:sz w:val="24"/>
              </w:rPr>
              <w:t>радиослужбами</w:t>
            </w:r>
            <w:proofErr w:type="spellEnd"/>
            <w:r w:rsidRPr="002017BA">
              <w:rPr>
                <w:sz w:val="24"/>
              </w:rPr>
              <w:t>;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>Справочник о принципах внедрения систем когнитивного радио в диапазоне УВЧ;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 xml:space="preserve">Отчет об использовании станций </w:t>
            </w:r>
            <w:proofErr w:type="gramStart"/>
            <w:r w:rsidRPr="002017BA">
              <w:rPr>
                <w:sz w:val="24"/>
              </w:rPr>
              <w:t>спутникового</w:t>
            </w:r>
            <w:proofErr w:type="gramEnd"/>
            <w:r w:rsidRPr="002017BA">
              <w:rPr>
                <w:sz w:val="24"/>
              </w:rPr>
              <w:t xml:space="preserve"> </w:t>
            </w:r>
            <w:proofErr w:type="spellStart"/>
            <w:r w:rsidRPr="002017BA">
              <w:rPr>
                <w:sz w:val="24"/>
              </w:rPr>
              <w:t>радиоконтроля</w:t>
            </w:r>
            <w:proofErr w:type="spellEnd"/>
            <w:r w:rsidRPr="002017BA">
              <w:rPr>
                <w:sz w:val="24"/>
              </w:rPr>
              <w:t xml:space="preserve"> и систем </w:t>
            </w:r>
            <w:proofErr w:type="spellStart"/>
            <w:r w:rsidRPr="002017BA">
              <w:rPr>
                <w:sz w:val="24"/>
              </w:rPr>
              <w:t>геолокации</w:t>
            </w:r>
            <w:proofErr w:type="spellEnd"/>
            <w:r w:rsidRPr="002017BA">
              <w:rPr>
                <w:sz w:val="24"/>
              </w:rPr>
              <w:t xml:space="preserve"> земных станций;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 xml:space="preserve">Отчет об условиях совместного использования радиочастотного спектра радиоэлектронными средствами </w:t>
            </w:r>
            <w:proofErr w:type="spellStart"/>
            <w:r w:rsidRPr="002017BA">
              <w:rPr>
                <w:sz w:val="24"/>
              </w:rPr>
              <w:t>радиотехнологий</w:t>
            </w:r>
            <w:proofErr w:type="spellEnd"/>
            <w:r w:rsidRPr="002017BA">
              <w:rPr>
                <w:sz w:val="24"/>
              </w:rPr>
              <w:t xml:space="preserve"> LTE, UMTS и GSM в диапазонах радиочастот 900 МГц и 1800 МГц</w:t>
            </w:r>
          </w:p>
          <w:p w:rsidR="00C7399C" w:rsidRPr="002017BA" w:rsidRDefault="00C7399C" w:rsidP="00C7399C">
            <w:pPr>
              <w:rPr>
                <w:sz w:val="24"/>
              </w:rPr>
            </w:pPr>
            <w:r w:rsidRPr="002017BA">
              <w:rPr>
                <w:sz w:val="24"/>
              </w:rPr>
              <w:t>По результатам работы Комиссии можно сделать вывод о том, что принятые ею решения удовлетворяют интересам радиочастотной службы.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</w:p>
          <w:p w:rsidR="00C7399C" w:rsidRPr="002017BA" w:rsidRDefault="00C7399C" w:rsidP="00C7399C">
            <w:pPr>
              <w:tabs>
                <w:tab w:val="left" w:pos="518"/>
              </w:tabs>
              <w:rPr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</w:pPr>
            <w:r w:rsidRPr="002017BA">
              <w:lastRenderedPageBreak/>
              <w:t>8.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Проектная группа ПГ SE19 ЕСС СЕПТ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(04.02.2016 и</w:t>
            </w:r>
            <w:proofErr w:type="gramEnd"/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03.03.2016, г. Москва, ФГУП «ГРЧЦ», собрания по конференц-связи)</w:t>
            </w:r>
            <w:proofErr w:type="gram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Рассмотрение проекта Вопросника о потребностях в спектре и технологических тенденциях для фиксированной службы в Европе после 2016 в целях пересмотра Отчета ECC 173 «О потребностях в спектре и технологических тенденциях для фиксированной службы в Европе после 2011 года» (рабочий вопрос SE19_35).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1. Подготовлен проект Вопросника о потребностях в спектре и технологических тенденциях для фиксированной службы в Европе после 2016 года.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2. В рамках подготовки к собранию ПГ SE19 (6-7 апреля 2016, г. Копенгаген Дания) федеральным органам исполнительной власти и заинтересованным организациям </w:t>
            </w:r>
            <w:r w:rsidRPr="002017BA">
              <w:rPr>
                <w:bCs/>
                <w:sz w:val="24"/>
              </w:rPr>
              <w:lastRenderedPageBreak/>
              <w:t>целесообразно рекомендовать рассмотреть проект Вопросника о потребностях в спектре и технологических тенденциях для фиксированной службы в Европе после 2016 года и при необходимости представить предложения и замечания.</w:t>
            </w: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</w:pPr>
            <w:r w:rsidRPr="002017BA">
              <w:lastRenderedPageBreak/>
              <w:t>9.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Проектная группа SE19 ЕСС СЕПТ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(09.02.2016  и</w:t>
            </w:r>
            <w:proofErr w:type="gramEnd"/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15.03.2016, г. Москва, ФГУП «</w:t>
            </w:r>
            <w:proofErr w:type="spellStart"/>
            <w:r w:rsidRPr="002017BA">
              <w:rPr>
                <w:bCs/>
                <w:sz w:val="24"/>
              </w:rPr>
              <w:t>ГРЧЦ»</w:t>
            </w:r>
            <w:proofErr w:type="gramStart"/>
            <w:r w:rsidRPr="002017BA">
              <w:rPr>
                <w:bCs/>
                <w:sz w:val="24"/>
              </w:rPr>
              <w:t>,с</w:t>
            </w:r>
            <w:proofErr w:type="gramEnd"/>
            <w:r w:rsidRPr="002017BA">
              <w:rPr>
                <w:bCs/>
                <w:sz w:val="24"/>
              </w:rPr>
              <w:t>обрания</w:t>
            </w:r>
            <w:proofErr w:type="spellEnd"/>
            <w:r w:rsidRPr="002017BA">
              <w:rPr>
                <w:bCs/>
                <w:sz w:val="24"/>
              </w:rPr>
              <w:t xml:space="preserve"> по конференц-связи)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Рассмотрение рабочего документа к проекту Отчета ECC «Руководство по планированию линий связи фиксированной службы с антеннами MIMO (многоканальный вход/выход)».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1. Подготовлена новая версия рабочего документа к проекту Отчета ECC «Руководство по планированию линий связи фиксированной службы с антеннами MIMO (многоканальный вход/выход)».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bCs/>
                <w:sz w:val="24"/>
              </w:rPr>
              <w:t>2. В раках подготовки к собранию ПГ SE19 (6-7 апреля 2016, г. Копенгаген Дания) федеральным органам исполнительной власти и заинтересованным организациям целесообразно рекомендовать рассмотреть новую версию рабочего документа к проекту Отчета ECC и при необходимости представить предложения и замечания.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</w:pPr>
            <w:r w:rsidRPr="002017BA">
              <w:t>10.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Проектная группа SE19 ЕСС СЕПТ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(10.02.2016,</w:t>
            </w:r>
            <w:proofErr w:type="gramEnd"/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25.02.2016 и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16.03.2016, г. Москва, ФГУП «ГРЧЦ», собрания по конференц-связи)</w:t>
            </w:r>
            <w:proofErr w:type="gramEnd"/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Рассмотрение рабочего документа к проекту Отчета ECC по исследованиям совместимости и совместного использования для морских широкополосных линий радиосвязи (MBR) в полосе радиочастот 5850-5900 МГц.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1. Подготовлена новая версия рабочего документа к проекту Отчета ECC по исследованиям совместимости и совместного использования для MBR в полосе радиочастот 5850-5900 МГц с учетом предложений АС России, представленных в документах SE19(15)50 и SE19(16)15.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2. В раках подготовки к собранию ПГ SE19 (6-7 апреля 2016, г. Копенгаген, Дания) федеральным органам исполнительной власти и заинтересованным организациям целесообразно рекомендовать рассмотреть новую версию рабочего документа к проекту Отчета ECC и при необходимости представить предложения и замечания.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</w:p>
        </w:tc>
      </w:tr>
      <w:tr w:rsidR="00C7399C" w:rsidRPr="002017BA" w:rsidTr="00125B09">
        <w:trPr>
          <w:trHeight w:val="53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125B09">
            <w:pPr>
              <w:pStyle w:val="aff1"/>
              <w:spacing w:before="0" w:beforeAutospacing="0" w:after="0" w:afterAutospacing="0"/>
              <w:jc w:val="center"/>
            </w:pPr>
            <w:r w:rsidRPr="002017BA">
              <w:t>11.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Рабочая группа 5</w:t>
            </w:r>
            <w:r w:rsidRPr="002017BA">
              <w:rPr>
                <w:bCs/>
                <w:sz w:val="24"/>
                <w:lang w:val="en-US"/>
              </w:rPr>
              <w:t>D</w:t>
            </w: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МСЭ-</w:t>
            </w:r>
            <w:proofErr w:type="gramStart"/>
            <w:r w:rsidRPr="002017BA">
              <w:rPr>
                <w:bCs/>
                <w:sz w:val="24"/>
                <w:lang w:val="en-US"/>
              </w:rPr>
              <w:t>R</w:t>
            </w:r>
            <w:proofErr w:type="gramEnd"/>
          </w:p>
          <w:p w:rsidR="00C7399C" w:rsidRPr="002017BA" w:rsidRDefault="00C7399C" w:rsidP="00C7399C">
            <w:pPr>
              <w:rPr>
                <w:bCs/>
                <w:sz w:val="24"/>
              </w:rPr>
            </w:pPr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proofErr w:type="gramStart"/>
            <w:r w:rsidRPr="002017BA">
              <w:rPr>
                <w:bCs/>
                <w:sz w:val="24"/>
              </w:rPr>
              <w:t>(23 февраля – 2 марта 2016 года,</w:t>
            </w:r>
            <w:proofErr w:type="gramEnd"/>
          </w:p>
          <w:p w:rsidR="00C7399C" w:rsidRPr="002017BA" w:rsidRDefault="00C7399C" w:rsidP="00C7399C">
            <w:pPr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>г. Пекин, КНР)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C" w:rsidRPr="002017BA" w:rsidRDefault="00C7399C" w:rsidP="00C7399C">
            <w:pPr>
              <w:rPr>
                <w:sz w:val="24"/>
                <w:lang w:eastAsia="fr-FR"/>
              </w:rPr>
            </w:pPr>
            <w:r w:rsidRPr="002017BA">
              <w:rPr>
                <w:sz w:val="24"/>
                <w:lang w:eastAsia="fr-FR"/>
              </w:rPr>
              <w:t>Основными вопросами, рассматриваемыми в рамках данного собрания, являлись: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>- завершение работы над проектом нового Отчета МСЭ-</w:t>
            </w:r>
            <w:proofErr w:type="gramStart"/>
            <w:r w:rsidRPr="002017BA">
              <w:rPr>
                <w:kern w:val="28"/>
                <w:sz w:val="24"/>
                <w:lang w:eastAsia="fr-FR"/>
              </w:rPr>
              <w:t>R</w:t>
            </w:r>
            <w:proofErr w:type="gramEnd"/>
            <w:r w:rsidRPr="002017BA">
              <w:rPr>
                <w:kern w:val="28"/>
                <w:sz w:val="24"/>
                <w:lang w:eastAsia="fr-FR"/>
              </w:rPr>
              <w:t xml:space="preserve"> M.[IMT.SMALLCELL] по исследованию электромагнитной совместимости (ЭМС) земных станций (ЗС) фиксированной спутниковой службы (ФСС) с маломощными базовыми станциями (БС) IMT в диапазоне 3,5 ГГц;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>- начало работ по подготовке к ВКР-19 по пунктам 1.13, 9.1.1, 9.1.2 и 9.1.8 повестки дня ВКР-19.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>- начало пересмотра Рекомендации МСЭ-</w:t>
            </w:r>
            <w:proofErr w:type="gramStart"/>
            <w:r w:rsidRPr="002017BA">
              <w:rPr>
                <w:kern w:val="28"/>
                <w:sz w:val="24"/>
                <w:lang w:val="en-US" w:eastAsia="fr-FR"/>
              </w:rPr>
              <w:t>R</w:t>
            </w:r>
            <w:proofErr w:type="gramEnd"/>
            <w:r w:rsidRPr="002017BA">
              <w:rPr>
                <w:kern w:val="28"/>
                <w:sz w:val="24"/>
                <w:lang w:eastAsia="fr-FR"/>
              </w:rPr>
              <w:t xml:space="preserve"> М.1036-5 </w:t>
            </w:r>
            <w:r w:rsidRPr="002017BA">
              <w:rPr>
                <w:kern w:val="28"/>
                <w:sz w:val="24"/>
                <w:lang w:eastAsia="fr-FR"/>
              </w:rPr>
              <w:lastRenderedPageBreak/>
              <w:t>«Частотные планы для внедрения наземного компонента Международной подвижной связи (IMT) в полосах радиочастот, идентифицированных для IMT в Регламенте радиосвязи» для отражения частотных планов в новых полосах радиочастот, идентифицированных на ВКР-15 (470-698 МГц, 1427-1518 МГц, 3300-3400 МГц, 3600-3700 МГц и 4800-4990 МГц);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>- продолжение работ по разработке пакета базовых Рекомендаций МСЭ-</w:t>
            </w:r>
            <w:proofErr w:type="gramStart"/>
            <w:r w:rsidRPr="002017BA">
              <w:rPr>
                <w:kern w:val="28"/>
                <w:sz w:val="24"/>
                <w:lang w:val="en-US" w:eastAsia="fr-FR"/>
              </w:rPr>
              <w:t>R</w:t>
            </w:r>
            <w:proofErr w:type="gramEnd"/>
            <w:r w:rsidRPr="002017BA">
              <w:rPr>
                <w:kern w:val="28"/>
                <w:sz w:val="24"/>
                <w:lang w:eastAsia="fr-FR"/>
              </w:rPr>
              <w:t xml:space="preserve"> по стандартизации систем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>-2020;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 xml:space="preserve">- проведение исследований совместимости систем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 xml:space="preserve"> и систем других служб в новых полосах и в соседних полосах радиочастот в соответствии с Резолюциями ВКР-15;</w:t>
            </w: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4"/>
                <w:lang w:eastAsia="fr-FR"/>
              </w:rPr>
            </w:pPr>
            <w:r w:rsidRPr="002017BA">
              <w:rPr>
                <w:kern w:val="28"/>
                <w:sz w:val="24"/>
                <w:lang w:eastAsia="fr-FR"/>
              </w:rPr>
              <w:t>- пересмотр Рекомендаций МСЭ-</w:t>
            </w:r>
            <w:proofErr w:type="gramStart"/>
            <w:r w:rsidRPr="002017BA">
              <w:rPr>
                <w:kern w:val="28"/>
                <w:sz w:val="24"/>
                <w:lang w:val="en-US" w:eastAsia="fr-FR"/>
              </w:rPr>
              <w:t>R</w:t>
            </w:r>
            <w:proofErr w:type="gramEnd"/>
            <w:r w:rsidRPr="002017BA">
              <w:rPr>
                <w:kern w:val="28"/>
                <w:sz w:val="24"/>
                <w:lang w:eastAsia="fr-FR"/>
              </w:rPr>
              <w:t xml:space="preserve"> М.1580, М.1581, М.2070, М.2071 в части внеполосных излучений абонентских и базовых станций систем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 xml:space="preserve">-2000 и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>-</w:t>
            </w:r>
            <w:r w:rsidRPr="002017BA">
              <w:rPr>
                <w:kern w:val="28"/>
                <w:sz w:val="24"/>
                <w:lang w:val="en-US" w:eastAsia="fr-FR"/>
              </w:rPr>
              <w:t>Advanced</w:t>
            </w:r>
            <w:r w:rsidRPr="002017BA">
              <w:rPr>
                <w:kern w:val="28"/>
                <w:sz w:val="24"/>
                <w:lang w:eastAsia="fr-FR"/>
              </w:rPr>
              <w:t>.</w:t>
            </w:r>
          </w:p>
          <w:p w:rsidR="00C7399C" w:rsidRPr="002017BA" w:rsidRDefault="00C7399C" w:rsidP="00C7399C">
            <w:pPr>
              <w:rPr>
                <w:i/>
                <w:sz w:val="24"/>
                <w:lang w:val="en-US"/>
              </w:rPr>
            </w:pPr>
            <w:r w:rsidRPr="002017BA">
              <w:rPr>
                <w:i/>
                <w:sz w:val="24"/>
              </w:rPr>
              <w:t>Выводы и предложения</w:t>
            </w:r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bCs/>
                <w:sz w:val="24"/>
              </w:rPr>
            </w:pPr>
            <w:r w:rsidRPr="002017BA">
              <w:rPr>
                <w:bCs/>
                <w:sz w:val="24"/>
              </w:rPr>
              <w:t xml:space="preserve">Начата работа по подготовке к ВКР-19 по пунктам </w:t>
            </w:r>
            <w:r w:rsidRPr="002017BA">
              <w:rPr>
                <w:kern w:val="28"/>
                <w:sz w:val="24"/>
                <w:lang w:eastAsia="fr-FR"/>
              </w:rPr>
              <w:t xml:space="preserve">1.13, 9.1.1, 9.1.2 и 9.1.8 повестки дня. Подготовлены рабочие планы. Начата подготовка рабочих документов по отдельным вопросам. По п.1.13 начата подготовка документов с прогнозом потребностей в спектре и параметрам для систем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>-2020.</w:t>
            </w:r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iCs/>
                <w:sz w:val="24"/>
                <w:lang w:eastAsia="zh-CN"/>
              </w:rPr>
            </w:pPr>
            <w:r w:rsidRPr="002017BA">
              <w:rPr>
                <w:bCs/>
                <w:sz w:val="24"/>
              </w:rPr>
              <w:t>Рассмотрены предложения по обновлению Рекомендации МСЭ-</w:t>
            </w:r>
            <w:proofErr w:type="gramStart"/>
            <w:r w:rsidRPr="002017BA">
              <w:rPr>
                <w:bCs/>
                <w:sz w:val="24"/>
                <w:lang w:val="en-US"/>
              </w:rPr>
              <w:t>R</w:t>
            </w:r>
            <w:proofErr w:type="gramEnd"/>
            <w:r w:rsidRPr="002017BA">
              <w:rPr>
                <w:iCs/>
                <w:sz w:val="24"/>
                <w:lang w:eastAsia="zh-CN"/>
              </w:rPr>
              <w:t xml:space="preserve"> М.1036-5</w:t>
            </w:r>
            <w:r w:rsidRPr="002017BA">
              <w:rPr>
                <w:bCs/>
                <w:sz w:val="24"/>
              </w:rPr>
              <w:t xml:space="preserve"> в части полос частот </w:t>
            </w:r>
            <w:r w:rsidRPr="002017BA">
              <w:rPr>
                <w:kern w:val="28"/>
                <w:sz w:val="24"/>
                <w:lang w:eastAsia="fr-FR"/>
              </w:rPr>
              <w:t>1427-1518 МГц, 3300-3400 МГц и 4800-4990 МГц.</w:t>
            </w:r>
            <w:r w:rsidRPr="002017BA">
              <w:rPr>
                <w:i/>
                <w:iCs/>
                <w:sz w:val="24"/>
                <w:lang w:eastAsia="zh-CN"/>
              </w:rPr>
              <w:t xml:space="preserve"> </w:t>
            </w:r>
            <w:proofErr w:type="gramStart"/>
            <w:r w:rsidRPr="002017BA">
              <w:rPr>
                <w:iCs/>
                <w:sz w:val="24"/>
                <w:lang w:eastAsia="zh-CN"/>
              </w:rPr>
              <w:t>По результатам начала пересмотра Рекомендации МСЭ-</w:t>
            </w:r>
            <w:r w:rsidRPr="002017BA">
              <w:rPr>
                <w:iCs/>
                <w:sz w:val="24"/>
                <w:lang w:val="en-US" w:eastAsia="zh-CN"/>
              </w:rPr>
              <w:t>R</w:t>
            </w:r>
            <w:r w:rsidRPr="002017BA">
              <w:rPr>
                <w:iCs/>
                <w:sz w:val="24"/>
                <w:lang w:eastAsia="zh-CN"/>
              </w:rPr>
              <w:t xml:space="preserve"> М.1036-5 представляется целесообразным подготовить предложения по корректировке формулировок Рекомендации, показывающих, что применение тех или иных частотных планов зависит от Района МСЭ, а также того, что применение на гармонизированной основе ряда полос частот, идентифицированных только в малом числе стран, может быть невозможно в большинстве других стран.</w:t>
            </w:r>
            <w:proofErr w:type="gramEnd"/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sz w:val="24"/>
                <w:lang w:eastAsia="zh-CN"/>
              </w:rPr>
            </w:pPr>
            <w:r w:rsidRPr="002017BA">
              <w:rPr>
                <w:bCs/>
                <w:sz w:val="24"/>
              </w:rPr>
              <w:t xml:space="preserve">Рассмотрены предложения по разработке нового Отчета </w:t>
            </w:r>
            <w:r w:rsidRPr="002017BA">
              <w:rPr>
                <w:sz w:val="24"/>
                <w:lang w:eastAsia="zh-CN"/>
              </w:rPr>
              <w:t>МСЭ-</w:t>
            </w:r>
            <w:proofErr w:type="gramStart"/>
            <w:r w:rsidRPr="002017BA">
              <w:rPr>
                <w:sz w:val="24"/>
                <w:lang w:eastAsia="zh-CN"/>
              </w:rPr>
              <w:t>R</w:t>
            </w:r>
            <w:proofErr w:type="gramEnd"/>
            <w:r w:rsidRPr="002017BA">
              <w:rPr>
                <w:sz w:val="24"/>
                <w:lang w:eastAsia="zh-CN"/>
              </w:rPr>
              <w:t xml:space="preserve"> относительно распределения телевизионных программ с использованием IMT в полосе частот 470-698 МГц. Группа не пришла к согласию относительно содержания отчета. Представляется целесообразным выступать за то, чтобы полоса частот 470-694 МГц не рассматривалась в данном отчете в части ее применения для </w:t>
            </w:r>
            <w:r w:rsidRPr="002017BA">
              <w:rPr>
                <w:sz w:val="24"/>
                <w:lang w:val="en-US" w:eastAsia="zh-CN"/>
              </w:rPr>
              <w:t>IMT</w:t>
            </w:r>
            <w:r w:rsidRPr="002017BA">
              <w:rPr>
                <w:sz w:val="24"/>
                <w:lang w:eastAsia="zh-CN"/>
              </w:rPr>
              <w:t xml:space="preserve"> в Районе 1. </w:t>
            </w:r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sz w:val="24"/>
                <w:lang w:eastAsia="zh-CN"/>
              </w:rPr>
            </w:pPr>
            <w:r w:rsidRPr="002017BA">
              <w:rPr>
                <w:sz w:val="24"/>
                <w:lang w:eastAsia="zh-CN"/>
              </w:rPr>
              <w:t xml:space="preserve">Начата работа по разработке пакета документов (Отчетов и Рекомендаций) относительно стандартизации </w:t>
            </w:r>
            <w:r w:rsidRPr="002017BA">
              <w:rPr>
                <w:kern w:val="28"/>
                <w:sz w:val="24"/>
                <w:lang w:eastAsia="fr-FR"/>
              </w:rPr>
              <w:t xml:space="preserve">систем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 xml:space="preserve">-2020. Данная работа предполагает формирование требований к параметрам </w:t>
            </w:r>
            <w:r w:rsidRPr="002017BA">
              <w:rPr>
                <w:kern w:val="28"/>
                <w:sz w:val="24"/>
                <w:lang w:val="en-US" w:eastAsia="fr-FR"/>
              </w:rPr>
              <w:t>IMT</w:t>
            </w:r>
            <w:r w:rsidRPr="002017BA">
              <w:rPr>
                <w:kern w:val="28"/>
                <w:sz w:val="24"/>
                <w:lang w:eastAsia="fr-FR"/>
              </w:rPr>
              <w:t xml:space="preserve">-2020, </w:t>
            </w:r>
            <w:r w:rsidRPr="002017BA">
              <w:rPr>
                <w:kern w:val="28"/>
                <w:sz w:val="24"/>
                <w:lang w:eastAsia="fr-FR"/>
              </w:rPr>
              <w:lastRenderedPageBreak/>
              <w:t>методам и критерием оценки этих параметров, разработка шаблонов для представления предложений в МСЭ по новым стандартам и т.п.</w:t>
            </w:r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sz w:val="24"/>
                <w:lang w:eastAsia="zh-CN"/>
              </w:rPr>
            </w:pPr>
            <w:r w:rsidRPr="002017BA">
              <w:rPr>
                <w:sz w:val="24"/>
                <w:lang w:eastAsia="zh-CN"/>
              </w:rPr>
              <w:t xml:space="preserve">По результатам ВКР-15 предполагается проведение исследований по совместимости </w:t>
            </w:r>
            <w:r w:rsidRPr="002017BA">
              <w:rPr>
                <w:sz w:val="24"/>
                <w:lang w:val="en-US" w:eastAsia="zh-CN"/>
              </w:rPr>
              <w:t>IMT</w:t>
            </w:r>
            <w:r w:rsidRPr="002017BA">
              <w:rPr>
                <w:sz w:val="24"/>
                <w:lang w:eastAsia="zh-CN"/>
              </w:rPr>
              <w:t xml:space="preserve"> в  полосах частот </w:t>
            </w:r>
            <w:r w:rsidRPr="002017BA">
              <w:rPr>
                <w:kern w:val="28"/>
                <w:sz w:val="24"/>
                <w:lang w:eastAsia="fr-FR"/>
              </w:rPr>
              <w:t>1427-1518 МГц, 3300-3400 МГц и 4800-4990 МГц. Подготовлены рабочие планы, рассмотрены предложения по проектам Отчетов по полосам 1427-1518 МГц и 4800-4990 МГц.</w:t>
            </w:r>
          </w:p>
          <w:p w:rsidR="00C7399C" w:rsidRPr="002017BA" w:rsidRDefault="00C7399C" w:rsidP="00962768">
            <w:pPr>
              <w:numPr>
                <w:ilvl w:val="0"/>
                <w:numId w:val="5"/>
              </w:numPr>
              <w:tabs>
                <w:tab w:val="left" w:pos="287"/>
                <w:tab w:val="left" w:pos="586"/>
              </w:tabs>
              <w:ind w:left="0" w:firstLine="0"/>
              <w:rPr>
                <w:sz w:val="24"/>
                <w:lang w:eastAsia="zh-CN"/>
              </w:rPr>
            </w:pPr>
            <w:r w:rsidRPr="002017BA">
              <w:rPr>
                <w:kern w:val="28"/>
                <w:sz w:val="24"/>
                <w:lang w:eastAsia="fr-FR"/>
              </w:rPr>
              <w:t>Завершение работы над проектом нового Отчета МСЭ-</w:t>
            </w:r>
            <w:proofErr w:type="gramStart"/>
            <w:r w:rsidRPr="002017BA">
              <w:rPr>
                <w:kern w:val="28"/>
                <w:sz w:val="24"/>
                <w:lang w:eastAsia="fr-FR"/>
              </w:rPr>
              <w:t>R</w:t>
            </w:r>
            <w:proofErr w:type="gramEnd"/>
            <w:r w:rsidRPr="002017BA">
              <w:rPr>
                <w:kern w:val="28"/>
                <w:sz w:val="24"/>
                <w:lang w:eastAsia="fr-FR"/>
              </w:rPr>
              <w:t xml:space="preserve"> M.[IMT.SMALLCELL], завершение пересмотра Рекомендаций  МСЭ-</w:t>
            </w:r>
            <w:r w:rsidRPr="002017BA">
              <w:rPr>
                <w:kern w:val="28"/>
                <w:sz w:val="24"/>
                <w:lang w:val="en-US" w:eastAsia="fr-FR"/>
              </w:rPr>
              <w:t>R</w:t>
            </w:r>
            <w:r w:rsidRPr="002017BA">
              <w:rPr>
                <w:kern w:val="28"/>
                <w:sz w:val="24"/>
                <w:lang w:eastAsia="fr-FR"/>
              </w:rPr>
              <w:t xml:space="preserve"> М.2070, М.2071 перенесено на следующее собрание.</w:t>
            </w:r>
          </w:p>
          <w:p w:rsidR="00C7399C" w:rsidRPr="002017BA" w:rsidRDefault="00C7399C" w:rsidP="00C7399C">
            <w:pPr>
              <w:rPr>
                <w:i/>
                <w:sz w:val="24"/>
              </w:rPr>
            </w:pPr>
          </w:p>
          <w:p w:rsidR="00C7399C" w:rsidRPr="002017BA" w:rsidRDefault="00C7399C" w:rsidP="00C7399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</w:rPr>
            </w:pPr>
          </w:p>
        </w:tc>
      </w:tr>
    </w:tbl>
    <w:p w:rsidR="00C7399C" w:rsidRPr="00C7399C" w:rsidRDefault="00C7399C" w:rsidP="00DE6077">
      <w:pPr>
        <w:ind w:firstLine="709"/>
        <w:jc w:val="both"/>
      </w:pPr>
    </w:p>
    <w:p w:rsidR="00F83465" w:rsidRPr="006707CB" w:rsidRDefault="00A52977" w:rsidP="00F83465">
      <w:pPr>
        <w:pStyle w:val="2"/>
      </w:pPr>
      <w:bookmarkStart w:id="118" w:name="_Toc417988529"/>
      <w:bookmarkStart w:id="119" w:name="_Toc449629128"/>
      <w:r w:rsidRPr="006707CB">
        <w:rPr>
          <w:lang w:val="en-US"/>
        </w:rPr>
        <w:t>VI</w:t>
      </w:r>
      <w:r w:rsidRPr="006707CB">
        <w:t xml:space="preserve">. </w:t>
      </w:r>
      <w:r w:rsidR="00F83465" w:rsidRPr="006707CB">
        <w:t>Правов</w:t>
      </w:r>
      <w:r w:rsidRPr="006707CB">
        <w:t>ое</w:t>
      </w:r>
      <w:r w:rsidR="00F83465" w:rsidRPr="006707CB">
        <w:t xml:space="preserve"> </w:t>
      </w:r>
      <w:r w:rsidRPr="006707CB">
        <w:t>обеспечение деятельности</w:t>
      </w:r>
      <w:r w:rsidR="00F83465" w:rsidRPr="006707CB">
        <w:t>.</w:t>
      </w:r>
      <w:bookmarkEnd w:id="118"/>
      <w:bookmarkEnd w:id="119"/>
    </w:p>
    <w:p w:rsidR="0028773A" w:rsidRPr="006707CB" w:rsidRDefault="0028773A" w:rsidP="00515330">
      <w:pPr>
        <w:ind w:firstLine="709"/>
        <w:jc w:val="both"/>
        <w:rPr>
          <w:szCs w:val="28"/>
        </w:rPr>
      </w:pPr>
    </w:p>
    <w:p w:rsidR="00F83465" w:rsidRPr="00E21FD3" w:rsidRDefault="00F83465" w:rsidP="00F83465">
      <w:pPr>
        <w:pStyle w:val="6"/>
      </w:pPr>
      <w:bookmarkStart w:id="120" w:name="_Toc449629129"/>
      <w:r w:rsidRPr="00E21FD3">
        <w:t>Основные судебные процессы</w:t>
      </w:r>
      <w:r w:rsidR="0069620A" w:rsidRPr="00E21FD3">
        <w:t>.</w:t>
      </w:r>
      <w:bookmarkEnd w:id="120"/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12.01.2016 Арбитражный суд г. Москвы: основное судебное заседание по делу № А40-183500/2015 по заявлению ООО «ТРК» СИАН» к Федеральной антимонопольной службе о признании незаконным действий Федеральной антимонопольной службы. Роскомнадзор – третье лицо, не заявляющее самостоятельных требований относительно предмета спора. Основное судебное заседание отложено на 11.02.2016.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F240B">
        <w:rPr>
          <w:sz w:val="28"/>
          <w:szCs w:val="28"/>
        </w:rPr>
        <w:t>13.01.2016 Девятый Арбитражный апелляционный суд: судебное заседание по рассмотрению апелляционной жалобы ООО «Телевизионная компания «Атлант-СВ» на решение Арбитражного суда г. Москвы от 13.10.2015 по делу № A40-124221/2015 об отказе в удовлетворении требований ООО «Телевизионная компания «Атлант-СВ» о признании незаконным действий Роскомнадзора по возвращению заявления ООО «Телевизионная компания «Атлант-СВ» о регистрации СМИ – телеканала «АТР-Т».</w:t>
      </w:r>
      <w:proofErr w:type="gramEnd"/>
      <w:r w:rsidRPr="002F240B">
        <w:rPr>
          <w:sz w:val="28"/>
          <w:szCs w:val="28"/>
        </w:rPr>
        <w:t xml:space="preserve"> Решение суда Арбитражного суда г. Москвы от 13.10.2015 по делу № A40-124221/2015 оставлено без изменения, апелляционная жалоба –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14.01.2016 Арбитражный суд г. Москвы: основное судебное заседание по исковому заявлению ООО «Гражданские новости»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наложении судебных штрафов за неисполнение судебного акта по делу № А40-181536/13. Результат уточняется.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18.01.2016 Девятый арбитражный апелляционный суд: основное судебное заседание по рассмотрению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«Атлант-СВ» на решение Арбитражного суда г. Москвы от 16.10.2015, вынесенного по результатам рассмотрения заявления ООО «Атлант-СВ»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возврата заявления, поданного с целью регистрации средства массовой информации, незаконным по делу № А40-119488/2015. Решение суда </w:t>
      </w:r>
      <w:r w:rsidRPr="002F240B">
        <w:rPr>
          <w:sz w:val="28"/>
          <w:szCs w:val="28"/>
        </w:rPr>
        <w:lastRenderedPageBreak/>
        <w:t>первой инстанции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19.01.2016 Арбитражный суд г. Москвы: основное судебное заседание по делу № А40-204451/2015 по рассмотрению искового заявления ООО «</w:t>
      </w:r>
      <w:proofErr w:type="spellStart"/>
      <w:r w:rsidRPr="002F240B">
        <w:rPr>
          <w:sz w:val="28"/>
          <w:szCs w:val="28"/>
        </w:rPr>
        <w:t>Иркутскэнергосвязь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 </w:t>
      </w:r>
      <w:proofErr w:type="spellStart"/>
      <w:proofErr w:type="gramStart"/>
      <w:r w:rsidRPr="002F240B">
        <w:rPr>
          <w:sz w:val="28"/>
          <w:szCs w:val="28"/>
        </w:rPr>
        <w:t>незаконным</w:t>
      </w:r>
      <w:proofErr w:type="spellEnd"/>
      <w:proofErr w:type="gramEnd"/>
      <w:r w:rsidRPr="002F240B">
        <w:rPr>
          <w:sz w:val="28"/>
          <w:szCs w:val="28"/>
        </w:rPr>
        <w:t xml:space="preserve"> решения Роскомнадзора от 02.07.2015 № 2015/6, принятому по результатам рассмотрения</w:t>
      </w:r>
      <w:r w:rsidR="00E21FD3">
        <w:rPr>
          <w:sz w:val="28"/>
          <w:szCs w:val="28"/>
        </w:rPr>
        <w:t xml:space="preserve"> жалобы ООО «ИЭСВ» на действия </w:t>
      </w:r>
      <w:r w:rsidRPr="002F240B">
        <w:rPr>
          <w:sz w:val="28"/>
          <w:szCs w:val="28"/>
        </w:rPr>
        <w:t xml:space="preserve">ПАО «Ростелеком» по </w:t>
      </w:r>
      <w:proofErr w:type="spellStart"/>
      <w:r w:rsidRPr="002F240B">
        <w:rPr>
          <w:sz w:val="28"/>
          <w:szCs w:val="28"/>
        </w:rPr>
        <w:t>непродлению</w:t>
      </w:r>
      <w:proofErr w:type="spellEnd"/>
      <w:r w:rsidRPr="002F240B">
        <w:rPr>
          <w:sz w:val="28"/>
          <w:szCs w:val="28"/>
        </w:rPr>
        <w:t xml:space="preserve"> действия договора о присоединении сетей местной телефонной связи и навязыванию условий договора о присоединении сетей местной телефонной связи, невыгодных для ООО «ИЭСВ». ООО «</w:t>
      </w:r>
      <w:proofErr w:type="spellStart"/>
      <w:r w:rsidRPr="002F240B">
        <w:rPr>
          <w:sz w:val="28"/>
          <w:szCs w:val="28"/>
        </w:rPr>
        <w:t>Иркутскэнергосвязь</w:t>
      </w:r>
      <w:proofErr w:type="spellEnd"/>
      <w:r w:rsidRPr="002F240B">
        <w:rPr>
          <w:sz w:val="28"/>
          <w:szCs w:val="28"/>
        </w:rPr>
        <w:t xml:space="preserve">» отказано в удовлетворении </w:t>
      </w:r>
      <w:proofErr w:type="gramStart"/>
      <w:r w:rsidRPr="002F240B">
        <w:rPr>
          <w:sz w:val="28"/>
          <w:szCs w:val="28"/>
        </w:rPr>
        <w:t>заявленный</w:t>
      </w:r>
      <w:proofErr w:type="gramEnd"/>
      <w:r w:rsidRPr="002F240B">
        <w:rPr>
          <w:sz w:val="28"/>
          <w:szCs w:val="28"/>
        </w:rPr>
        <w:t xml:space="preserve"> требований.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F240B">
        <w:rPr>
          <w:sz w:val="28"/>
          <w:szCs w:val="28"/>
        </w:rPr>
        <w:t xml:space="preserve">20.01.2016 Московский городской суд: основное судебное заседание по рассмотрению апелляционной жалобы </w:t>
      </w:r>
      <w:proofErr w:type="spellStart"/>
      <w:r w:rsidRPr="002F240B">
        <w:rPr>
          <w:sz w:val="28"/>
          <w:szCs w:val="28"/>
        </w:rPr>
        <w:t>Азатяна</w:t>
      </w:r>
      <w:proofErr w:type="spellEnd"/>
      <w:r w:rsidRPr="002F240B">
        <w:rPr>
          <w:sz w:val="28"/>
          <w:szCs w:val="28"/>
        </w:rPr>
        <w:t xml:space="preserve"> С.А. на решение Савеловского районного суда г. Москвы от 03.09.2015, вынесенного по результатам рассмотрения заявления </w:t>
      </w:r>
      <w:proofErr w:type="spellStart"/>
      <w:r w:rsidRPr="002F240B">
        <w:rPr>
          <w:sz w:val="28"/>
          <w:szCs w:val="28"/>
        </w:rPr>
        <w:t>Азатаня</w:t>
      </w:r>
      <w:proofErr w:type="spellEnd"/>
      <w:r w:rsidRPr="002F240B">
        <w:rPr>
          <w:sz w:val="28"/>
          <w:szCs w:val="28"/>
        </w:rPr>
        <w:t xml:space="preserve"> С.А.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, </w:t>
      </w:r>
      <w:proofErr w:type="spellStart"/>
      <w:r w:rsidRPr="002F240B">
        <w:rPr>
          <w:sz w:val="28"/>
          <w:szCs w:val="28"/>
        </w:rPr>
        <w:t>Кресникову</w:t>
      </w:r>
      <w:proofErr w:type="spellEnd"/>
      <w:r w:rsidRPr="002F240B">
        <w:rPr>
          <w:sz w:val="28"/>
          <w:szCs w:val="28"/>
        </w:rPr>
        <w:t xml:space="preserve"> А.А. «</w:t>
      </w:r>
      <w:proofErr w:type="spellStart"/>
      <w:r w:rsidRPr="002F240B">
        <w:rPr>
          <w:sz w:val="28"/>
          <w:szCs w:val="28"/>
        </w:rPr>
        <w:t>Вивалди</w:t>
      </w:r>
      <w:proofErr w:type="spellEnd"/>
      <w:r w:rsidRPr="002F240B">
        <w:rPr>
          <w:sz w:val="28"/>
          <w:szCs w:val="28"/>
        </w:rPr>
        <w:t xml:space="preserve"> Лимите», Борисенко Д.В., «</w:t>
      </w:r>
      <w:proofErr w:type="spellStart"/>
      <w:r w:rsidRPr="002F240B">
        <w:rPr>
          <w:sz w:val="28"/>
          <w:szCs w:val="28"/>
        </w:rPr>
        <w:t>Домейнс</w:t>
      </w:r>
      <w:proofErr w:type="spellEnd"/>
      <w:r w:rsidRPr="002F240B">
        <w:rPr>
          <w:sz w:val="28"/>
          <w:szCs w:val="28"/>
        </w:rPr>
        <w:t xml:space="preserve"> бай прокси </w:t>
      </w:r>
      <w:proofErr w:type="spellStart"/>
      <w:r w:rsidRPr="002F240B">
        <w:rPr>
          <w:sz w:val="28"/>
          <w:szCs w:val="28"/>
        </w:rPr>
        <w:t>ЭлЭлСИ</w:t>
      </w:r>
      <w:proofErr w:type="spellEnd"/>
      <w:r w:rsidRPr="002F240B">
        <w:rPr>
          <w:sz w:val="28"/>
          <w:szCs w:val="28"/>
        </w:rPr>
        <w:t>» Кривошеевой Ю.А о признании информации порочащей честь, достоинство и деловую репутацию, а также об</w:t>
      </w:r>
      <w:proofErr w:type="gramEnd"/>
      <w:r w:rsidRPr="002F240B">
        <w:rPr>
          <w:sz w:val="28"/>
          <w:szCs w:val="28"/>
        </w:rPr>
        <w:t xml:space="preserve"> </w:t>
      </w:r>
      <w:proofErr w:type="spellStart"/>
      <w:r w:rsidRPr="002F240B">
        <w:rPr>
          <w:sz w:val="28"/>
          <w:szCs w:val="28"/>
        </w:rPr>
        <w:t>обязании</w:t>
      </w:r>
      <w:proofErr w:type="spellEnd"/>
      <w:r w:rsidRPr="002F240B">
        <w:rPr>
          <w:sz w:val="28"/>
          <w:szCs w:val="28"/>
        </w:rPr>
        <w:t xml:space="preserve"> Роскомнадзора внести указанную информацию в единый реестр. Решение суда первой инстанции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F240B">
        <w:rPr>
          <w:sz w:val="28"/>
          <w:szCs w:val="28"/>
        </w:rPr>
        <w:t>20.01.2016 Девятый Арбитражный апелляционный суд: судебное заседание по рассмотрению апелляционной жалобы ПАО «Ростелеком» на решение Арбитражного суда г. Москвы от 30.10.2015 по делу № А40-89818/2015 об отказе в удовлетворении требований ПАО «Ростелеком» о признании недействительными приказа Роскомнадзора от 29.04.2015 № 44 об утверждении решения № 2015/2 и решения Роскомнадзора № 2015/2 о признании ПАО «Ростелеком» нарушившим положения договора от 01.06.2006 № ДП-201</w:t>
      </w:r>
      <w:proofErr w:type="gramEnd"/>
      <w:r w:rsidRPr="002F240B">
        <w:rPr>
          <w:sz w:val="28"/>
          <w:szCs w:val="28"/>
        </w:rPr>
        <w:t>/13М о присоединении сетей электросвязи. Решение Арбитражного суда г. Москвы от 30.10.2015 по делу № А40-89818/2015 оставлено без изменения, апелляционная жалоба ПАО «Ростелеком» без удовлетворения</w:t>
      </w:r>
      <w:r w:rsidR="00E21FD3">
        <w:rPr>
          <w:sz w:val="28"/>
          <w:szCs w:val="28"/>
        </w:rPr>
        <w:t>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25.01.2016 Арбитражный суд г. Москвы: предварительное судебное заседание по рассмотрению заявления ООО «</w:t>
      </w:r>
      <w:proofErr w:type="spellStart"/>
      <w:r w:rsidRPr="002F240B">
        <w:rPr>
          <w:sz w:val="28"/>
          <w:szCs w:val="28"/>
        </w:rPr>
        <w:t>Мобитэль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решения от 23.11.2015 № 04-105844 по делу № А40-239362/2015. Производство по делу прекращено.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26.01.2016 Девятый арбитражный апелляционный суд г. Москвы: основное судебное заседание по рассмотрению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«Студия </w:t>
      </w:r>
      <w:proofErr w:type="spellStart"/>
      <w:r w:rsidRPr="002F240B">
        <w:rPr>
          <w:sz w:val="28"/>
          <w:szCs w:val="28"/>
        </w:rPr>
        <w:t>Артэкс</w:t>
      </w:r>
      <w:proofErr w:type="spellEnd"/>
      <w:r w:rsidRPr="002F240B">
        <w:rPr>
          <w:sz w:val="28"/>
          <w:szCs w:val="28"/>
        </w:rPr>
        <w:t xml:space="preserve">» на определение Арбитражного суда г. Москвы по делу </w:t>
      </w:r>
      <w:r w:rsidR="00E21FD3">
        <w:rPr>
          <w:sz w:val="28"/>
          <w:szCs w:val="28"/>
        </w:rPr>
        <w:t>№ А40-187491/2015.</w:t>
      </w:r>
      <w:r w:rsidRPr="002F240B">
        <w:rPr>
          <w:sz w:val="28"/>
          <w:szCs w:val="28"/>
        </w:rPr>
        <w:t xml:space="preserve"> Основное судебное заседание отложено на 16.02.2016.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26.01.2016 Арбитражный суд Республики Башкортостан: основное судебное заседание по рассмотрению заявления Роскомнадзора к ООО «</w:t>
      </w:r>
      <w:proofErr w:type="spellStart"/>
      <w:r w:rsidRPr="002F240B">
        <w:rPr>
          <w:sz w:val="28"/>
          <w:szCs w:val="28"/>
        </w:rPr>
        <w:t>Деми</w:t>
      </w:r>
      <w:proofErr w:type="spellEnd"/>
      <w:r w:rsidRPr="002F240B">
        <w:rPr>
          <w:sz w:val="28"/>
          <w:szCs w:val="28"/>
        </w:rPr>
        <w:t>» об аннулировании лицензии № 20625 по делу № А07-18563/2015. Основное судебное заседание отложено на 24.02.2016.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01.02.2016 Арбитражный суд г. Москвы: основное судебное заседание по рассмотрению заявления ООО «Томская Медиа 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 действия, выраженного в виде </w:t>
      </w:r>
      <w:r w:rsidRPr="002F240B">
        <w:rPr>
          <w:sz w:val="28"/>
          <w:szCs w:val="28"/>
        </w:rPr>
        <w:lastRenderedPageBreak/>
        <w:t>возврата комплекта документов 04</w:t>
      </w:r>
      <w:r w:rsidR="00E21FD3">
        <w:rPr>
          <w:sz w:val="28"/>
          <w:szCs w:val="28"/>
        </w:rPr>
        <w:t xml:space="preserve">КМ-68490 от 31.07.2015 по делу </w:t>
      </w:r>
      <w:r w:rsidRPr="002F240B">
        <w:rPr>
          <w:sz w:val="28"/>
          <w:szCs w:val="28"/>
        </w:rPr>
        <w:t>№ А40-214635/2015. Основное судебное заседание отложено на 02.03.2016.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02.02.2016 Таганский районный суд г. Москвы: судебное заседание по рассмотрению заявления ООО «СТУДИЯ АРТЭКС»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действий органа государственной власти по делу № А40-187491/2015. Требования административного истца удовлетворены частично.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02.02.2016 Арбитражный суд Краснодарского края: предварительное судебное заседание по рассмотрению заявления ООО «Анапа-ЭКСПО»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сделки недействительной по делу № А32-15621/2014-14/2016-Б-63-С. Основное судебное заседание назначено на 10.06.2016.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08.02.2016 Арбитражный суд г. Москвы: предварительное судебное заседание по рассмотрению заявления редакции СМИ «Детский телеканал </w:t>
      </w:r>
      <w:proofErr w:type="spellStart"/>
      <w:r w:rsidRPr="002F240B">
        <w:rPr>
          <w:sz w:val="28"/>
          <w:szCs w:val="28"/>
        </w:rPr>
        <w:t>Мультимания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</w:t>
      </w:r>
      <w:r w:rsidR="00E21FD3">
        <w:rPr>
          <w:sz w:val="28"/>
          <w:szCs w:val="28"/>
        </w:rPr>
        <w:t xml:space="preserve">о признании незаконным решения </w:t>
      </w:r>
      <w:r w:rsidRPr="002F240B">
        <w:rPr>
          <w:sz w:val="28"/>
          <w:szCs w:val="28"/>
        </w:rPr>
        <w:t>от 20.10.2015 об отказе в признании недействительным СМИ по делу № А40-209665/2015. Основное судебное заседание назначено на 26.02.2016.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09.02.2016 Таганский районный суд г. Москвы: основное судебное заседание по рассмотрению административного искового заявления </w:t>
      </w:r>
      <w:proofErr w:type="spellStart"/>
      <w:r w:rsidRPr="002F240B">
        <w:rPr>
          <w:sz w:val="28"/>
          <w:szCs w:val="28"/>
        </w:rPr>
        <w:t>Латыпова</w:t>
      </w:r>
      <w:proofErr w:type="spellEnd"/>
      <w:r w:rsidRPr="002F240B">
        <w:rPr>
          <w:sz w:val="28"/>
          <w:szCs w:val="28"/>
        </w:rPr>
        <w:t xml:space="preserve"> Р.Р.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действия органа государственной власти по делу № 2а-946/2016. В удовлетворении заявленных требований отказано.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11.02.2016 Сыктывкарский городской суд Республики Коми: основное судебное заседание по рассмотрению заявления Г.Н. </w:t>
      </w:r>
      <w:proofErr w:type="spellStart"/>
      <w:r w:rsidRPr="002F240B">
        <w:rPr>
          <w:sz w:val="28"/>
          <w:szCs w:val="28"/>
        </w:rPr>
        <w:t>Каблиса</w:t>
      </w:r>
      <w:proofErr w:type="spellEnd"/>
      <w:r w:rsidRPr="002F240B">
        <w:rPr>
          <w:sz w:val="28"/>
          <w:szCs w:val="28"/>
        </w:rPr>
        <w:t xml:space="preserve"> к Генеральной прокуратуре Российской Федерации,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действий органов государственной власти по делу № 2-2645/2016. Ожидается получение результата.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16.02.2016 Московский городской суд: основное судебное заседание по рассмотрению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</w:t>
      </w:r>
      <w:proofErr w:type="spellStart"/>
      <w:r w:rsidRPr="002F240B">
        <w:rPr>
          <w:sz w:val="28"/>
          <w:szCs w:val="28"/>
        </w:rPr>
        <w:t>Флавус</w:t>
      </w:r>
      <w:proofErr w:type="spellEnd"/>
      <w:r w:rsidRPr="002F240B">
        <w:rPr>
          <w:sz w:val="28"/>
          <w:szCs w:val="28"/>
        </w:rPr>
        <w:t>» на решение Таганского районного суда г. Москвы от 02.06.2015, вынесенного по результатам рассмотрения заявления ООО «</w:t>
      </w:r>
      <w:proofErr w:type="spellStart"/>
      <w:r w:rsidRPr="002F240B">
        <w:rPr>
          <w:sz w:val="28"/>
          <w:szCs w:val="28"/>
        </w:rPr>
        <w:t>Флавус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действия органа государственной власти по делу </w:t>
      </w:r>
      <w:r w:rsidR="00E21FD3">
        <w:rPr>
          <w:sz w:val="28"/>
          <w:szCs w:val="28"/>
        </w:rPr>
        <w:t xml:space="preserve">№ 2-2405/2015. </w:t>
      </w:r>
      <w:r w:rsidRPr="002F240B">
        <w:rPr>
          <w:sz w:val="28"/>
          <w:szCs w:val="28"/>
        </w:rPr>
        <w:t>С</w:t>
      </w:r>
      <w:r w:rsidR="00E21FD3">
        <w:rPr>
          <w:sz w:val="28"/>
          <w:szCs w:val="28"/>
        </w:rPr>
        <w:t>удебное заседание не состоялось</w:t>
      </w:r>
      <w:r w:rsidRPr="002F240B">
        <w:rPr>
          <w:sz w:val="28"/>
          <w:szCs w:val="28"/>
        </w:rPr>
        <w:t xml:space="preserve"> ввиду не перенаправления материалов дела в суд апелляционной инстанции.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16.02.2016 Девятый апелляционный арбитражный суд г. Москвы: основное судебное заседание по рассмотрению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«СТУДИЯ АРТЭКС» на определение Арбитражного суда г. Москвы от 03.12.2015, вынесенного по результатам рассмотрения заявления </w:t>
      </w:r>
      <w:r w:rsidR="00E21FD3">
        <w:rPr>
          <w:sz w:val="28"/>
          <w:szCs w:val="28"/>
        </w:rPr>
        <w:t>ООО </w:t>
      </w:r>
      <w:r w:rsidRPr="002F240B">
        <w:rPr>
          <w:sz w:val="28"/>
          <w:szCs w:val="28"/>
        </w:rPr>
        <w:t xml:space="preserve">«СТУДИЯ АРТЭКС»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 об оспаривании действия органа государственной власти по делу № А40-187491/2015. Ожидается получение результата.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24.02.2016 Арбитражный суд Республики Башкортостан: основное судебное заседание по рассмотрению заявления Роскомнадзора к ООО «</w:t>
      </w:r>
      <w:proofErr w:type="spellStart"/>
      <w:r w:rsidRPr="002F240B">
        <w:rPr>
          <w:sz w:val="28"/>
          <w:szCs w:val="28"/>
        </w:rPr>
        <w:t>Дэми</w:t>
      </w:r>
      <w:proofErr w:type="spellEnd"/>
      <w:r w:rsidRPr="002F240B">
        <w:rPr>
          <w:sz w:val="28"/>
          <w:szCs w:val="28"/>
        </w:rPr>
        <w:t>» об аннулировании лицензии № 20625 по делу № А07-18563/2015. Основное судебное заседание отложили на 01.03.2016.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25.02.2016 Арбитражный суд г. Москвы: основное судебное заседание по рассмотрению заявления ООО «Мясокомбинат «Дубки» к </w:t>
      </w:r>
      <w:proofErr w:type="spellStart"/>
      <w:r w:rsidRPr="002F240B">
        <w:rPr>
          <w:sz w:val="28"/>
          <w:szCs w:val="28"/>
        </w:rPr>
        <w:lastRenderedPageBreak/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бездействия органа государственной вл</w:t>
      </w:r>
      <w:r w:rsidR="00E21FD3">
        <w:rPr>
          <w:sz w:val="28"/>
          <w:szCs w:val="28"/>
        </w:rPr>
        <w:t xml:space="preserve">асти по делу № А40-203798/2015. </w:t>
      </w:r>
      <w:r w:rsidRPr="002F240B">
        <w:rPr>
          <w:sz w:val="28"/>
          <w:szCs w:val="28"/>
        </w:rPr>
        <w:t>В удовлетворении требований заявителя отказано.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01.03.2016 Арбитражный суд Республики Башкортостан: основное судебное заседание по рассмотрению заявления Роскомнадзора к ООО «</w:t>
      </w:r>
      <w:proofErr w:type="spellStart"/>
      <w:r w:rsidRPr="002F240B">
        <w:rPr>
          <w:sz w:val="28"/>
          <w:szCs w:val="28"/>
        </w:rPr>
        <w:t>Дэми</w:t>
      </w:r>
      <w:proofErr w:type="spellEnd"/>
      <w:r w:rsidRPr="002F240B">
        <w:rPr>
          <w:sz w:val="28"/>
          <w:szCs w:val="28"/>
        </w:rPr>
        <w:t xml:space="preserve">» об аннулировании лицензии № 20625 по делу №А07-18563/2015. В основном </w:t>
      </w:r>
      <w:proofErr w:type="gramStart"/>
      <w:r w:rsidRPr="002F240B">
        <w:rPr>
          <w:sz w:val="28"/>
          <w:szCs w:val="28"/>
        </w:rPr>
        <w:t>судебное</w:t>
      </w:r>
      <w:proofErr w:type="gramEnd"/>
      <w:r w:rsidRPr="002F240B">
        <w:rPr>
          <w:sz w:val="28"/>
          <w:szCs w:val="28"/>
        </w:rPr>
        <w:t xml:space="preserve"> заседании объявлен перерыв до 14.03.2016.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01.03.2016 Таганский районный суд г. Москвы: основное судебное заседание по рассмотрению заявления ООО «</w:t>
      </w:r>
      <w:proofErr w:type="spellStart"/>
      <w:r w:rsidRPr="002F240B">
        <w:rPr>
          <w:sz w:val="28"/>
          <w:szCs w:val="28"/>
        </w:rPr>
        <w:t>Мобитель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органа государственной власти. Основное судебное заседание отложено на 14.03.2016.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01.03.2016 Арбитражный суд Московского округа: основное судебное заседание по рассмотрению кассационной жалобы Роскомнадзора на решение Арбитражного суда г. Москвы от 08.09.2015 и постановление Девятого апелляционного арбитражного суда от 23.11.2016, вынесенных по результатам рассмотрения заявления ООО «Детский телеканал «ЛЯЛЕ»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органа государственной власти по делу № А40-131463/2</w:t>
      </w:r>
      <w:r w:rsidR="00E21FD3">
        <w:rPr>
          <w:sz w:val="28"/>
          <w:szCs w:val="28"/>
        </w:rPr>
        <w:t xml:space="preserve">015. </w:t>
      </w:r>
      <w:r w:rsidRPr="002F240B">
        <w:rPr>
          <w:sz w:val="28"/>
          <w:szCs w:val="28"/>
        </w:rPr>
        <w:t>Решение суда первой инстанции</w:t>
      </w:r>
      <w:r w:rsidR="00E21FD3">
        <w:rPr>
          <w:sz w:val="28"/>
          <w:szCs w:val="28"/>
        </w:rPr>
        <w:t xml:space="preserve"> и постановление апелляционной </w:t>
      </w:r>
      <w:r w:rsidRPr="002F240B">
        <w:rPr>
          <w:sz w:val="28"/>
          <w:szCs w:val="28"/>
        </w:rPr>
        <w:t>инстанции оставлены без изменения, а кассационная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02.03.2016 Московский городской суд: основное судебное заседание по рассмотрению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«СИБФМ» на решение Таганского районного суда г. Москвы от 21.09.2015, вынесенное по результатам рассмотрения административного искового заявления</w:t>
      </w:r>
      <w:r w:rsidR="00E21FD3">
        <w:rPr>
          <w:sz w:val="28"/>
          <w:szCs w:val="28"/>
        </w:rPr>
        <w:t xml:space="preserve"> </w:t>
      </w:r>
      <w:r w:rsidRPr="002F240B">
        <w:rPr>
          <w:sz w:val="28"/>
          <w:szCs w:val="28"/>
        </w:rPr>
        <w:t>ООО</w:t>
      </w:r>
      <w:r w:rsidR="00E21FD3">
        <w:rPr>
          <w:sz w:val="28"/>
          <w:szCs w:val="28"/>
        </w:rPr>
        <w:t> </w:t>
      </w:r>
      <w:r w:rsidRPr="002F240B">
        <w:rPr>
          <w:sz w:val="28"/>
          <w:szCs w:val="28"/>
        </w:rPr>
        <w:t xml:space="preserve">«СИБФМ»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предуп</w:t>
      </w:r>
      <w:r w:rsidR="00E21FD3">
        <w:rPr>
          <w:sz w:val="28"/>
          <w:szCs w:val="28"/>
        </w:rPr>
        <w:t xml:space="preserve">реждения по делу № 3-3188/2015. </w:t>
      </w:r>
      <w:r w:rsidRPr="002F240B">
        <w:rPr>
          <w:sz w:val="28"/>
          <w:szCs w:val="28"/>
        </w:rPr>
        <w:t>Решение суда первой инстанции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02.03.2016 Арбитражный суд г. Москвы: основное судебное заседание по рассмотрению заявления ООО «Томская Медиа 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действий органа государственной власти по делу № А40-214635/2015. В основном судебно</w:t>
      </w:r>
      <w:r w:rsidR="00E21FD3">
        <w:rPr>
          <w:sz w:val="28"/>
          <w:szCs w:val="28"/>
        </w:rPr>
        <w:t>м</w:t>
      </w:r>
      <w:r w:rsidRPr="002F240B">
        <w:rPr>
          <w:sz w:val="28"/>
          <w:szCs w:val="28"/>
        </w:rPr>
        <w:t xml:space="preserve"> заседании объявлен перерыв до 10.03.2016.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02.03.2016 Арбитражный суд г. Москвы: предварительное судебное заседание по рассмотрению заявления ЗАО «Центральная поликлиника Литфонда»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и Управлению Роскомнадзора по ЦФО об оспаривании определения Управления Роскомнадзора по ЦФО об отказе в привлечении ПАО «МГТС» к административной ответственности по делу </w:t>
      </w:r>
      <w:r w:rsidR="00E21FD3">
        <w:rPr>
          <w:sz w:val="28"/>
          <w:szCs w:val="28"/>
        </w:rPr>
        <w:t>№ </w:t>
      </w:r>
      <w:r w:rsidRPr="002F240B">
        <w:rPr>
          <w:sz w:val="28"/>
          <w:szCs w:val="28"/>
        </w:rPr>
        <w:t>А40-5543/2016. Основное судебное заседание назначено на 21.04.2016.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F240B">
        <w:rPr>
          <w:sz w:val="28"/>
          <w:szCs w:val="28"/>
        </w:rPr>
        <w:t>03</w:t>
      </w:r>
      <w:r w:rsidR="00E21FD3">
        <w:rPr>
          <w:sz w:val="28"/>
          <w:szCs w:val="28"/>
        </w:rPr>
        <w:t xml:space="preserve">.03.2016 </w:t>
      </w:r>
      <w:r w:rsidRPr="002F240B">
        <w:rPr>
          <w:sz w:val="28"/>
          <w:szCs w:val="28"/>
        </w:rPr>
        <w:t>Саратовский областной суд: основное судебное заседание по рассмотрению апелляционной жалобы на определение на Кировского районного суда г. Саратова от 28.12.2015, вынесенное по результатам рассмотрения административного искового заявления А.В.</w:t>
      </w:r>
      <w:r w:rsidR="00E21FD3">
        <w:rPr>
          <w:sz w:val="28"/>
          <w:szCs w:val="28"/>
        </w:rPr>
        <w:t> </w:t>
      </w:r>
      <w:proofErr w:type="spellStart"/>
      <w:r w:rsidRPr="002F240B">
        <w:rPr>
          <w:sz w:val="28"/>
          <w:szCs w:val="28"/>
        </w:rPr>
        <w:t>Мурзова</w:t>
      </w:r>
      <w:proofErr w:type="spellEnd"/>
      <w:r w:rsidRPr="002F240B">
        <w:rPr>
          <w:sz w:val="28"/>
          <w:szCs w:val="28"/>
        </w:rPr>
        <w:t xml:space="preserve">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предупреждения по делу </w:t>
      </w:r>
      <w:r w:rsidR="00E21FD3">
        <w:rPr>
          <w:sz w:val="28"/>
          <w:szCs w:val="28"/>
        </w:rPr>
        <w:t>№ 2а-685/2016.</w:t>
      </w:r>
      <w:proofErr w:type="gramEnd"/>
      <w:r w:rsidR="00E21FD3">
        <w:rPr>
          <w:sz w:val="28"/>
          <w:szCs w:val="28"/>
        </w:rPr>
        <w:t xml:space="preserve"> </w:t>
      </w:r>
      <w:r w:rsidRPr="002F240B">
        <w:rPr>
          <w:sz w:val="28"/>
          <w:szCs w:val="28"/>
        </w:rPr>
        <w:t>Определение суда первой инстанции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lastRenderedPageBreak/>
        <w:t xml:space="preserve">10.03.2016 Арбитражный суд г. Москвы: основное судебное по рассмотрению заявления ООО «Томская Медиа 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 действия, выраженного в виде возврата комплекта документов 04КМ-68490 от 31.07.2015 по делу № А40-214635/2015.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14.03.2016 Таганский районный суд г. Москвы: основное судебное заседание по рассмотрению административного искового заявления ООО</w:t>
      </w:r>
      <w:r w:rsidR="00E21FD3">
        <w:rPr>
          <w:sz w:val="28"/>
          <w:szCs w:val="28"/>
        </w:rPr>
        <w:t> </w:t>
      </w:r>
      <w:r w:rsidRPr="002F240B">
        <w:rPr>
          <w:sz w:val="28"/>
          <w:szCs w:val="28"/>
        </w:rPr>
        <w:t xml:space="preserve">«Мемо» к </w:t>
      </w:r>
      <w:proofErr w:type="spellStart"/>
      <w:r w:rsidRPr="002F240B">
        <w:rPr>
          <w:sz w:val="28"/>
          <w:szCs w:val="28"/>
        </w:rPr>
        <w:t>Роскомнадз</w:t>
      </w:r>
      <w:r w:rsidR="00E21FD3">
        <w:rPr>
          <w:sz w:val="28"/>
          <w:szCs w:val="28"/>
        </w:rPr>
        <w:t>о</w:t>
      </w:r>
      <w:r w:rsidRPr="002F240B">
        <w:rPr>
          <w:sz w:val="28"/>
          <w:szCs w:val="28"/>
        </w:rPr>
        <w:t>ру</w:t>
      </w:r>
      <w:proofErr w:type="spellEnd"/>
      <w:r w:rsidRPr="002F240B">
        <w:rPr>
          <w:sz w:val="28"/>
          <w:szCs w:val="28"/>
        </w:rPr>
        <w:t xml:space="preserve"> об оспаривании предупреждения. Основное судебное заседание отложено на 28.03.2016.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14.03.2016 Таганский районный суд г. Москвы: основное судебное заседание по рассмотрению административного искового заявления ООО</w:t>
      </w:r>
      <w:r w:rsidR="00E21FD3">
        <w:rPr>
          <w:sz w:val="28"/>
          <w:szCs w:val="28"/>
        </w:rPr>
        <w:t> </w:t>
      </w:r>
      <w:r w:rsidRPr="002F240B">
        <w:rPr>
          <w:sz w:val="28"/>
          <w:szCs w:val="28"/>
        </w:rPr>
        <w:t>«</w:t>
      </w:r>
      <w:proofErr w:type="spellStart"/>
      <w:r w:rsidRPr="002F240B">
        <w:rPr>
          <w:sz w:val="28"/>
          <w:szCs w:val="28"/>
        </w:rPr>
        <w:t>Мобитель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</w:t>
      </w:r>
      <w:r w:rsidR="00E21FD3">
        <w:rPr>
          <w:sz w:val="28"/>
          <w:szCs w:val="28"/>
        </w:rPr>
        <w:t>о</w:t>
      </w:r>
      <w:r w:rsidRPr="002F240B">
        <w:rPr>
          <w:sz w:val="28"/>
          <w:szCs w:val="28"/>
        </w:rPr>
        <w:t>ру</w:t>
      </w:r>
      <w:proofErr w:type="spellEnd"/>
      <w:r w:rsidRPr="002F240B">
        <w:rPr>
          <w:sz w:val="28"/>
          <w:szCs w:val="28"/>
        </w:rPr>
        <w:t xml:space="preserve"> об оспаривании возврата заявления. Основное судебное заседание отложено на 28.03.2016.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14.03.2016 Арбитражный суд г. Москвы: предварительное судебное заседание по рассмотрению искового заявления Роскомнадзора к ЗАО</w:t>
      </w:r>
      <w:r w:rsidR="00E21FD3">
        <w:rPr>
          <w:sz w:val="28"/>
          <w:szCs w:val="28"/>
        </w:rPr>
        <w:t> </w:t>
      </w:r>
      <w:r w:rsidRPr="002F240B">
        <w:rPr>
          <w:sz w:val="28"/>
          <w:szCs w:val="28"/>
        </w:rPr>
        <w:t xml:space="preserve">«Крестьянские ведомости медиа-группа»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аннулировании лицензии 30.10.2012 № 22202 по делу № А40-26314/2016. Основное судебное заседание назначено на 08.04.2016.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14.03.2016 Арбитражный суд Республики Башкортостан: основное судебное заседание по рассмотрению искового заявления Роскомнадзора к ООО «</w:t>
      </w:r>
      <w:proofErr w:type="spellStart"/>
      <w:r w:rsidRPr="002F240B">
        <w:rPr>
          <w:sz w:val="28"/>
          <w:szCs w:val="28"/>
        </w:rPr>
        <w:t>Дэми</w:t>
      </w:r>
      <w:proofErr w:type="spellEnd"/>
      <w:r w:rsidRPr="002F240B">
        <w:rPr>
          <w:sz w:val="28"/>
          <w:szCs w:val="28"/>
        </w:rPr>
        <w:t>» об аннулировании лицензии № 20625 по делу № А07-18563/2015.</w:t>
      </w:r>
      <w:r>
        <w:rPr>
          <w:sz w:val="28"/>
          <w:szCs w:val="28"/>
        </w:rPr>
        <w:t xml:space="preserve"> </w:t>
      </w:r>
      <w:r w:rsidRPr="002F240B">
        <w:rPr>
          <w:sz w:val="28"/>
          <w:szCs w:val="28"/>
        </w:rPr>
        <w:t>Основное судебное заседание отложено на 14.04.2016.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16.03.2016 Сыктывкарский городской суд Республики Коми: основное судебное заседание по рассмотрению искового заявления </w:t>
      </w:r>
      <w:proofErr w:type="spellStart"/>
      <w:r w:rsidRPr="002F240B">
        <w:rPr>
          <w:sz w:val="28"/>
          <w:szCs w:val="28"/>
        </w:rPr>
        <w:t>Каблиса</w:t>
      </w:r>
      <w:proofErr w:type="spellEnd"/>
      <w:r w:rsidRPr="002F240B">
        <w:rPr>
          <w:sz w:val="28"/>
          <w:szCs w:val="28"/>
        </w:rPr>
        <w:t xml:space="preserve"> Г.Н. к Генеральной Прокуратуре РФ и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действий органов государственной власти по делу № 2-2645/2016. Основное судебное заседание отложено на 05.04.2016.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17.03.2016 Арбитражный суд г. Москвы: предварительное судебное заседание по рассмотрению искового заявления Роскомнадзора к ООО «Тест»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недействительными решений оформленных письмами от 25.12.2016 № 04-119744, 049745, 04-119746, 04-9748, 04-119747, 04-119743 по делу № А40-2544/2016. Производство по делу прекращено.  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17.03.2016 Арбитражный суд г. Москвы: предварительное судебное заседание по рассмотрению искового заявления Роскомнадзора к ООО «Тест»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недействительными решений оформленных письмами от 25.12.2016 № 04-119744, 049745, 04-119746, 04-9748, 04-119747, 04-119743 по делу № А40-2544/2016. Производство по делу прекращено.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21.03.2016 Арбитражный суд Краснодарского края: основное судебное заседание по рассмотрению искового заявления ООО «Анапа-Экспо» к ООО «Предприятие </w:t>
      </w:r>
      <w:proofErr w:type="spellStart"/>
      <w:r w:rsidRPr="002F240B">
        <w:rPr>
          <w:sz w:val="28"/>
          <w:szCs w:val="28"/>
        </w:rPr>
        <w:t>Авторадио</w:t>
      </w:r>
      <w:proofErr w:type="spellEnd"/>
      <w:r w:rsidRPr="002F240B">
        <w:rPr>
          <w:sz w:val="28"/>
          <w:szCs w:val="28"/>
        </w:rPr>
        <w:t>» по делу № А32-15621/2014. Роскомнадзор – третье лицо, не заявляющее самостоятельных требований относительно предмета спора. Судебное заседание отложено на 06.05.2016.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21.03.2016 </w:t>
      </w:r>
      <w:proofErr w:type="spellStart"/>
      <w:r w:rsidRPr="002F240B">
        <w:rPr>
          <w:sz w:val="28"/>
          <w:szCs w:val="28"/>
        </w:rPr>
        <w:t>Басманный</w:t>
      </w:r>
      <w:proofErr w:type="spellEnd"/>
      <w:r w:rsidRPr="002F240B">
        <w:rPr>
          <w:sz w:val="28"/>
          <w:szCs w:val="28"/>
        </w:rPr>
        <w:t xml:space="preserve"> районный суд г. Москвы: основное судебное заседание по рассмотрению искового заявления Некоммерческой организации Коллегия адвокатов г. Москвы «Военная коллегия адвокатов» о признании информации несоответствующей действительности и запрещенной к </w:t>
      </w:r>
      <w:r w:rsidRPr="002F240B">
        <w:rPr>
          <w:sz w:val="28"/>
          <w:szCs w:val="28"/>
        </w:rPr>
        <w:lastRenderedPageBreak/>
        <w:t>распространению на территории Российской Федерации по делу № 2-815/2016. Роскомнадзор – третье лицо, не заявляющее самостоятельных требований относительно предмета спора. Требования заявителя удовлетворены.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22.03.2016</w:t>
      </w:r>
      <w:r w:rsidRPr="002F240B">
        <w:rPr>
          <w:sz w:val="28"/>
          <w:szCs w:val="28"/>
        </w:rPr>
        <w:tab/>
        <w:t>Арбитражный суд г. Москвы: предварительное судебное заседание по рассмотрению искового заявления ООО «</w:t>
      </w:r>
      <w:proofErr w:type="spellStart"/>
      <w:r w:rsidRPr="002F240B">
        <w:rPr>
          <w:sz w:val="28"/>
          <w:szCs w:val="28"/>
        </w:rPr>
        <w:t>ИнтерТрейд</w:t>
      </w:r>
      <w:proofErr w:type="spellEnd"/>
      <w:r w:rsidRPr="002F240B">
        <w:rPr>
          <w:sz w:val="28"/>
          <w:szCs w:val="28"/>
        </w:rPr>
        <w:t>» к ООО «СЕГМЕНТ» о защите прав на товарные знаки по делу № А40-2380011/2015. Роскомнадзор – третье лицо, не заявляющее самостоятельных требований относительно предмета спора. Ожидается получение результата.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23.03.2016</w:t>
      </w:r>
      <w:r w:rsidRPr="002F240B">
        <w:rPr>
          <w:sz w:val="28"/>
          <w:szCs w:val="28"/>
        </w:rPr>
        <w:tab/>
        <w:t xml:space="preserve">Арбитражный суд г. Москвы: предварительное судебное заседание по рассмотрению искового заявления ООО «Томская Медиа 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незаконными действий, выраженных в виде отказа в выдаче лицензии на телевизионное вещание от 27.10.2015 № 04КМ-95919 по делу № А40-22978/2016-94-196. Основное судебное заседание назначено на 13.04.2016.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23.03.2016</w:t>
      </w:r>
      <w:r w:rsidRPr="002F240B">
        <w:rPr>
          <w:sz w:val="28"/>
          <w:szCs w:val="28"/>
        </w:rPr>
        <w:tab/>
        <w:t xml:space="preserve">Арбитражный суд г. Москвы: предварительное судебное заседание по рассмотрению искового заявления ООО «Томская Медиа Группа»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незаконными действий, выраженных в виде отказа в выдаче лицензии на телевизионное вещание от 27.10.2015 № 04КМ-95919 по делу № А40-22978/2016-94-196. Основное судебное заседание назначено на 13.04.2016.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 xml:space="preserve">23.03.2016 Арбитражный суд г. Москвы: предварительное судебное заседание по рассмотрению искового заявления ООО «Радио нашего города»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</w:t>
      </w:r>
      <w:r>
        <w:rPr>
          <w:sz w:val="28"/>
          <w:szCs w:val="28"/>
        </w:rPr>
        <w:t xml:space="preserve"> в части и отмене предписания </w:t>
      </w:r>
      <w:r w:rsidRPr="002F240B">
        <w:rPr>
          <w:sz w:val="28"/>
          <w:szCs w:val="28"/>
        </w:rPr>
        <w:t>№ 04-119104 от 21.12.2015 по делу № А40-13104/2016. Основное судебное заседание назначено на 18.04.2016.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24.03.2016</w:t>
      </w:r>
      <w:r w:rsidRPr="002F240B">
        <w:rPr>
          <w:sz w:val="28"/>
          <w:szCs w:val="28"/>
        </w:rPr>
        <w:tab/>
        <w:t xml:space="preserve">Московский городской суд: рассмотрение апелляционной жалобы на решение Таганского районного суда г. Москвы от 21.05.2015, вынесенное по результатам рассмотрения административного искового заявления ООО «Медиа Зона»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об оспаривании предупреждения по делу № 2-1910/2015</w:t>
      </w:r>
      <w:r w:rsidRPr="002F240B">
        <w:rPr>
          <w:sz w:val="28"/>
          <w:szCs w:val="28"/>
        </w:rPr>
        <w:tab/>
        <w:t>Решение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28.03.2016 Таганский районный суд г. Москвы: основное судебное заседание по рассмотрению административного искового заявления ООО</w:t>
      </w:r>
      <w:r>
        <w:rPr>
          <w:sz w:val="28"/>
          <w:szCs w:val="28"/>
        </w:rPr>
        <w:t> </w:t>
      </w:r>
      <w:r w:rsidRPr="002F240B">
        <w:rPr>
          <w:sz w:val="28"/>
          <w:szCs w:val="28"/>
        </w:rPr>
        <w:t>«</w:t>
      </w:r>
      <w:proofErr w:type="spellStart"/>
      <w:r w:rsidRPr="002F240B">
        <w:rPr>
          <w:sz w:val="28"/>
          <w:szCs w:val="28"/>
        </w:rPr>
        <w:t>Мобитель</w:t>
      </w:r>
      <w:proofErr w:type="spellEnd"/>
      <w:r w:rsidRPr="002F240B">
        <w:rPr>
          <w:sz w:val="28"/>
          <w:szCs w:val="28"/>
        </w:rPr>
        <w:t xml:space="preserve">» к </w:t>
      </w:r>
      <w:proofErr w:type="spellStart"/>
      <w:r w:rsidRPr="002F240B">
        <w:rPr>
          <w:sz w:val="28"/>
          <w:szCs w:val="28"/>
        </w:rPr>
        <w:t>Роскомнадзру</w:t>
      </w:r>
      <w:proofErr w:type="spellEnd"/>
      <w:r w:rsidRPr="002F240B">
        <w:rPr>
          <w:sz w:val="28"/>
          <w:szCs w:val="28"/>
        </w:rPr>
        <w:t xml:space="preserve"> об оспаривании возврата заявления. В</w:t>
      </w:r>
      <w:r>
        <w:rPr>
          <w:sz w:val="28"/>
          <w:szCs w:val="28"/>
        </w:rPr>
        <w:t> </w:t>
      </w:r>
      <w:r w:rsidRPr="002F240B">
        <w:rPr>
          <w:sz w:val="28"/>
          <w:szCs w:val="28"/>
        </w:rPr>
        <w:t>удовлетворении заявленных требований отказано.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28.03.2016 Таганский районный суд г. Москвы: основное судебное заседание по рассмотрению административного искового заявления ООО</w:t>
      </w:r>
      <w:r>
        <w:rPr>
          <w:sz w:val="28"/>
          <w:szCs w:val="28"/>
        </w:rPr>
        <w:t> </w:t>
      </w:r>
      <w:r w:rsidRPr="002F240B">
        <w:rPr>
          <w:sz w:val="28"/>
          <w:szCs w:val="28"/>
        </w:rPr>
        <w:t xml:space="preserve">«Мемо» к </w:t>
      </w:r>
      <w:proofErr w:type="spellStart"/>
      <w:r w:rsidRPr="002F240B">
        <w:rPr>
          <w:sz w:val="28"/>
          <w:szCs w:val="28"/>
        </w:rPr>
        <w:t>Роскомнадзру</w:t>
      </w:r>
      <w:proofErr w:type="spellEnd"/>
      <w:r w:rsidRPr="002F240B">
        <w:rPr>
          <w:sz w:val="28"/>
          <w:szCs w:val="28"/>
        </w:rPr>
        <w:t xml:space="preserve"> об оспаривании предупреждения. В</w:t>
      </w:r>
      <w:r>
        <w:t> </w:t>
      </w:r>
      <w:r w:rsidRPr="002F240B">
        <w:rPr>
          <w:sz w:val="28"/>
          <w:szCs w:val="28"/>
        </w:rPr>
        <w:t>удовлетворении заявленных требований отказано.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28.03.2016</w:t>
      </w:r>
      <w:r w:rsidRPr="002F240B">
        <w:rPr>
          <w:sz w:val="28"/>
          <w:szCs w:val="28"/>
        </w:rPr>
        <w:tab/>
        <w:t>Московский городской суд: рассмотрение апелляционной жалоб</w:t>
      </w:r>
      <w:proofErr w:type="gramStart"/>
      <w:r w:rsidRPr="002F240B">
        <w:rPr>
          <w:sz w:val="28"/>
          <w:szCs w:val="28"/>
        </w:rPr>
        <w:t>ы ООО</w:t>
      </w:r>
      <w:proofErr w:type="gramEnd"/>
      <w:r w:rsidRPr="002F240B">
        <w:rPr>
          <w:sz w:val="28"/>
          <w:szCs w:val="28"/>
        </w:rPr>
        <w:t xml:space="preserve"> «Радио Рекорд» на решение Таганского районного суда по исковому заявлению ООО «Радио Рекорд»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незаконным предупреждения по делу № 2-3709/2016. Производство по делу прекращено в связи с отказом административного истца от апелляционной жалобы.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lastRenderedPageBreak/>
        <w:t>30.03.2016</w:t>
      </w:r>
      <w:r w:rsidRPr="002F240B">
        <w:rPr>
          <w:sz w:val="28"/>
          <w:szCs w:val="28"/>
        </w:rPr>
        <w:tab/>
        <w:t xml:space="preserve">Арбитражный суд г. Москвы: предварительное судебное заседание по исковому заявлению ПАО «Ростелеком»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признании недействительным решения Роскомнадзора №</w:t>
      </w:r>
      <w:r>
        <w:rPr>
          <w:sz w:val="28"/>
          <w:szCs w:val="28"/>
        </w:rPr>
        <w:t> </w:t>
      </w:r>
      <w:r w:rsidRPr="002F240B">
        <w:rPr>
          <w:sz w:val="28"/>
          <w:szCs w:val="28"/>
        </w:rPr>
        <w:t>2015/10, утвержденного приказом от 17.12.2015 № 172 по делу № А40-38716/2016. Основное судебное заседание назначено на 18.05.2016.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30.03.2016</w:t>
      </w:r>
      <w:r w:rsidRPr="002F240B">
        <w:rPr>
          <w:sz w:val="28"/>
          <w:szCs w:val="28"/>
        </w:rPr>
        <w:tab/>
        <w:t xml:space="preserve">Московский городской суд: основное судебное заседание по исковому заявлению Пановой О.Р. к </w:t>
      </w:r>
      <w:proofErr w:type="spellStart"/>
      <w:r w:rsidRPr="002F240B">
        <w:rPr>
          <w:sz w:val="28"/>
          <w:szCs w:val="28"/>
        </w:rPr>
        <w:t>Роскомнадзору</w:t>
      </w:r>
      <w:proofErr w:type="spellEnd"/>
      <w:r w:rsidRPr="002F240B">
        <w:rPr>
          <w:sz w:val="28"/>
          <w:szCs w:val="28"/>
        </w:rPr>
        <w:t xml:space="preserve"> о рассмотрении апелляционной жалобы на решение Таганского районного суда от 16.11.2016 по делу № 2а-4610/2015. Решение суда первой инстанции оставлено без изменения, а апелляционная жалоба без удовлетворения.</w:t>
      </w:r>
    </w:p>
    <w:p w:rsidR="002F240B" w:rsidRPr="002F240B" w:rsidRDefault="002F240B" w:rsidP="002F240B">
      <w:pPr>
        <w:pStyle w:val="af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240B">
        <w:rPr>
          <w:sz w:val="28"/>
          <w:szCs w:val="28"/>
        </w:rPr>
        <w:t>31.03.2016</w:t>
      </w:r>
      <w:r w:rsidRPr="002F240B">
        <w:rPr>
          <w:sz w:val="28"/>
          <w:szCs w:val="28"/>
        </w:rPr>
        <w:tab/>
      </w:r>
      <w:proofErr w:type="spellStart"/>
      <w:r w:rsidRPr="002F240B">
        <w:rPr>
          <w:sz w:val="28"/>
          <w:szCs w:val="28"/>
        </w:rPr>
        <w:t>Савёловский</w:t>
      </w:r>
      <w:proofErr w:type="spellEnd"/>
      <w:r w:rsidRPr="002F240B">
        <w:rPr>
          <w:sz w:val="28"/>
          <w:szCs w:val="28"/>
        </w:rPr>
        <w:t xml:space="preserve"> районный суд: основное судебное заседание по рассмотрению искового заявления Алексеевой Т.Р. к АО «МОСКВА МЕДИА» и Вороновой Е.А. о защите чести, достоинства и деловой репутации по делу № 3-3015/2016. Роскомнадзор – третье лицо, не заявляющее самостоятельных требований относительно предмета спора. Основное судебное заседание отложено на 26.04.2016.</w:t>
      </w:r>
    </w:p>
    <w:p w:rsidR="00976C8B" w:rsidRDefault="00976C8B" w:rsidP="00F83465">
      <w:pPr>
        <w:ind w:firstLine="709"/>
        <w:jc w:val="both"/>
        <w:rPr>
          <w:szCs w:val="28"/>
        </w:rPr>
      </w:pPr>
    </w:p>
    <w:p w:rsidR="002F240B" w:rsidRPr="00E21FD3" w:rsidRDefault="002F240B" w:rsidP="002F240B">
      <w:pPr>
        <w:ind w:firstLine="709"/>
        <w:jc w:val="both"/>
        <w:rPr>
          <w:i/>
          <w:szCs w:val="28"/>
        </w:rPr>
      </w:pPr>
      <w:r w:rsidRPr="00E21FD3">
        <w:rPr>
          <w:i/>
          <w:szCs w:val="28"/>
        </w:rPr>
        <w:t>Принято участие сотрудников Правового управления в следующих мероприятиях:</w:t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20.01.2016 </w:t>
      </w:r>
      <w:r>
        <w:rPr>
          <w:szCs w:val="28"/>
        </w:rPr>
        <w:t xml:space="preserve">- </w:t>
      </w:r>
      <w:r w:rsidRPr="002F240B">
        <w:rPr>
          <w:szCs w:val="28"/>
        </w:rPr>
        <w:t>совещание у заместителя руководителя Роскомнадзора О.А.</w:t>
      </w:r>
      <w:r>
        <w:rPr>
          <w:szCs w:val="28"/>
        </w:rPr>
        <w:t> </w:t>
      </w:r>
      <w:r w:rsidRPr="002F240B">
        <w:rPr>
          <w:szCs w:val="28"/>
        </w:rPr>
        <w:t xml:space="preserve">Иванова по вопросу аккредитации ФГУП «РЧЦ ЦФО» в качестве экспертной организации, привлекаемой к осуществлению </w:t>
      </w:r>
      <w:proofErr w:type="gramStart"/>
      <w:r w:rsidRPr="002F240B">
        <w:rPr>
          <w:szCs w:val="28"/>
        </w:rPr>
        <w:t>контроль-надзорных</w:t>
      </w:r>
      <w:proofErr w:type="gramEnd"/>
      <w:r w:rsidRPr="002F240B">
        <w:rPr>
          <w:szCs w:val="28"/>
        </w:rPr>
        <w:t xml:space="preserve"> мероприятий.</w:t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>
        <w:rPr>
          <w:szCs w:val="28"/>
        </w:rPr>
        <w:t>26.01.2016 - совещание</w:t>
      </w:r>
      <w:r w:rsidRPr="002F240B">
        <w:rPr>
          <w:szCs w:val="28"/>
        </w:rPr>
        <w:t xml:space="preserve"> у заместителя Министра связи и массовых коммуникаций А.В. Соколова по вопросу обсуждения предложений в доклад Президенту Российской Федерации по результатам проведения внеплановых проверок, Роскомнадзор. Сформированы предложения в доклад Президенту Российской Федерации.</w:t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03.02.2016 </w:t>
      </w:r>
      <w:r>
        <w:rPr>
          <w:szCs w:val="28"/>
        </w:rPr>
        <w:t>- з</w:t>
      </w:r>
      <w:r w:rsidRPr="002F240B">
        <w:rPr>
          <w:szCs w:val="28"/>
        </w:rPr>
        <w:t>аседание Рабочей группы по вопросам реализации статьи 15.6 Федерального закона от 27 июля 2006 года № 149-ФЗ «Об информации, информационных технологиях и о защите информации».</w:t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04.02.2016 </w:t>
      </w:r>
      <w:r w:rsidR="00BA7F34">
        <w:rPr>
          <w:szCs w:val="28"/>
        </w:rPr>
        <w:t>- заседание</w:t>
      </w:r>
      <w:r w:rsidRPr="002F240B">
        <w:rPr>
          <w:szCs w:val="28"/>
        </w:rPr>
        <w:t xml:space="preserve"> комиссии по проведению аукциона № 2/2015 на право получения </w:t>
      </w:r>
      <w:proofErr w:type="gramStart"/>
      <w:r w:rsidRPr="002F240B">
        <w:rPr>
          <w:szCs w:val="28"/>
        </w:rPr>
        <w:t>лицензий</w:t>
      </w:r>
      <w:proofErr w:type="gramEnd"/>
      <w:r w:rsidRPr="002F240B">
        <w:rPr>
          <w:szCs w:val="28"/>
        </w:rPr>
        <w:t xml:space="preserve"> на оказание услуг подвижной радиотелефонной связи, услуг передачи данных и на оказание </w:t>
      </w:r>
      <w:proofErr w:type="spellStart"/>
      <w:r w:rsidRPr="002F240B">
        <w:rPr>
          <w:szCs w:val="28"/>
        </w:rPr>
        <w:t>телематических</w:t>
      </w:r>
      <w:proofErr w:type="spellEnd"/>
      <w:r w:rsidRPr="002F240B">
        <w:rPr>
          <w:szCs w:val="28"/>
        </w:rPr>
        <w:t xml:space="preserve"> услуг связи с использованием радиоэлектронных средств сетей связи стандарта LTE и последующих его модификаций в полосах радиочастот 2570-2595 МГц, 2595-2620 МГц.</w:t>
      </w:r>
      <w:r w:rsidRPr="002F240B">
        <w:rPr>
          <w:szCs w:val="28"/>
        </w:rPr>
        <w:tab/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04.02.2016 </w:t>
      </w:r>
      <w:r w:rsidR="00BA7F34">
        <w:rPr>
          <w:szCs w:val="28"/>
        </w:rPr>
        <w:t>- совещание</w:t>
      </w:r>
      <w:r w:rsidRPr="002F240B">
        <w:rPr>
          <w:szCs w:val="28"/>
        </w:rPr>
        <w:t xml:space="preserve"> у заместителя руководителя О.А. Иванова по вопросу применения отдельных положений нормативных правовых актов в части обеспечения непрерывности радиовещания во время переоформления разрешительных документов.</w:t>
      </w:r>
    </w:p>
    <w:p w:rsidR="00E21FD3" w:rsidRDefault="00E21FD3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>09.02.2016, 11.02.2016, 17.02.2016</w:t>
      </w:r>
      <w:r w:rsidR="00BA7F34">
        <w:rPr>
          <w:szCs w:val="28"/>
        </w:rPr>
        <w:t xml:space="preserve"> -</w:t>
      </w:r>
      <w:r w:rsidRPr="002F240B">
        <w:rPr>
          <w:szCs w:val="28"/>
        </w:rPr>
        <w:t xml:space="preserve"> </w:t>
      </w:r>
      <w:r w:rsidR="00BA7F34">
        <w:rPr>
          <w:szCs w:val="28"/>
        </w:rPr>
        <w:t>з</w:t>
      </w:r>
      <w:r w:rsidRPr="002F240B">
        <w:rPr>
          <w:szCs w:val="28"/>
        </w:rPr>
        <w:t xml:space="preserve">аседание конкурсной комиссии по проведению аукциона № 2/2015 на право получения </w:t>
      </w:r>
      <w:proofErr w:type="gramStart"/>
      <w:r w:rsidRPr="002F240B">
        <w:rPr>
          <w:szCs w:val="28"/>
        </w:rPr>
        <w:t>лицензий</w:t>
      </w:r>
      <w:proofErr w:type="gramEnd"/>
      <w:r w:rsidRPr="002F240B">
        <w:rPr>
          <w:szCs w:val="28"/>
        </w:rPr>
        <w:t xml:space="preserve"> на оказание услуг подвижной радиотелефонной связи, услуг передачи данных и на оказание </w:t>
      </w:r>
      <w:proofErr w:type="spellStart"/>
      <w:r w:rsidRPr="002F240B">
        <w:rPr>
          <w:szCs w:val="28"/>
        </w:rPr>
        <w:t>телематических</w:t>
      </w:r>
      <w:proofErr w:type="spellEnd"/>
      <w:r w:rsidRPr="002F240B">
        <w:rPr>
          <w:szCs w:val="28"/>
        </w:rPr>
        <w:t xml:space="preserve"> услуг связи с использованием радиоэлектронных средств сетей </w:t>
      </w:r>
      <w:r w:rsidRPr="002F240B">
        <w:rPr>
          <w:szCs w:val="28"/>
        </w:rPr>
        <w:lastRenderedPageBreak/>
        <w:t xml:space="preserve">связи стандарта LTE и последующих его модификаций в полосах радиочастот 2570-2595 МГц, 2595-2620 МГц. Определены победители аукциона. </w:t>
      </w:r>
    </w:p>
    <w:p w:rsidR="00E21FD3" w:rsidRPr="002F240B" w:rsidRDefault="00E21FD3" w:rsidP="00E21FD3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24.02.2016 </w:t>
      </w:r>
      <w:r w:rsidR="00BA7F34">
        <w:rPr>
          <w:szCs w:val="28"/>
        </w:rPr>
        <w:t>- с</w:t>
      </w:r>
      <w:r w:rsidRPr="002F240B">
        <w:rPr>
          <w:szCs w:val="28"/>
        </w:rPr>
        <w:t>овещание в Минэкономразвития России по проекту распоряжения Правительства Российской Федерации (утверждение плана мероприятий («</w:t>
      </w:r>
      <w:proofErr w:type="gramStart"/>
      <w:r w:rsidRPr="002F240B">
        <w:rPr>
          <w:szCs w:val="28"/>
        </w:rPr>
        <w:t>дорожную</w:t>
      </w:r>
      <w:proofErr w:type="gramEnd"/>
      <w:r w:rsidRPr="002F240B">
        <w:rPr>
          <w:szCs w:val="28"/>
        </w:rPr>
        <w:t xml:space="preserve"> карты») по совершенствованию контрольно-надзорной деятельности в Российской Федерации в период 2016 – 2017 годов).</w:t>
      </w:r>
    </w:p>
    <w:p w:rsidR="00E21FD3" w:rsidRDefault="00E21FD3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10.03.2016 </w:t>
      </w:r>
      <w:r w:rsidR="00BA7F34">
        <w:rPr>
          <w:szCs w:val="28"/>
        </w:rPr>
        <w:t>- с</w:t>
      </w:r>
      <w:r w:rsidRPr="002F240B">
        <w:rPr>
          <w:szCs w:val="28"/>
        </w:rPr>
        <w:t>овещание в Министерстве экономического развития Российской Федерации по вопросу подготовки изменений в законодательство Российской Федерации, предусматривающих применение к субъектам малого и среднего предпринимательства административного наказания исключительно в виде предупреждения при первичном выявлении в ходе контрольно-надзорных мероприятий допущенных ими нарушений с одновременной выдачей предписания об устранении этих нарушений.</w:t>
      </w:r>
    </w:p>
    <w:p w:rsidR="00BA7F34" w:rsidRDefault="00E21FD3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14.03.2016 </w:t>
      </w:r>
      <w:r w:rsidR="00BA7F34">
        <w:rPr>
          <w:szCs w:val="28"/>
        </w:rPr>
        <w:t>- с</w:t>
      </w:r>
      <w:r w:rsidRPr="002F240B">
        <w:rPr>
          <w:szCs w:val="28"/>
        </w:rPr>
        <w:t>овещание в Совете Федерации Федерального Собрания Российской Федерации по вопросу беспрепятственного доступа операторов связи к инфраструктуре общего имущества собственников жилых помещений в многоквартирных домах.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15.03.2016, 16.03.2016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овещание в Аппарате Правительства Российской Федерации, посвященное обсуждению таблицы разногласий между </w:t>
      </w:r>
      <w:proofErr w:type="spellStart"/>
      <w:r w:rsidRPr="002F240B">
        <w:rPr>
          <w:szCs w:val="28"/>
        </w:rPr>
        <w:t>Роскомнадзором</w:t>
      </w:r>
      <w:proofErr w:type="spellEnd"/>
      <w:r w:rsidRPr="002F240B">
        <w:rPr>
          <w:szCs w:val="28"/>
        </w:rPr>
        <w:t xml:space="preserve"> и Министерством экономического развития Российской Федерации по поводу проекта Федерального закона о государственном контроле.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17.03.2016 - </w:t>
      </w:r>
      <w:r w:rsidR="00BA7F34">
        <w:rPr>
          <w:szCs w:val="28"/>
        </w:rPr>
        <w:t>с</w:t>
      </w:r>
      <w:r w:rsidRPr="002F240B">
        <w:rPr>
          <w:szCs w:val="28"/>
        </w:rPr>
        <w:t>огласительное совещание по замечаниям к проекту совместного приказа Федеральной службы по надзору в сфере связи, информационных технологий и массовых коммуникаций, Федеральной службы Российской Федерации по контролю за оборотом наркотиков, Федеральной службы по надзору в сфере защиты прав потребителей и благополучия человека, Федеральной налоговой службы «Об утверждении Критериев оценки материалов и (или) информации, необходимых для принятия  решений Федеральной службой по</w:t>
      </w:r>
      <w:proofErr w:type="gramEnd"/>
      <w:r w:rsidRPr="002F240B">
        <w:rPr>
          <w:szCs w:val="28"/>
        </w:rPr>
        <w:t xml:space="preserve"> </w:t>
      </w:r>
      <w:proofErr w:type="gramStart"/>
      <w:r w:rsidRPr="002F240B">
        <w:rPr>
          <w:szCs w:val="28"/>
        </w:rPr>
        <w:t>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человека, Федеральной налоговой службой о включении доменных имен и (или) указателей страниц сайтов в информационно-телекоммуникационной сети «Интернет», а также сетевых адресов, позволяющих идентифицировать сайты в сети «Интернет», содержащие запрещенную информацию, в</w:t>
      </w:r>
      <w:proofErr w:type="gramEnd"/>
      <w:r w:rsidRPr="002F240B">
        <w:rPr>
          <w:szCs w:val="28"/>
        </w:rPr>
        <w:t xml:space="preserve">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</w:t>
      </w:r>
      <w:r w:rsidRPr="002F240B">
        <w:rPr>
          <w:szCs w:val="28"/>
        </w:rPr>
        <w:tab/>
      </w:r>
      <w:r>
        <w:rPr>
          <w:szCs w:val="28"/>
        </w:rPr>
        <w:t>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17.03.2016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еминар в Аналитическом центре при Правительстве Российской Федерации, посвященный обмену лучшей практикой применения </w:t>
      </w:r>
      <w:proofErr w:type="gramStart"/>
      <w:r w:rsidRPr="002F240B">
        <w:rPr>
          <w:szCs w:val="28"/>
        </w:rPr>
        <w:t>риск-ориентированного</w:t>
      </w:r>
      <w:proofErr w:type="gramEnd"/>
      <w:r w:rsidRPr="002F240B">
        <w:rPr>
          <w:szCs w:val="28"/>
        </w:rPr>
        <w:t xml:space="preserve"> подхода и организа</w:t>
      </w:r>
      <w:r>
        <w:rPr>
          <w:szCs w:val="28"/>
        </w:rPr>
        <w:t>ции деятельности органов власти</w:t>
      </w:r>
      <w:r w:rsidRPr="002F240B">
        <w:rPr>
          <w:szCs w:val="28"/>
        </w:rPr>
        <w:t>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17.03.2016 - </w:t>
      </w:r>
      <w:r w:rsidR="00BA7F34">
        <w:rPr>
          <w:szCs w:val="28"/>
        </w:rPr>
        <w:t>с</w:t>
      </w:r>
      <w:r w:rsidRPr="002F240B">
        <w:rPr>
          <w:szCs w:val="28"/>
        </w:rPr>
        <w:t>овещание у заместителя руководителя А.А. Панкова, посвященное обсуждению проекта распоряжения по финансированию создания информационных систем ГРЧЦ.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18.03.2016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овещание в </w:t>
      </w:r>
      <w:proofErr w:type="spellStart"/>
      <w:r w:rsidRPr="002F240B">
        <w:rPr>
          <w:szCs w:val="28"/>
        </w:rPr>
        <w:t>Минкомсвязи</w:t>
      </w:r>
      <w:proofErr w:type="spellEnd"/>
      <w:r w:rsidRPr="002F240B">
        <w:rPr>
          <w:szCs w:val="28"/>
        </w:rPr>
        <w:t xml:space="preserve"> России по вопросу доработки проекта отзыв Правительства Российской Федерации на проект федерального закона № 927064-6 «О внесении изменений в статью 22 Федерального закона «О связи» (в части изменения порядка регистрации источников электромагнитного излучения), доработанный проект отзыва согласован письмом Роскомнадзора от 22.03.2016 № 10ИО-2357.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proofErr w:type="gramStart"/>
      <w:r w:rsidRPr="002F240B">
        <w:rPr>
          <w:szCs w:val="28"/>
        </w:rPr>
        <w:t xml:space="preserve">18.03.2016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овещание в </w:t>
      </w:r>
      <w:proofErr w:type="spellStart"/>
      <w:r w:rsidRPr="002F240B">
        <w:rPr>
          <w:szCs w:val="28"/>
        </w:rPr>
        <w:t>Минкомсвязи</w:t>
      </w:r>
      <w:proofErr w:type="spellEnd"/>
      <w:r w:rsidRPr="002F240B">
        <w:rPr>
          <w:szCs w:val="28"/>
        </w:rPr>
        <w:t xml:space="preserve"> России по вопросу согласования пункта 4.1.6 Критериев оценки материалов и (или) информации, необходимых для принятия  решений Федеральной службой по 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человека, Федеральной налоговой службой о включении доменных имен</w:t>
      </w:r>
      <w:proofErr w:type="gramEnd"/>
      <w:r w:rsidRPr="002F240B">
        <w:rPr>
          <w:szCs w:val="28"/>
        </w:rPr>
        <w:t xml:space="preserve"> </w:t>
      </w:r>
      <w:proofErr w:type="gramStart"/>
      <w:r w:rsidRPr="002F240B">
        <w:rPr>
          <w:szCs w:val="28"/>
        </w:rPr>
        <w:t>и (или) указателей страниц сайтов в информационно-телекоммуникационной сети «Интернет», а также сетевых адресов, позволяющих идентифицировать сайты в сети «Интернет», содержащие запрещенную информацию, в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запрещено», утверждаемых проектом совместного приказа</w:t>
      </w:r>
      <w:proofErr w:type="gramEnd"/>
      <w:r w:rsidRPr="002F240B">
        <w:rPr>
          <w:szCs w:val="28"/>
        </w:rPr>
        <w:t xml:space="preserve"> Роскомнадзора, </w:t>
      </w:r>
      <w:proofErr w:type="spellStart"/>
      <w:r w:rsidRPr="002F240B">
        <w:rPr>
          <w:szCs w:val="28"/>
        </w:rPr>
        <w:t>Роспотребнадзора</w:t>
      </w:r>
      <w:proofErr w:type="spellEnd"/>
      <w:r w:rsidRPr="002F240B">
        <w:rPr>
          <w:szCs w:val="28"/>
        </w:rPr>
        <w:t>, ФСКН России, ФНС России.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>18.03.2016</w:t>
      </w:r>
      <w:r>
        <w:rPr>
          <w:szCs w:val="28"/>
        </w:rPr>
        <w:t xml:space="preserve"> -</w:t>
      </w:r>
      <w:r w:rsidRPr="002F240B">
        <w:rPr>
          <w:szCs w:val="28"/>
        </w:rPr>
        <w:t xml:space="preserve">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огласительное совещание в </w:t>
      </w:r>
      <w:proofErr w:type="spellStart"/>
      <w:r w:rsidRPr="002F240B">
        <w:rPr>
          <w:szCs w:val="28"/>
        </w:rPr>
        <w:t>Минкомсвязи</w:t>
      </w:r>
      <w:proofErr w:type="spellEnd"/>
      <w:r w:rsidRPr="002F240B">
        <w:rPr>
          <w:szCs w:val="28"/>
        </w:rPr>
        <w:t xml:space="preserve"> России при участии Министерства экономического развития Российской Федерации, Роскомнадзора по вопросу урегулирования разногласий к проекту постановления Правительства Российской Федерации «Об утверждении порядка предоставления информации о получении редакцией средства массовой информации, вещателем или издателем денежных средств от иностранных источников и её состава». Принято участие.</w:t>
      </w:r>
    </w:p>
    <w:p w:rsidR="002F240B" w:rsidRPr="002F240B" w:rsidRDefault="002F240B" w:rsidP="002F240B">
      <w:pPr>
        <w:ind w:firstLine="709"/>
        <w:jc w:val="both"/>
        <w:rPr>
          <w:szCs w:val="28"/>
        </w:rPr>
      </w:pPr>
      <w:r w:rsidRPr="002F240B">
        <w:rPr>
          <w:szCs w:val="28"/>
        </w:rPr>
        <w:t xml:space="preserve">23.03.2016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>овещание в Совете Федерации по вопросу  обсуждения проекта федерального закона «О внесении изменений в статью 46 Федерального закона «О связи».</w:t>
      </w:r>
    </w:p>
    <w:p w:rsidR="002F240B" w:rsidRDefault="002F240B" w:rsidP="002F240B">
      <w:pPr>
        <w:ind w:firstLine="709"/>
        <w:jc w:val="both"/>
        <w:rPr>
          <w:szCs w:val="28"/>
        </w:rPr>
      </w:pPr>
      <w:proofErr w:type="gramStart"/>
      <w:r w:rsidRPr="002F240B">
        <w:rPr>
          <w:szCs w:val="28"/>
        </w:rPr>
        <w:t xml:space="preserve">23.03.2016 </w:t>
      </w:r>
      <w:r>
        <w:rPr>
          <w:szCs w:val="28"/>
        </w:rPr>
        <w:t xml:space="preserve">- </w:t>
      </w:r>
      <w:r w:rsidR="00BA7F34">
        <w:rPr>
          <w:szCs w:val="28"/>
        </w:rPr>
        <w:t>с</w:t>
      </w:r>
      <w:r w:rsidRPr="002F240B">
        <w:rPr>
          <w:szCs w:val="28"/>
        </w:rPr>
        <w:t xml:space="preserve">овещание по вопросу исполнения поручения Президента Российской Федерации от 26 января 2016 г. № Пр-115 в части подготовки предложений по обязательной идентификации личности заявителя при рассмотрении органами контроля 9надзора) жалоб, в том числе </w:t>
      </w:r>
      <w:r>
        <w:rPr>
          <w:szCs w:val="28"/>
        </w:rPr>
        <w:t>в форме электронного документа.</w:t>
      </w:r>
      <w:proofErr w:type="gramEnd"/>
    </w:p>
    <w:p w:rsidR="00870F61" w:rsidRDefault="00870F61" w:rsidP="002F240B">
      <w:pPr>
        <w:ind w:firstLine="709"/>
        <w:jc w:val="both"/>
        <w:rPr>
          <w:szCs w:val="28"/>
        </w:rPr>
      </w:pPr>
    </w:p>
    <w:p w:rsidR="00870F61" w:rsidRPr="002F240B" w:rsidRDefault="00870F61" w:rsidP="002F240B">
      <w:pPr>
        <w:ind w:firstLine="709"/>
        <w:jc w:val="both"/>
        <w:rPr>
          <w:szCs w:val="28"/>
        </w:rPr>
      </w:pPr>
    </w:p>
    <w:p w:rsidR="00841EA9" w:rsidRDefault="00841EA9" w:rsidP="00841EA9">
      <w:pPr>
        <w:pStyle w:val="2"/>
      </w:pPr>
      <w:bookmarkStart w:id="121" w:name="_Toc449629130"/>
      <w:proofErr w:type="gramStart"/>
      <w:r w:rsidRPr="00430C80">
        <w:rPr>
          <w:lang w:val="en-US"/>
        </w:rPr>
        <w:lastRenderedPageBreak/>
        <w:t>V</w:t>
      </w:r>
      <w:r w:rsidRPr="00430C80">
        <w:t>.</w:t>
      </w:r>
      <w:r w:rsidRPr="00430C80">
        <w:rPr>
          <w:lang w:val="en-US"/>
        </w:rPr>
        <w:t>II</w:t>
      </w:r>
      <w:r w:rsidRPr="00430C80">
        <w:t xml:space="preserve"> Финансовое </w:t>
      </w:r>
      <w:r w:rsidR="00CE615B" w:rsidRPr="00430C80">
        <w:t xml:space="preserve">и административное </w:t>
      </w:r>
      <w:r w:rsidRPr="00430C80">
        <w:t>обеспечение деятельности.</w:t>
      </w:r>
      <w:bookmarkEnd w:id="121"/>
      <w:proofErr w:type="gramEnd"/>
    </w:p>
    <w:p w:rsidR="00870F61" w:rsidRPr="00870F61" w:rsidRDefault="00870F61" w:rsidP="00870F61"/>
    <w:p w:rsidR="00976C8B" w:rsidRPr="00E8009F" w:rsidRDefault="00E8009F" w:rsidP="00430C80">
      <w:pPr>
        <w:ind w:firstLine="708"/>
        <w:jc w:val="both"/>
        <w:rPr>
          <w:i/>
        </w:rPr>
      </w:pPr>
      <w:r w:rsidRPr="00E8009F">
        <w:rPr>
          <w:i/>
        </w:rPr>
        <w:t>Финансовое обеспечение.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Федеральной службе по надзору в сфере связи, информационных технологий и массовых коммуникаций уточненной росписью расходов на 2016 год предусмотрены объемы бюджетных ассигнований в сумме 9 949,58 млн. рублей.  </w:t>
      </w:r>
    </w:p>
    <w:p w:rsidR="00430C80" w:rsidRPr="00430C80" w:rsidRDefault="00430C80" w:rsidP="00430C80">
      <w:pPr>
        <w:ind w:firstLine="708"/>
        <w:jc w:val="both"/>
      </w:pPr>
      <w:r w:rsidRPr="00430C80">
        <w:t>Лимиты бюджетных обязательств составляют 9 949, 58 млн. рублей.</w:t>
      </w:r>
    </w:p>
    <w:p w:rsidR="00430C80" w:rsidRPr="00430C80" w:rsidRDefault="00430C80" w:rsidP="00430C80">
      <w:pPr>
        <w:ind w:firstLine="708"/>
        <w:jc w:val="both"/>
      </w:pPr>
      <w:r w:rsidRPr="00430C80">
        <w:t>По состоянию на 1 апреля 2016 года: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исполнено через лицевые счета органов, осуществляющих кассовое обслуживание исполнения бюджета,  1 309,83 млн. рублей, что составляет 98,94%  от установленного на  1 квартал  2016 года предельного объема финансирования  (1 323,91 тыс. рублей) и  13,16% от уточненной бюджетной росписи; </w:t>
      </w:r>
    </w:p>
    <w:p w:rsidR="00430C80" w:rsidRPr="00430C80" w:rsidRDefault="00430C80" w:rsidP="00430C80">
      <w:pPr>
        <w:ind w:firstLine="708"/>
        <w:jc w:val="both"/>
      </w:pPr>
      <w:r w:rsidRPr="00430C80">
        <w:t>принято обязательств в количестве 3686 государственных контрактов/договоров на сумму 1 183,2 млн. рублей, что составляет 65,98%  от общего объема выделенных средств, подлежащих контрактации.</w:t>
      </w:r>
    </w:p>
    <w:p w:rsidR="00430C80" w:rsidRPr="00430C80" w:rsidRDefault="00430C80" w:rsidP="00430C80">
      <w:pPr>
        <w:ind w:firstLine="708"/>
        <w:jc w:val="both"/>
      </w:pPr>
      <w:r w:rsidRPr="00430C80">
        <w:t>Объем поступления доходов в федеральный бюджет за отчетный период – 13 414,22 млн. рублей.</w:t>
      </w:r>
    </w:p>
    <w:p w:rsidR="00430C80" w:rsidRPr="00EA6891" w:rsidRDefault="00430C80" w:rsidP="00430C80">
      <w:pPr>
        <w:ind w:firstLine="708"/>
        <w:jc w:val="both"/>
      </w:pPr>
      <w:r>
        <w:t>З</w:t>
      </w:r>
      <w:r w:rsidRPr="00EA6891">
        <w:t xml:space="preserve">а 1 квартал 2016 года в доходы бюджетов бюджетной системы  Российской Федерации </w:t>
      </w:r>
      <w:proofErr w:type="spellStart"/>
      <w:r w:rsidRPr="00430C80">
        <w:t>Роскомнадзором</w:t>
      </w:r>
      <w:proofErr w:type="spellEnd"/>
      <w:r w:rsidRPr="00430C80">
        <w:t xml:space="preserve"> и его территориальными органами</w:t>
      </w:r>
      <w:r w:rsidRPr="00EA6891">
        <w:t xml:space="preserve"> перечислено 13 486 060,24 тыс. руб., в том числе: </w:t>
      </w:r>
      <w:r>
        <w:t xml:space="preserve">в </w:t>
      </w:r>
      <w:r w:rsidRPr="00EA6891">
        <w:t xml:space="preserve">федеральный бюджет </w:t>
      </w:r>
      <w:r w:rsidRPr="00430C80">
        <w:t>13 419 305,64 тыс. рублей</w:t>
      </w:r>
      <w:r w:rsidRPr="00EA6891">
        <w:t>, бюджеты субъектов Российской Федерации (местные бюджеты) – 66 754,60 тыс. руб</w:t>
      </w:r>
      <w:r>
        <w:t>лей</w:t>
      </w:r>
      <w:r w:rsidRPr="00EA6891">
        <w:t>.</w:t>
      </w:r>
    </w:p>
    <w:p w:rsidR="00430C80" w:rsidRPr="00EA6891" w:rsidRDefault="00430C80" w:rsidP="00430C80">
      <w:pPr>
        <w:ind w:firstLine="708"/>
        <w:jc w:val="both"/>
      </w:pPr>
      <w:r w:rsidRPr="00430C80">
        <w:t>Центральным аппаратом Роскомнадзора</w:t>
      </w:r>
      <w:r w:rsidRPr="00EA6891">
        <w:t xml:space="preserve"> за 1 квартал 2016 года перечислено в доходы бюджетов бюджетной системы  Российской Федерации </w:t>
      </w:r>
      <w:r>
        <w:t>13 421 236,98 тыс. рублей</w:t>
      </w:r>
      <w:r w:rsidRPr="00EA6891">
        <w:t xml:space="preserve">, в том числе: в федеральный бюджет – </w:t>
      </w:r>
      <w:r w:rsidRPr="00430C80">
        <w:t>13 414 219,98 тыс. рублей</w:t>
      </w:r>
      <w:r w:rsidRPr="00EA6891">
        <w:t>, в бюджет субъекта (местный бюджет) – 7 017,0 тыс. рублей;</w:t>
      </w:r>
    </w:p>
    <w:p w:rsidR="00430C80" w:rsidRPr="00430C80" w:rsidRDefault="00430C80" w:rsidP="00430C80">
      <w:pPr>
        <w:ind w:firstLine="708"/>
        <w:jc w:val="both"/>
      </w:pPr>
      <w:r w:rsidRPr="00430C80">
        <w:t>Кроме того, центральным аппаратом Роскомнадзора осуществлены следующие мероприятия:</w:t>
      </w:r>
    </w:p>
    <w:p w:rsidR="00430C80" w:rsidRPr="00430C80" w:rsidRDefault="00430C80" w:rsidP="00430C80">
      <w:pPr>
        <w:ind w:firstLine="708"/>
        <w:jc w:val="both"/>
      </w:pPr>
      <w:r w:rsidRPr="00430C80">
        <w:t>- произведены возвраты излишне (ошибочно) уплаченных денежных средств по заявлениям плательщиков на сумму 2 823,42 тыс. рублей, в том числе: из федерального бюджета – 2 380,42 тыс. рублей, из бюджета субъекта – 443,0 тыс. рублей.</w:t>
      </w:r>
    </w:p>
    <w:p w:rsidR="00430C80" w:rsidRPr="00A66674" w:rsidRDefault="00430C80" w:rsidP="00430C80">
      <w:pPr>
        <w:ind w:firstLine="708"/>
        <w:jc w:val="both"/>
      </w:pPr>
      <w:r w:rsidRPr="00A66674">
        <w:t xml:space="preserve">- уточнено невыясненных платежей </w:t>
      </w:r>
      <w:r>
        <w:t>со счетов</w:t>
      </w:r>
      <w:r w:rsidRPr="00A66674">
        <w:t xml:space="preserve"> органов Федерального казначейства в сумме</w:t>
      </w:r>
      <w:r>
        <w:t xml:space="preserve"> 36 799,56 тыс. </w:t>
      </w:r>
      <w:r w:rsidRPr="00A66674">
        <w:t>руб</w:t>
      </w:r>
      <w:r>
        <w:t>лей (1 014 шт.)</w:t>
      </w:r>
      <w:r w:rsidRPr="00A66674">
        <w:t>, в том числе</w:t>
      </w:r>
      <w:r>
        <w:t>:</w:t>
      </w:r>
      <w:r w:rsidRPr="00A66674">
        <w:t xml:space="preserve"> федеральный бюджет –</w:t>
      </w:r>
      <w:r>
        <w:t xml:space="preserve"> 36 611,61 тыс. рублей</w:t>
      </w:r>
      <w:r w:rsidRPr="00A66674">
        <w:t xml:space="preserve"> (</w:t>
      </w:r>
      <w:r>
        <w:t xml:space="preserve">987 </w:t>
      </w:r>
      <w:r w:rsidRPr="00A66674">
        <w:t xml:space="preserve">шт.), бюджет субъекта – </w:t>
      </w:r>
      <w:r>
        <w:t>187,95 тыс.</w:t>
      </w:r>
      <w:r w:rsidRPr="00A66674">
        <w:t xml:space="preserve"> руб</w:t>
      </w:r>
      <w:r>
        <w:t xml:space="preserve">лей </w:t>
      </w:r>
      <w:r w:rsidRPr="00A66674">
        <w:t>(</w:t>
      </w:r>
      <w:r>
        <w:t>27</w:t>
      </w:r>
      <w:r w:rsidRPr="00A66674">
        <w:t xml:space="preserve"> шт.);</w:t>
      </w:r>
    </w:p>
    <w:p w:rsidR="00430C80" w:rsidRPr="00430C80" w:rsidRDefault="00430C80" w:rsidP="00430C80">
      <w:pPr>
        <w:ind w:firstLine="708"/>
        <w:jc w:val="both"/>
      </w:pPr>
      <w:r w:rsidRPr="00430C80">
        <w:t>- направлены реестры платежей о внесении в доход федерального бюджета платы за использование радиочастотного спектра во ФГУП «РЧЦ ЦФО»;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- осуществлена сверка расчетов с плательщиками государственной пошлины по лицензированию деятельности в области связи и телерадиовещания, регистрации СМИ, а так же с пользователями </w:t>
      </w:r>
      <w:r w:rsidRPr="00430C80">
        <w:lastRenderedPageBreak/>
        <w:t>радиочастотным спектром по взиманию платы за использование в Российской Федерации радиочастотного спектра;</w:t>
      </w:r>
    </w:p>
    <w:p w:rsidR="00430C80" w:rsidRPr="00430C80" w:rsidRDefault="00430C80" w:rsidP="00430C80">
      <w:pPr>
        <w:ind w:firstLine="708"/>
        <w:jc w:val="both"/>
      </w:pPr>
      <w:r w:rsidRPr="00430C80">
        <w:t>- проведена работа с пользователями радиочастотным спектром по разъяснению порядка взимания платы за использование на территории Российской Федерации радиочастотного спектра;</w:t>
      </w:r>
    </w:p>
    <w:p w:rsidR="00430C80" w:rsidRPr="00430C80" w:rsidRDefault="00430C80" w:rsidP="00430C80">
      <w:pPr>
        <w:ind w:firstLine="708"/>
        <w:jc w:val="both"/>
      </w:pPr>
      <w:r w:rsidRPr="00430C80">
        <w:t>- направлены запросы во ФГУП «РЧЦ ЦФО» о состоянии расчетов пользователей радиочастотным спектром;</w:t>
      </w:r>
    </w:p>
    <w:p w:rsidR="00430C80" w:rsidRPr="00430C80" w:rsidRDefault="00430C80" w:rsidP="00430C80">
      <w:pPr>
        <w:ind w:firstLine="708"/>
        <w:jc w:val="both"/>
      </w:pPr>
      <w:r w:rsidRPr="00430C80">
        <w:t>- проведена проверка отчетности территориальных органов в подсистеме «Финансы» ЕИС Роскомнадзора по администрированию доходов бюджетов бюджетной системы Российской Федерации;</w:t>
      </w:r>
    </w:p>
    <w:p w:rsidR="00430C80" w:rsidRPr="00430C80" w:rsidRDefault="00430C80" w:rsidP="00430C80">
      <w:pPr>
        <w:ind w:firstLine="708"/>
        <w:jc w:val="both"/>
      </w:pPr>
      <w:r w:rsidRPr="00430C80">
        <w:t>- проведена проверка отчетности ФГУП «РЧЦ ЦФО» в соответствии с Регламентом взаимодействия при обеспечении контроля внесения платы за использование в Российской Федерации радиочастотного спектра за 2015 год;</w:t>
      </w:r>
    </w:p>
    <w:p w:rsidR="00430C80" w:rsidRPr="00430C80" w:rsidRDefault="00430C80" w:rsidP="00430C80">
      <w:pPr>
        <w:ind w:firstLine="708"/>
        <w:jc w:val="both"/>
      </w:pPr>
      <w:r w:rsidRPr="00430C80">
        <w:t>- подготовлена и направлена бюджетная отчетность за 2015 год в Департамент финансов города Москвы;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- подготовлены сведения по форме федерального статистического наблюдения «Сведения о предоставлении государственных услуг» (форма № 1-ГУ) за 2015 год по следующим видам оказываемых </w:t>
      </w:r>
      <w:proofErr w:type="spellStart"/>
      <w:r w:rsidRPr="00430C80">
        <w:t>Роскомнадзором</w:t>
      </w:r>
      <w:proofErr w:type="spellEnd"/>
      <w:r w:rsidRPr="00430C80">
        <w:t xml:space="preserve"> государственных услуг: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1) выдача разрешений на судовые радиостанции, используемые на морских судах, судах внутреннего плавания и судах смешанного (река-море) плавания; 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2) лицензирование деятельности в области связи; 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3) лицензирование деятельности в области телерадиовещания; 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4) лицензирование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носителей; </w:t>
      </w:r>
    </w:p>
    <w:p w:rsidR="00430C80" w:rsidRPr="00430C80" w:rsidRDefault="00430C80" w:rsidP="00430C80">
      <w:pPr>
        <w:ind w:firstLine="708"/>
        <w:jc w:val="both"/>
      </w:pPr>
      <w:r w:rsidRPr="00430C80">
        <w:t xml:space="preserve">5) регистрация средств массовой информации; </w:t>
      </w:r>
    </w:p>
    <w:p w:rsidR="00430C80" w:rsidRPr="00430C80" w:rsidRDefault="00430C80" w:rsidP="00430C80">
      <w:pPr>
        <w:ind w:firstLine="708"/>
        <w:jc w:val="both"/>
      </w:pPr>
      <w:r w:rsidRPr="00430C80">
        <w:t>6) присвоение (назначение) радиочастот или радиочастотных каналов для радиоэлектронных сре</w:t>
      </w:r>
      <w:proofErr w:type="gramStart"/>
      <w:r w:rsidRPr="00430C80">
        <w:t>дств гр</w:t>
      </w:r>
      <w:proofErr w:type="gramEnd"/>
      <w:r w:rsidRPr="00430C80">
        <w:t>ажданского назначения.</w:t>
      </w:r>
    </w:p>
    <w:p w:rsidR="00430C80" w:rsidRPr="00430C80" w:rsidRDefault="00430C80" w:rsidP="00430C80">
      <w:pPr>
        <w:ind w:firstLine="708"/>
        <w:jc w:val="both"/>
      </w:pPr>
      <w:r w:rsidRPr="00430C80">
        <w:t>- по запросу Генеральной прокуратуры Российской Федерации подготовлены и направлены материалы по жалобе Воробьева В.В.;</w:t>
      </w:r>
    </w:p>
    <w:p w:rsidR="00430C80" w:rsidRPr="00430C80" w:rsidRDefault="00430C80" w:rsidP="00430C80">
      <w:pPr>
        <w:ind w:firstLine="708"/>
        <w:jc w:val="both"/>
      </w:pPr>
      <w:r w:rsidRPr="00430C80">
        <w:t>- подготовлен и направлен в Минфин России уточненный прогноз поступления доходов в федеральный бюджет и консолидированные бюджеты субъектов Российской Федерации на 2016 год,</w:t>
      </w:r>
    </w:p>
    <w:p w:rsidR="00430C80" w:rsidRPr="004720DD" w:rsidRDefault="00430C80" w:rsidP="00430C80">
      <w:pPr>
        <w:ind w:firstLine="708"/>
        <w:jc w:val="both"/>
      </w:pPr>
      <w:r>
        <w:t>- п</w:t>
      </w:r>
      <w:r w:rsidRPr="004720DD">
        <w:t xml:space="preserve">одготовлены и представлены по принадлежности ежеквартальные, ежемесячные бюджетные и статистические отчеты и документы в налоговые органы, в органы пенсионного фонда и социального страхования, а также в органы федерального казначейства; </w:t>
      </w:r>
    </w:p>
    <w:p w:rsidR="00430C80" w:rsidRPr="004720DD" w:rsidRDefault="00430C80" w:rsidP="00430C80">
      <w:pPr>
        <w:ind w:firstLine="708"/>
        <w:jc w:val="both"/>
      </w:pPr>
      <w:r w:rsidRPr="004720DD">
        <w:t>-  проанализирована бюджетная отчетность за 201</w:t>
      </w:r>
      <w:r>
        <w:t>5</w:t>
      </w:r>
      <w:r w:rsidRPr="004720DD">
        <w:t xml:space="preserve"> года, представляемая территориальными управлениями Роскомнадзора; </w:t>
      </w:r>
    </w:p>
    <w:p w:rsidR="00430C80" w:rsidRDefault="00430C80" w:rsidP="00430C80">
      <w:pPr>
        <w:ind w:firstLine="708"/>
        <w:jc w:val="both"/>
      </w:pPr>
      <w:r w:rsidRPr="004720DD">
        <w:t xml:space="preserve">- подготовлен и представлен в Федеральное казначейство, Минфин России и Счетную палату сводный отчет об исполнении бюджета и пояснительная записка к нему за 2015 год; </w:t>
      </w:r>
    </w:p>
    <w:p w:rsidR="00430C80" w:rsidRPr="00430C80" w:rsidRDefault="00430C80" w:rsidP="00430C80">
      <w:pPr>
        <w:ind w:firstLine="708"/>
        <w:jc w:val="both"/>
      </w:pPr>
      <w:r w:rsidRPr="004720DD">
        <w:lastRenderedPageBreak/>
        <w:t xml:space="preserve">- согласовано списание </w:t>
      </w:r>
      <w:r>
        <w:t xml:space="preserve">7 </w:t>
      </w:r>
      <w:r w:rsidRPr="004720DD">
        <w:t>объектов основных средств федерального имущества, закрепленного на праве оперативного управления за территориальными органами и на праве хозяйственного ведения за подведомственными предприятиями;</w:t>
      </w:r>
    </w:p>
    <w:p w:rsidR="00430C80" w:rsidRDefault="00430C80" w:rsidP="00430C80">
      <w:pPr>
        <w:ind w:firstLine="708"/>
        <w:jc w:val="both"/>
      </w:pPr>
      <w:r>
        <w:t xml:space="preserve">- по итогам проведенного аукциона № 2/2015 на получение </w:t>
      </w:r>
      <w:proofErr w:type="gramStart"/>
      <w:r>
        <w:t>лицензии</w:t>
      </w:r>
      <w:proofErr w:type="gramEnd"/>
      <w:r>
        <w:t xml:space="preserve"> на оказание услуг связи в доход федерального бюджета была перечислена сумма по 80 лотам  в размере 8 250 015 тыс. рублей;</w:t>
      </w:r>
    </w:p>
    <w:p w:rsidR="00430C80" w:rsidRPr="00153986" w:rsidRDefault="00430C80" w:rsidP="00430C80">
      <w:pPr>
        <w:ind w:firstLine="709"/>
        <w:jc w:val="both"/>
      </w:pPr>
      <w:r w:rsidRPr="00153986">
        <w:t>- проведена работа по внесению изменений в сводную бюджетную роспись с целью оплаты по исполнительным листам по искам к территориальным органам Роскомнадзора;</w:t>
      </w:r>
    </w:p>
    <w:p w:rsidR="00430C80" w:rsidRPr="00153986" w:rsidRDefault="00430C80" w:rsidP="00430C80">
      <w:pPr>
        <w:ind w:firstLine="709"/>
        <w:jc w:val="both"/>
        <w:rPr>
          <w:bCs/>
        </w:rPr>
      </w:pPr>
      <w:r w:rsidRPr="00153986">
        <w:rPr>
          <w:bCs/>
        </w:rPr>
        <w:t xml:space="preserve">- доведено </w:t>
      </w:r>
      <w:r>
        <w:rPr>
          <w:bCs/>
        </w:rPr>
        <w:t xml:space="preserve">дополнительное </w:t>
      </w:r>
      <w:r w:rsidRPr="00153986">
        <w:rPr>
          <w:bCs/>
        </w:rPr>
        <w:t>финансирование по заявкам территориальных органов Роскомнадзора;</w:t>
      </w:r>
    </w:p>
    <w:p w:rsidR="00430C80" w:rsidRPr="00153986" w:rsidRDefault="00430C80" w:rsidP="00430C80">
      <w:pPr>
        <w:ind w:firstLine="709"/>
        <w:jc w:val="both"/>
      </w:pPr>
      <w:r w:rsidRPr="00153986">
        <w:t>- подготовлены и направлены в Минфин России материалы по мониторингу качества финансового менеджмента за 4 квартал 2015 года;</w:t>
      </w:r>
    </w:p>
    <w:p w:rsidR="00430C80" w:rsidRPr="00153986" w:rsidRDefault="00430C80" w:rsidP="00430C80">
      <w:pPr>
        <w:ind w:firstLine="709"/>
        <w:jc w:val="both"/>
      </w:pPr>
      <w:r w:rsidRPr="00153986">
        <w:t>- сформированы и направлены в Федеральное казначейство сведения для составления кассового плана по расходам бюджета на те</w:t>
      </w:r>
      <w:r w:rsidR="00530CF4">
        <w:t xml:space="preserve">кущий месяц (на февраль, март </w:t>
      </w:r>
      <w:r w:rsidRPr="00153986">
        <w:t>2016 года);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подготовлена и направлена информация о ходе реализации ГП «Информационное о</w:t>
      </w:r>
      <w:r w:rsidR="00530CF4">
        <w:t>бщество (2011-2020 годы)» за 4 квартал 2015 года</w:t>
      </w:r>
      <w:r w:rsidRPr="00153986">
        <w:t xml:space="preserve"> в </w:t>
      </w:r>
      <w:proofErr w:type="spellStart"/>
      <w:r w:rsidRPr="00153986">
        <w:t>Минкомсвязь</w:t>
      </w:r>
      <w:proofErr w:type="spellEnd"/>
      <w:r w:rsidRPr="00153986">
        <w:t xml:space="preserve"> России;</w:t>
      </w:r>
    </w:p>
    <w:p w:rsidR="00430C80" w:rsidRPr="00153986" w:rsidRDefault="00430C80" w:rsidP="00430C80">
      <w:pPr>
        <w:ind w:firstLine="708"/>
        <w:jc w:val="both"/>
      </w:pPr>
      <w:r w:rsidRPr="00153986">
        <w:t xml:space="preserve">- размещена на портале госпрограмм и направление в </w:t>
      </w:r>
      <w:proofErr w:type="spellStart"/>
      <w:r w:rsidRPr="00153986">
        <w:t>Минкомсвязь</w:t>
      </w:r>
      <w:proofErr w:type="spellEnd"/>
      <w:r w:rsidRPr="00153986">
        <w:t xml:space="preserve"> России информация по мониторингу реализации ГП «Информационное общество (2011-2020 годы)» за 2015 г.;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 отчет о ходе выполнения ФЦП «Жилище» на 201</w:t>
      </w:r>
      <w:r w:rsidR="00530CF4">
        <w:t>1-2015 годы за 4 квартал 2015 года</w:t>
      </w:r>
      <w:r w:rsidRPr="00153986">
        <w:t xml:space="preserve"> в Минстрой России;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подготовлена и направлена информация о расходах федерального бюджета на реализацию государственных программ Российской Федерации по запросу Счетной палаты РФ (Г</w:t>
      </w:r>
      <w:r w:rsidR="00530CF4">
        <w:t>П) по состоянию на 01.12.2015 года</w:t>
      </w:r>
      <w:r w:rsidRPr="00153986">
        <w:t xml:space="preserve">, </w:t>
      </w:r>
    </w:p>
    <w:p w:rsidR="00430C80" w:rsidRPr="00153986" w:rsidRDefault="00430C80" w:rsidP="00430C80">
      <w:pPr>
        <w:ind w:firstLine="708"/>
        <w:jc w:val="both"/>
      </w:pPr>
      <w:proofErr w:type="gramStart"/>
      <w:r w:rsidRPr="00153986">
        <w:t>- подготовлена и направлена информация о принятии иных нормативных правовых актов, касающихся организации работы по реализации постановления Правительства Российской Федерации «О мерах по реализации Федерального закона «О федеральном бюджете на 2015 год и п</w:t>
      </w:r>
      <w:r w:rsidR="00530CF4">
        <w:t>лановый период 2016 и 2017 гг.</w:t>
      </w:r>
      <w:r w:rsidRPr="00153986">
        <w:t>»», не включенных в график подготовки нормативных правовых актов Правительства Российской Федерации по запросу Счетной палаты РФ (НПА-</w:t>
      </w:r>
      <w:r w:rsidR="007241E6">
        <w:t>3) по состоянию на 01.07.2015 года</w:t>
      </w:r>
      <w:proofErr w:type="gramEnd"/>
      <w:r w:rsidR="007241E6">
        <w:t>, на 01.08.2015 года</w:t>
      </w:r>
      <w:r w:rsidRPr="00153986">
        <w:t xml:space="preserve"> и на 01.0</w:t>
      </w:r>
      <w:r w:rsidRPr="007E1099">
        <w:t>1</w:t>
      </w:r>
      <w:r w:rsidRPr="00153986">
        <w:t>.201</w:t>
      </w:r>
      <w:r w:rsidRPr="006C645E">
        <w:t>6</w:t>
      </w:r>
      <w:r w:rsidR="007241E6">
        <w:t xml:space="preserve"> года</w:t>
      </w:r>
      <w:r w:rsidRPr="00153986">
        <w:t>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подготовлены и направлены материалы по разработке прогноза социально-экономического развития на 2016 год и плановый период 2017 и 2018 годов в Минэкономразвития России;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 отчет о ходе выполнения плана противодействия коррупции Роскомнадзора на 2014-2015 гг. за 4 квартал 2015 года</w:t>
      </w:r>
      <w:r>
        <w:t xml:space="preserve"> в части Финансового управления</w:t>
      </w:r>
      <w:r w:rsidRPr="00153986">
        <w:t>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подготовлена и направлена информация по форме 1-ГП, в соответствии с Приказо</w:t>
      </w:r>
      <w:r w:rsidR="007241E6">
        <w:t xml:space="preserve">м Росстата от 14.11.014 </w:t>
      </w:r>
      <w:r w:rsidRPr="00153986">
        <w:t>№ 661 «</w:t>
      </w:r>
      <w:r w:rsidRPr="00153986">
        <w:rPr>
          <w:rFonts w:eastAsia="Calibri"/>
          <w:lang w:eastAsia="en-US"/>
        </w:rPr>
        <w:t xml:space="preserve">Об утверждении статистического инструментария для организации федерального статистического наблюдения за </w:t>
      </w:r>
      <w:r w:rsidRPr="00153986">
        <w:rPr>
          <w:rFonts w:eastAsia="Calibri"/>
          <w:lang w:eastAsia="en-US"/>
        </w:rPr>
        <w:lastRenderedPageBreak/>
        <w:t>ходом реализации государственных и федеральных целевых программ (подпрограмм)</w:t>
      </w:r>
      <w:r w:rsidRPr="00153986">
        <w:t xml:space="preserve">» в </w:t>
      </w:r>
      <w:proofErr w:type="spellStart"/>
      <w:r w:rsidRPr="00153986">
        <w:t>Минкомсвязь</w:t>
      </w:r>
      <w:proofErr w:type="spellEnd"/>
      <w:r w:rsidRPr="00153986">
        <w:t xml:space="preserve"> России </w:t>
      </w:r>
      <w:r w:rsidR="007241E6">
        <w:t>и Роспечать за 4 квартал 2015 года</w:t>
      </w:r>
      <w:r w:rsidRPr="00153986">
        <w:t>;</w:t>
      </w:r>
    </w:p>
    <w:p w:rsidR="00430C80" w:rsidRPr="00153986" w:rsidRDefault="00430C80" w:rsidP="00430C80">
      <w:pPr>
        <w:ind w:firstLine="708"/>
        <w:jc w:val="both"/>
      </w:pPr>
      <w:r w:rsidRPr="00153986">
        <w:t>- подготовлены и направлены предложения по оценке потребности на реализацию мероприятий по обеспечению жильем государственных гражданских служащих на 201</w:t>
      </w:r>
      <w:r>
        <w:t>6</w:t>
      </w:r>
      <w:r w:rsidR="007241E6">
        <w:t>-2018 гг.</w:t>
      </w:r>
      <w:r w:rsidRPr="00153986">
        <w:t xml:space="preserve"> Минстрой России;</w:t>
      </w:r>
    </w:p>
    <w:p w:rsidR="00430C80" w:rsidRPr="00D771E5" w:rsidRDefault="00430C80" w:rsidP="00430C80">
      <w:pPr>
        <w:jc w:val="both"/>
      </w:pPr>
      <w:r w:rsidRPr="00153986">
        <w:rPr>
          <w:color w:val="000000"/>
        </w:rPr>
        <w:tab/>
      </w:r>
      <w:r w:rsidRPr="00153986">
        <w:t>- направленны в территориальные органы Роскомнадзора бюджетные</w:t>
      </w:r>
      <w:r>
        <w:t xml:space="preserve"> росписи за 4 квартал 2015 года.</w:t>
      </w:r>
    </w:p>
    <w:p w:rsidR="00430C80" w:rsidRPr="00430C80" w:rsidRDefault="00430C80" w:rsidP="00841EA9">
      <w:pPr>
        <w:ind w:firstLine="708"/>
        <w:jc w:val="both"/>
      </w:pPr>
    </w:p>
    <w:p w:rsidR="00CE615B" w:rsidRPr="001D27ED" w:rsidRDefault="00CE615B" w:rsidP="00CE615B">
      <w:pPr>
        <w:ind w:firstLine="708"/>
        <w:jc w:val="both"/>
        <w:rPr>
          <w:i/>
        </w:rPr>
      </w:pPr>
      <w:r w:rsidRPr="001D27ED">
        <w:rPr>
          <w:i/>
        </w:rPr>
        <w:t>Деятельность по закупкам товаров, работ, услуг.</w:t>
      </w:r>
    </w:p>
    <w:p w:rsidR="001D27ED" w:rsidRPr="001D27ED" w:rsidRDefault="001D27ED" w:rsidP="001D27ED">
      <w:pPr>
        <w:ind w:firstLine="708"/>
        <w:jc w:val="both"/>
      </w:pPr>
      <w:r w:rsidRPr="001D27ED">
        <w:t>Деятельность по закупкам товаров, работ и услуг проводилась в соответствии планом закупок, утвержденным заместителем руководителя (</w:t>
      </w:r>
      <w:proofErr w:type="gramStart"/>
      <w:r w:rsidRPr="001D27ED">
        <w:t>скорректированными</w:t>
      </w:r>
      <w:proofErr w:type="gramEnd"/>
      <w:r w:rsidRPr="001D27ED">
        <w:t xml:space="preserve"> раз в квартал)</w:t>
      </w:r>
      <w:r w:rsidR="00B60516">
        <w:t>.</w:t>
      </w:r>
    </w:p>
    <w:p w:rsidR="001D27ED" w:rsidRPr="001D27ED" w:rsidRDefault="001D27ED" w:rsidP="001D27ED">
      <w:pPr>
        <w:ind w:firstLine="708"/>
        <w:jc w:val="both"/>
      </w:pPr>
      <w:r w:rsidRPr="001D27ED">
        <w:t xml:space="preserve">Проведено 2 </w:t>
      </w:r>
      <w:proofErr w:type="gramStart"/>
      <w:r w:rsidRPr="001D27ED">
        <w:t>совместных</w:t>
      </w:r>
      <w:proofErr w:type="gramEnd"/>
      <w:r w:rsidRPr="001D27ED">
        <w:t xml:space="preserve"> конкурса</w:t>
      </w:r>
      <w:r w:rsidR="00B60516">
        <w:t>:</w:t>
      </w:r>
    </w:p>
    <w:p w:rsidR="001D27ED" w:rsidRPr="001D27ED" w:rsidRDefault="001D27ED" w:rsidP="001D27ED">
      <w:pPr>
        <w:ind w:firstLine="708"/>
        <w:jc w:val="both"/>
      </w:pPr>
      <w:r w:rsidRPr="001D27ED">
        <w:t xml:space="preserve">- на право заключения государственного </w:t>
      </w:r>
      <w:proofErr w:type="gramStart"/>
      <w:r w:rsidRPr="001D27ED">
        <w:t>контракта</w:t>
      </w:r>
      <w:proofErr w:type="gramEnd"/>
      <w:r w:rsidRPr="001D27ED">
        <w:t xml:space="preserve"> на оказание услуг по передаче данных по защищенным каналам связи, организации безопасного доступа к Единой информационной системе Федеральной службы по надзору в сфере связи, информационных технологий и массовых коммуникаций (ЕИС Роскомнадзора), обеспечению функционирования и обслуживанию программно-аппаратного комплекса внешнего контура ЕИС Роскомнадзора и базовых аппаратных ресурсов центра обработки данных и по его итогам выбрана организация, которая окажет услуги в </w:t>
      </w:r>
      <w:r w:rsidR="00B60516">
        <w:t>течение 2015 года;</w:t>
      </w:r>
    </w:p>
    <w:p w:rsidR="001D27ED" w:rsidRPr="001D27ED" w:rsidRDefault="001D27ED" w:rsidP="001D27ED">
      <w:pPr>
        <w:ind w:firstLine="708"/>
        <w:jc w:val="both"/>
      </w:pPr>
      <w:r w:rsidRPr="001D27ED">
        <w:t>- на право оказани</w:t>
      </w:r>
      <w:r w:rsidR="00B60516">
        <w:t>я</w:t>
      </w:r>
      <w:r w:rsidRPr="001D27ED">
        <w:t xml:space="preserve"> услуг по организации мероприятий в рамках проведения семинаров для сотрудников Федеральной службы по надзору в сфере связи, информационных технологий и массовых коммуникаций и ее территориальных органов</w:t>
      </w:r>
      <w:r w:rsidR="00B60516">
        <w:t>.</w:t>
      </w:r>
    </w:p>
    <w:p w:rsidR="001D27ED" w:rsidRPr="001D27ED" w:rsidRDefault="001D27ED" w:rsidP="001D27ED">
      <w:pPr>
        <w:ind w:firstLine="708"/>
        <w:jc w:val="both"/>
      </w:pPr>
      <w:r w:rsidRPr="001D27ED">
        <w:t>Для участия в совместных конкурсах подано по 2 заявки.</w:t>
      </w:r>
    </w:p>
    <w:p w:rsidR="001D27ED" w:rsidRPr="001D27ED" w:rsidRDefault="001D27ED" w:rsidP="001D27ED">
      <w:pPr>
        <w:ind w:firstLine="708"/>
        <w:jc w:val="both"/>
      </w:pPr>
      <w:r w:rsidRPr="001D27ED">
        <w:t>Общая стоимость заключенных контрактов по результатам совместных конкурсов, составила 136 986,7 тыс. рублей.</w:t>
      </w:r>
    </w:p>
    <w:p w:rsidR="001D27ED" w:rsidRPr="001D27ED" w:rsidRDefault="001D27ED" w:rsidP="001D27ED">
      <w:pPr>
        <w:ind w:firstLine="708"/>
        <w:jc w:val="both"/>
      </w:pPr>
      <w:r w:rsidRPr="001D27ED">
        <w:t xml:space="preserve">Проведено 3 </w:t>
      </w:r>
      <w:proofErr w:type="gramStart"/>
      <w:r w:rsidRPr="001D27ED">
        <w:t>открытых</w:t>
      </w:r>
      <w:proofErr w:type="gramEnd"/>
      <w:r w:rsidRPr="001D27ED">
        <w:t xml:space="preserve"> аукциона в электронной форме.</w:t>
      </w:r>
    </w:p>
    <w:p w:rsidR="001D27ED" w:rsidRPr="001D27ED" w:rsidRDefault="001D27ED" w:rsidP="001D27ED">
      <w:pPr>
        <w:ind w:firstLine="708"/>
        <w:jc w:val="both"/>
      </w:pPr>
      <w:r w:rsidRPr="001D27ED">
        <w:t>Для участия в электронных аукционах подано 14 заявки (среднее количество заявок в расчете на 1 процедуру составляет 4,6 заявки, что более чем в 2 раза больше аналогичного показателя в 1 квартале 2015 года).</w:t>
      </w:r>
    </w:p>
    <w:p w:rsidR="001D27ED" w:rsidRPr="001D27ED" w:rsidRDefault="001D27ED" w:rsidP="001D27ED">
      <w:pPr>
        <w:ind w:firstLine="708"/>
        <w:jc w:val="both"/>
      </w:pPr>
      <w:r w:rsidRPr="001D27ED">
        <w:t>Стоимость заключенных контрактов составила 3 738,8 тыс. рублей.</w:t>
      </w:r>
    </w:p>
    <w:p w:rsidR="001D27ED" w:rsidRPr="001D27ED" w:rsidRDefault="001D27ED" w:rsidP="001D27ED">
      <w:pPr>
        <w:ind w:firstLine="708"/>
        <w:jc w:val="both"/>
      </w:pPr>
      <w:r w:rsidRPr="001D27ED">
        <w:t>Экономия в результате проведения аукционов составила 888,7 тыс. рублей или 9,9 %.</w:t>
      </w:r>
    </w:p>
    <w:p w:rsidR="001D27ED" w:rsidRPr="001D27ED" w:rsidRDefault="001D27ED" w:rsidP="001D27ED">
      <w:pPr>
        <w:ind w:firstLine="708"/>
        <w:jc w:val="both"/>
      </w:pPr>
      <w:r w:rsidRPr="001D27ED">
        <w:t>Проведено 2 запроса котировок.</w:t>
      </w:r>
    </w:p>
    <w:p w:rsidR="001D27ED" w:rsidRPr="001D27ED" w:rsidRDefault="001D27ED" w:rsidP="001D27ED">
      <w:pPr>
        <w:ind w:firstLine="708"/>
        <w:jc w:val="both"/>
      </w:pPr>
      <w:r w:rsidRPr="001D27ED">
        <w:t>Для участия в запросах котировок подано 6 заявок (в среднем, 3 заявки на 1 процедуру).</w:t>
      </w:r>
    </w:p>
    <w:p w:rsidR="001D27ED" w:rsidRPr="001D27ED" w:rsidRDefault="001D27ED" w:rsidP="001D27ED">
      <w:pPr>
        <w:ind w:firstLine="708"/>
        <w:jc w:val="both"/>
      </w:pPr>
      <w:r w:rsidRPr="001D27ED">
        <w:t>Стоимость заключенных контрактов составила 304,4 тыс. рублей.</w:t>
      </w:r>
    </w:p>
    <w:p w:rsidR="001D27ED" w:rsidRPr="001D27ED" w:rsidRDefault="001D27ED" w:rsidP="001D27ED">
      <w:pPr>
        <w:ind w:firstLine="708"/>
        <w:jc w:val="both"/>
      </w:pPr>
      <w:r w:rsidRPr="001D27ED">
        <w:t>Экономия по итогам проведения процедур составила 80,6 тыс. рублей или 20% от суммы начальных (максимальных) цен контрактов, что в 2 раз превышает аналогичный показатель по итогам 2015 года.</w:t>
      </w:r>
    </w:p>
    <w:p w:rsidR="001D27ED" w:rsidRDefault="001D27ED" w:rsidP="001D27ED">
      <w:pPr>
        <w:ind w:firstLine="708"/>
        <w:jc w:val="both"/>
      </w:pPr>
      <w:r w:rsidRPr="001D27ED">
        <w:t>Заключено 30 договоров до 100 тыс. рублей.</w:t>
      </w:r>
    </w:p>
    <w:p w:rsidR="00ED1361" w:rsidRDefault="00ED1361" w:rsidP="001D27ED">
      <w:pPr>
        <w:ind w:firstLine="708"/>
        <w:jc w:val="both"/>
      </w:pPr>
    </w:p>
    <w:p w:rsidR="00ED1361" w:rsidRDefault="00ED1361" w:rsidP="001D27ED">
      <w:pPr>
        <w:ind w:firstLine="708"/>
        <w:jc w:val="both"/>
      </w:pPr>
    </w:p>
    <w:p w:rsidR="00B60516" w:rsidRPr="00B60516" w:rsidRDefault="00B60516" w:rsidP="00B60516">
      <w:pPr>
        <w:ind w:firstLine="708"/>
        <w:jc w:val="both"/>
        <w:rPr>
          <w:i/>
        </w:rPr>
      </w:pPr>
      <w:r w:rsidRPr="00B60516">
        <w:rPr>
          <w:i/>
        </w:rPr>
        <w:lastRenderedPageBreak/>
        <w:t>Деятельн</w:t>
      </w:r>
      <w:r>
        <w:rPr>
          <w:i/>
        </w:rPr>
        <w:t>ость по территориальным органам.</w:t>
      </w:r>
    </w:p>
    <w:p w:rsidR="00B60516" w:rsidRPr="00B60516" w:rsidRDefault="00B60516" w:rsidP="00B60516">
      <w:pPr>
        <w:ind w:firstLine="708"/>
        <w:jc w:val="both"/>
      </w:pPr>
      <w:r w:rsidRPr="00B60516">
        <w:t>На постоянной основе осуществлялось консультирование сотрудников территориальных управлений Роскомнадзора по вопросам, входящим в компетенцию Административного управления (устно и письменно по электронной почте).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В рамках реализации Плана комплексных и целевых проверок деятельности территориальных органов Роскомнадзора сотрудниками Административного управления принято участие </w:t>
      </w:r>
      <w:proofErr w:type="gramStart"/>
      <w:r w:rsidRPr="00B60516">
        <w:t>в</w:t>
      </w:r>
      <w:proofErr w:type="gramEnd"/>
      <w:r w:rsidRPr="00B60516">
        <w:t>: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- целевой проверке деятельности управления Роскомнадзора по Ростовской области; 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- комплексной проверке деятельности управления </w:t>
      </w:r>
      <w:r w:rsidR="00E8009F">
        <w:t xml:space="preserve">Роскомнадзора </w:t>
      </w:r>
      <w:r w:rsidRPr="00B60516">
        <w:t>по Северо-Кавказскому федеральному округу.</w:t>
      </w:r>
    </w:p>
    <w:p w:rsidR="00E8009F" w:rsidRDefault="00E8009F" w:rsidP="00E8009F">
      <w:pPr>
        <w:ind w:firstLine="708"/>
        <w:jc w:val="both"/>
      </w:pPr>
      <w:r w:rsidRPr="00E8009F">
        <w:t xml:space="preserve">На основе представленных и обобщенных данных, полученных из территориальных органов Роскомнадзора, подготовлена и направлена в </w:t>
      </w:r>
      <w:proofErr w:type="spellStart"/>
      <w:r w:rsidRPr="00E8009F">
        <w:t>Росимущество</w:t>
      </w:r>
      <w:proofErr w:type="spellEnd"/>
      <w:r w:rsidRPr="00E8009F">
        <w:t xml:space="preserve"> информация об исполнении постановления Правительства Российск</w:t>
      </w:r>
      <w:r w:rsidR="00ED1361">
        <w:t xml:space="preserve">ой Федерации от 16.07.2007 </w:t>
      </w:r>
      <w:r w:rsidRPr="00E8009F">
        <w:t>№ 447 «О совершенствовании учета федерального имущества» по состоянию на 01.01.2016.</w:t>
      </w:r>
    </w:p>
    <w:p w:rsidR="00ED1361" w:rsidRPr="00E8009F" w:rsidRDefault="00ED1361" w:rsidP="00E8009F">
      <w:pPr>
        <w:ind w:firstLine="708"/>
        <w:jc w:val="both"/>
      </w:pPr>
    </w:p>
    <w:p w:rsidR="00B60516" w:rsidRPr="00B60516" w:rsidRDefault="00B60516" w:rsidP="00B60516">
      <w:pPr>
        <w:ind w:firstLine="708"/>
        <w:jc w:val="both"/>
        <w:rPr>
          <w:i/>
        </w:rPr>
      </w:pPr>
      <w:r w:rsidRPr="00B60516">
        <w:rPr>
          <w:i/>
        </w:rPr>
        <w:t>Деятельность по подведомственным предприятиям.</w:t>
      </w:r>
    </w:p>
    <w:p w:rsidR="00B60516" w:rsidRPr="00B60516" w:rsidRDefault="00B60516" w:rsidP="00B60516">
      <w:pPr>
        <w:ind w:firstLine="708"/>
        <w:jc w:val="both"/>
      </w:pPr>
      <w:r w:rsidRPr="00B60516">
        <w:t>В рамках согласования крупных сделок подведомственным предприятиям Роскомнадзора рассмотрены документы о согласовании проведения процедур закупок товаров, работ, услуг для нужд подведомственных предприятий на предмет соответствия представленных документов действующему законодательству.</w:t>
      </w:r>
    </w:p>
    <w:p w:rsidR="00B60516" w:rsidRPr="00B60516" w:rsidRDefault="00B60516" w:rsidP="00B60516">
      <w:pPr>
        <w:ind w:firstLine="708"/>
        <w:jc w:val="both"/>
      </w:pPr>
      <w:r w:rsidRPr="00B60516">
        <w:t>Реализация мероприятий в рамках реализации федеральной адресной инвестиционной программы:</w:t>
      </w:r>
    </w:p>
    <w:p w:rsidR="00B60516" w:rsidRPr="00B60516" w:rsidRDefault="00B60516" w:rsidP="00B60516">
      <w:pPr>
        <w:ind w:firstLine="708"/>
        <w:jc w:val="both"/>
      </w:pPr>
      <w:r w:rsidRPr="00B60516">
        <w:t>Рассмотрены и согласованы проекты конкурсных документаций на выполнение работ по строительству следующих объектов: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«Станция </w:t>
      </w:r>
      <w:proofErr w:type="spellStart"/>
      <w:r w:rsidRPr="00B60516">
        <w:t>радиоконтроля</w:t>
      </w:r>
      <w:proofErr w:type="spellEnd"/>
      <w:r w:rsidRPr="00B60516">
        <w:t xml:space="preserve"> радиоэлектронных средств космических аппаратов на геостационарной орбите </w:t>
      </w:r>
      <w:proofErr w:type="gramStart"/>
      <w:r w:rsidRPr="00B60516">
        <w:t>в</w:t>
      </w:r>
      <w:proofErr w:type="gramEnd"/>
      <w:r w:rsidRPr="00B60516">
        <w:t xml:space="preserve"> с. </w:t>
      </w:r>
      <w:proofErr w:type="spellStart"/>
      <w:r w:rsidRPr="00B60516">
        <w:t>Беломестное</w:t>
      </w:r>
      <w:proofErr w:type="spellEnd"/>
      <w:r w:rsidRPr="00B60516">
        <w:t xml:space="preserve">, </w:t>
      </w:r>
      <w:proofErr w:type="gramStart"/>
      <w:r w:rsidRPr="00B60516">
        <w:t>Белгородского</w:t>
      </w:r>
      <w:proofErr w:type="gramEnd"/>
      <w:r w:rsidRPr="00B60516">
        <w:t xml:space="preserve"> района, Белгородской области»;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«Станция </w:t>
      </w:r>
      <w:proofErr w:type="spellStart"/>
      <w:r w:rsidRPr="00B60516">
        <w:t>радиоконтроля</w:t>
      </w:r>
      <w:proofErr w:type="spellEnd"/>
      <w:r w:rsidRPr="00B60516">
        <w:t xml:space="preserve"> радиоэлектронных средств космических аппаратов на геостационарной орбите </w:t>
      </w:r>
      <w:proofErr w:type="gramStart"/>
      <w:r w:rsidRPr="00B60516">
        <w:t>в</w:t>
      </w:r>
      <w:proofErr w:type="gramEnd"/>
      <w:r w:rsidRPr="00B60516">
        <w:t xml:space="preserve"> </w:t>
      </w:r>
      <w:proofErr w:type="spellStart"/>
      <w:r w:rsidRPr="00B60516">
        <w:t>с.п</w:t>
      </w:r>
      <w:proofErr w:type="spellEnd"/>
      <w:r w:rsidRPr="00B60516">
        <w:t>. </w:t>
      </w:r>
      <w:proofErr w:type="spellStart"/>
      <w:r w:rsidRPr="00B60516">
        <w:t>Корохоткинское</w:t>
      </w:r>
      <w:proofErr w:type="spellEnd"/>
      <w:r w:rsidRPr="00B60516">
        <w:t>, Смоленского района, Смоленской области»;</w:t>
      </w:r>
    </w:p>
    <w:p w:rsidR="00B60516" w:rsidRPr="00B60516" w:rsidRDefault="00B60516" w:rsidP="00B60516">
      <w:pPr>
        <w:ind w:firstLine="708"/>
        <w:jc w:val="both"/>
      </w:pPr>
      <w:r w:rsidRPr="00B60516">
        <w:t xml:space="preserve">«Станция </w:t>
      </w:r>
      <w:proofErr w:type="gramStart"/>
      <w:r w:rsidRPr="00B60516">
        <w:t>технического</w:t>
      </w:r>
      <w:proofErr w:type="gramEnd"/>
      <w:r w:rsidRPr="00B60516">
        <w:t xml:space="preserve"> </w:t>
      </w:r>
      <w:proofErr w:type="spellStart"/>
      <w:r w:rsidRPr="00B60516">
        <w:t>радиоконтроля</w:t>
      </w:r>
      <w:proofErr w:type="spellEnd"/>
      <w:r w:rsidRPr="00B60516">
        <w:t xml:space="preserve"> спутниковых служб радиосвязи на геостационарной орбите в Крымском федеральном округе».</w:t>
      </w:r>
    </w:p>
    <w:p w:rsidR="00B60516" w:rsidRPr="00B60516" w:rsidRDefault="00B60516" w:rsidP="00B60516">
      <w:pPr>
        <w:ind w:firstLine="708"/>
        <w:jc w:val="both"/>
      </w:pPr>
      <w:r w:rsidRPr="00B60516">
        <w:t>Рассмотрены и согласованы проекты конкурсных документаций на выполнение работ по строительному контролю.</w:t>
      </w:r>
    </w:p>
    <w:p w:rsidR="00E8009F" w:rsidRPr="00E8009F" w:rsidRDefault="00E8009F" w:rsidP="00E8009F">
      <w:pPr>
        <w:ind w:firstLine="708"/>
        <w:jc w:val="both"/>
      </w:pPr>
      <w:r w:rsidRPr="00E8009F">
        <w:t xml:space="preserve">В соответствии с поручением Первого заместителя Председателя Правительства Российской Федерации от 29.08.2012 № ИШ-П13-5079 в </w:t>
      </w:r>
      <w:proofErr w:type="spellStart"/>
      <w:r w:rsidRPr="00E8009F">
        <w:t>Росимущество</w:t>
      </w:r>
      <w:proofErr w:type="spellEnd"/>
      <w:r w:rsidRPr="00E8009F">
        <w:t xml:space="preserve"> направлены планы-графики мероприятий по оформлению прав на недвижимое имущество. Из 3 подведомственных предприятий 2 предприятия полностью зарегистрировали соответствующие права на объекты недвижимости.</w:t>
      </w:r>
    </w:p>
    <w:p w:rsidR="00E547DD" w:rsidRPr="00B60516" w:rsidRDefault="00E547DD" w:rsidP="00CE615B">
      <w:pPr>
        <w:ind w:firstLine="708"/>
        <w:jc w:val="both"/>
      </w:pPr>
    </w:p>
    <w:p w:rsidR="005C5DF1" w:rsidRDefault="005C5DF1" w:rsidP="005C5DF1">
      <w:pPr>
        <w:pStyle w:val="2"/>
      </w:pPr>
      <w:bookmarkStart w:id="122" w:name="_Toc449629131"/>
      <w:r w:rsidRPr="00B60516">
        <w:rPr>
          <w:lang w:val="en-US"/>
        </w:rPr>
        <w:lastRenderedPageBreak/>
        <w:t>V</w:t>
      </w:r>
      <w:r w:rsidR="00841EA9" w:rsidRPr="00B60516">
        <w:t>.</w:t>
      </w:r>
      <w:r w:rsidRPr="00B60516">
        <w:rPr>
          <w:lang w:val="en-US"/>
        </w:rPr>
        <w:t>II</w:t>
      </w:r>
      <w:r w:rsidR="00841EA9" w:rsidRPr="00B60516">
        <w:rPr>
          <w:lang w:val="en-US"/>
        </w:rPr>
        <w:t>I</w:t>
      </w:r>
      <w:r w:rsidRPr="00B60516">
        <w:t>. Итоги работы с обращениями граждан</w:t>
      </w:r>
      <w:bookmarkEnd w:id="122"/>
      <w:r w:rsidRPr="00B60516">
        <w:t xml:space="preserve"> </w:t>
      </w:r>
    </w:p>
    <w:p w:rsidR="00A22EDE" w:rsidRDefault="00A22EDE" w:rsidP="00B60516">
      <w:pPr>
        <w:ind w:firstLine="708"/>
        <w:jc w:val="both"/>
      </w:pPr>
    </w:p>
    <w:p w:rsidR="00B60516" w:rsidRDefault="00ED1361" w:rsidP="00B60516">
      <w:pPr>
        <w:ind w:firstLine="708"/>
        <w:jc w:val="both"/>
      </w:pPr>
      <w:r>
        <w:t>В 1 квартале 2016 года</w:t>
      </w:r>
      <w:r w:rsidR="00B60516">
        <w:t xml:space="preserve"> в Роскомнадзор поступило 22 991 обращение граждан, из них в центральный аппарат 4502 обращения (таблица</w:t>
      </w:r>
      <w:r w:rsidR="00A9178F">
        <w:t xml:space="preserve"> 17</w:t>
      </w:r>
      <w:r w:rsidR="00B60516">
        <w:t>).</w:t>
      </w:r>
    </w:p>
    <w:p w:rsidR="00B60516" w:rsidRPr="00B60516" w:rsidRDefault="00B60516" w:rsidP="00B60516">
      <w:pPr>
        <w:ind w:firstLine="708"/>
        <w:jc w:val="right"/>
      </w:pPr>
      <w:r>
        <w:t>Таблица</w:t>
      </w:r>
      <w:r w:rsidR="00A9178F">
        <w:t xml:space="preserve">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2861"/>
        <w:gridCol w:w="2446"/>
      </w:tblGrid>
      <w:tr w:rsidR="00B60516" w:rsidRPr="00CF6E87" w:rsidTr="00B60516">
        <w:tc>
          <w:tcPr>
            <w:tcW w:w="2307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b/>
                <w:szCs w:val="28"/>
              </w:rPr>
            </w:pPr>
            <w:r w:rsidRPr="00CF6E87">
              <w:rPr>
                <w:b/>
                <w:szCs w:val="28"/>
              </w:rPr>
              <w:t>Принято обращений</w:t>
            </w:r>
            <w:r>
              <w:rPr>
                <w:b/>
                <w:szCs w:val="28"/>
              </w:rPr>
              <w:t xml:space="preserve"> в ЦА</w:t>
            </w:r>
          </w:p>
        </w:tc>
        <w:tc>
          <w:tcPr>
            <w:tcW w:w="1452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b/>
                <w:szCs w:val="28"/>
              </w:rPr>
            </w:pPr>
            <w:r w:rsidRPr="00CF6E87">
              <w:rPr>
                <w:b/>
                <w:szCs w:val="28"/>
              </w:rPr>
              <w:t>всего</w:t>
            </w:r>
          </w:p>
        </w:tc>
        <w:tc>
          <w:tcPr>
            <w:tcW w:w="1241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b/>
                <w:color w:val="000000"/>
                <w:szCs w:val="28"/>
              </w:rPr>
              <w:t>4 502</w:t>
            </w:r>
          </w:p>
        </w:tc>
      </w:tr>
      <w:tr w:rsidR="00B60516" w:rsidRPr="00CF6E87" w:rsidTr="00B60516">
        <w:tc>
          <w:tcPr>
            <w:tcW w:w="2307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Официальный сайт</w:t>
            </w:r>
          </w:p>
        </w:tc>
        <w:tc>
          <w:tcPr>
            <w:tcW w:w="1452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поступило</w:t>
            </w:r>
          </w:p>
        </w:tc>
        <w:tc>
          <w:tcPr>
            <w:tcW w:w="1241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color w:val="000000"/>
                <w:szCs w:val="28"/>
              </w:rPr>
              <w:t>1 109</w:t>
            </w:r>
          </w:p>
        </w:tc>
      </w:tr>
      <w:tr w:rsidR="00B60516" w:rsidRPr="00CF6E87" w:rsidTr="00B60516">
        <w:tc>
          <w:tcPr>
            <w:tcW w:w="2307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Электронной почтой</w:t>
            </w:r>
          </w:p>
        </w:tc>
        <w:tc>
          <w:tcPr>
            <w:tcW w:w="1452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поступило</w:t>
            </w:r>
          </w:p>
        </w:tc>
        <w:tc>
          <w:tcPr>
            <w:tcW w:w="1241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color w:val="000000"/>
                <w:szCs w:val="28"/>
              </w:rPr>
              <w:t>585</w:t>
            </w:r>
          </w:p>
        </w:tc>
      </w:tr>
      <w:tr w:rsidR="00B60516" w:rsidRPr="00CF6E87" w:rsidTr="00B60516">
        <w:tc>
          <w:tcPr>
            <w:tcW w:w="2307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СЭД, МЭДО</w:t>
            </w:r>
          </w:p>
        </w:tc>
        <w:tc>
          <w:tcPr>
            <w:tcW w:w="1452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поступило</w:t>
            </w:r>
          </w:p>
        </w:tc>
        <w:tc>
          <w:tcPr>
            <w:tcW w:w="1241" w:type="pct"/>
            <w:shd w:val="clear" w:color="auto" w:fill="auto"/>
          </w:tcPr>
          <w:p w:rsidR="00B60516" w:rsidRPr="00CF6E87" w:rsidRDefault="00B60516" w:rsidP="00072393">
            <w:pPr>
              <w:jc w:val="center"/>
              <w:rPr>
                <w:szCs w:val="28"/>
              </w:rPr>
            </w:pPr>
            <w:r w:rsidRPr="00CF6E87">
              <w:rPr>
                <w:szCs w:val="28"/>
              </w:rPr>
              <w:t>1038</w:t>
            </w:r>
          </w:p>
        </w:tc>
      </w:tr>
    </w:tbl>
    <w:p w:rsidR="00B60516" w:rsidRDefault="00B60516" w:rsidP="00B60516">
      <w:pPr>
        <w:ind w:firstLine="708"/>
        <w:jc w:val="both"/>
      </w:pPr>
    </w:p>
    <w:p w:rsidR="00B60516" w:rsidRDefault="00B60516" w:rsidP="00B60516">
      <w:pPr>
        <w:ind w:firstLine="708"/>
        <w:jc w:val="both"/>
      </w:pPr>
      <w:r>
        <w:t>Сведения о поступивших обращениях граждан размещены на официальном сайте Роскомнадзора.</w:t>
      </w:r>
    </w:p>
    <w:p w:rsidR="00B60516" w:rsidRPr="00B60516" w:rsidRDefault="00B60516" w:rsidP="00B60516">
      <w:pPr>
        <w:ind w:firstLine="708"/>
        <w:jc w:val="both"/>
      </w:pPr>
      <w:proofErr w:type="gramStart"/>
      <w:r w:rsidRPr="00B60516">
        <w:t>В связи с поступившими предложениями граждан по оптимизации функционирования электронных сервисов официального сайта Роскомнадзора в январе 2016 года проведена доработка функционала «Статус обращения» в части увеличения количества отображаемых системой статусов обращений граждан (добавлены статусы:</w:t>
      </w:r>
      <w:proofErr w:type="gramEnd"/>
      <w:r w:rsidRPr="00B60516">
        <w:t xml:space="preserve"> </w:t>
      </w:r>
      <w:proofErr w:type="gramStart"/>
      <w:r w:rsidRPr="00B60516">
        <w:t>«Направлено в ЦА», «Направлено в ТО», «Направлено по принадлежности»).</w:t>
      </w:r>
      <w:proofErr w:type="gramEnd"/>
    </w:p>
    <w:p w:rsidR="00B60516" w:rsidRPr="00B60516" w:rsidRDefault="00B60516" w:rsidP="00B60516">
      <w:pPr>
        <w:ind w:firstLine="708"/>
        <w:jc w:val="both"/>
      </w:pPr>
      <w:r w:rsidRPr="00B60516">
        <w:t xml:space="preserve">26.01.2016 для представителей Управления делами </w:t>
      </w:r>
      <w:proofErr w:type="spellStart"/>
      <w:r w:rsidRPr="00B60516">
        <w:t>Роспотребнадзора</w:t>
      </w:r>
      <w:proofErr w:type="spellEnd"/>
      <w:r w:rsidRPr="00B60516">
        <w:t xml:space="preserve"> проведен ознакомительный обзор работы СЭД ЕИС Роскомнадзора, с демонстрацией возможного функционала по обработке корреспонденции и организации работы с обращениями граждан во взаимосвязи с территориальными органами Роскомнадзора.</w:t>
      </w:r>
    </w:p>
    <w:p w:rsidR="00B60516" w:rsidRDefault="00B60516" w:rsidP="00B60516">
      <w:pPr>
        <w:ind w:firstLine="567"/>
        <w:jc w:val="both"/>
        <w:rPr>
          <w:szCs w:val="28"/>
        </w:rPr>
      </w:pPr>
      <w:r>
        <w:rPr>
          <w:szCs w:val="28"/>
        </w:rPr>
        <w:t>Разработана и утверждена «Инструкция по обслуживанию инвалидов и других маломобильных граждан для сотрудников Общественной приемной Роскомнадзора».</w:t>
      </w:r>
    </w:p>
    <w:p w:rsidR="00B60516" w:rsidRDefault="00B60516" w:rsidP="00B60516">
      <w:pPr>
        <w:ind w:firstLine="567"/>
        <w:jc w:val="both"/>
        <w:rPr>
          <w:szCs w:val="28"/>
        </w:rPr>
      </w:pPr>
      <w:r w:rsidRPr="00CF6E87">
        <w:rPr>
          <w:szCs w:val="28"/>
        </w:rPr>
        <w:t>Ежемесячно проводилась работа по составлению графиков личного приема граждан руководством Роскомнадзора.</w:t>
      </w:r>
    </w:p>
    <w:p w:rsidR="006F582E" w:rsidRPr="006C5050" w:rsidRDefault="00B60516" w:rsidP="006C5050">
      <w:pPr>
        <w:ind w:firstLine="567"/>
        <w:jc w:val="both"/>
        <w:rPr>
          <w:szCs w:val="28"/>
        </w:rPr>
      </w:pPr>
      <w:r>
        <w:rPr>
          <w:szCs w:val="28"/>
        </w:rPr>
        <w:t>Подготовлено техническое описание функционала по автоматизации в СЭД формирования отчетных материалов и доработке регистрационных карточек обращений граждан в СЭД ЕИС Роскомнадзора для Управления по защите прав субъектов персональных данных и</w:t>
      </w:r>
      <w:r w:rsidRPr="00B60516">
        <w:rPr>
          <w:szCs w:val="28"/>
        </w:rPr>
        <w:t xml:space="preserve"> </w:t>
      </w:r>
      <w:r>
        <w:rPr>
          <w:szCs w:val="28"/>
        </w:rPr>
        <w:t>Управления контроля и надзора в сфере связи.</w:t>
      </w:r>
    </w:p>
    <w:sectPr w:rsidR="006F582E" w:rsidRPr="006C5050" w:rsidSect="00313045">
      <w:headerReference w:type="default" r:id="rId24"/>
      <w:headerReference w:type="first" r:id="rId25"/>
      <w:footerReference w:type="first" r:id="rId26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DF" w:rsidRDefault="00CF6DDF" w:rsidP="00F82C4C">
      <w:r>
        <w:separator/>
      </w:r>
    </w:p>
  </w:endnote>
  <w:endnote w:type="continuationSeparator" w:id="0">
    <w:p w:rsidR="00CF6DDF" w:rsidRDefault="00CF6DDF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71" w:rsidRDefault="00865671">
    <w:pPr>
      <w:pStyle w:val="a9"/>
      <w:jc w:val="center"/>
    </w:pPr>
  </w:p>
  <w:p w:rsidR="00865671" w:rsidRDefault="008656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DF" w:rsidRDefault="00CF6DDF" w:rsidP="00F82C4C">
      <w:r>
        <w:separator/>
      </w:r>
    </w:p>
  </w:footnote>
  <w:footnote w:type="continuationSeparator" w:id="0">
    <w:p w:rsidR="00CF6DDF" w:rsidRDefault="00CF6DDF" w:rsidP="00F82C4C">
      <w:r>
        <w:continuationSeparator/>
      </w:r>
    </w:p>
  </w:footnote>
  <w:footnote w:id="1">
    <w:p w:rsidR="00865671" w:rsidRDefault="00865671" w:rsidP="00962768">
      <w:pPr>
        <w:pStyle w:val="aff7"/>
      </w:pPr>
      <w:r>
        <w:rPr>
          <w:rStyle w:val="aff0"/>
        </w:rPr>
        <w:sym w:font="Symbol" w:char="F02A"/>
      </w:r>
      <w:r>
        <w:t xml:space="preserve"> </w:t>
      </w:r>
      <w:r>
        <w:rPr>
          <w:sz w:val="24"/>
          <w:szCs w:val="24"/>
        </w:rPr>
        <w:t>в том числе по требованиям, поступившим ранее отчетного периода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EndPr/>
    <w:sdtContent>
      <w:p w:rsidR="00865671" w:rsidRDefault="008656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65671" w:rsidRPr="00BF7092" w:rsidRDefault="00865671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71" w:rsidRDefault="00865671">
    <w:pPr>
      <w:pStyle w:val="a7"/>
      <w:jc w:val="center"/>
    </w:pPr>
  </w:p>
  <w:p w:rsidR="00865671" w:rsidRDefault="008656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992D9E"/>
    <w:multiLevelType w:val="hybridMultilevel"/>
    <w:tmpl w:val="7FAEB2A8"/>
    <w:lvl w:ilvl="0" w:tplc="1594201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F6CDE"/>
    <w:multiLevelType w:val="hybridMultilevel"/>
    <w:tmpl w:val="895E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2176"/>
    <w:multiLevelType w:val="hybridMultilevel"/>
    <w:tmpl w:val="09A42E92"/>
    <w:lvl w:ilvl="0" w:tplc="568A54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90387"/>
    <w:multiLevelType w:val="hybridMultilevel"/>
    <w:tmpl w:val="F460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20E4"/>
    <w:multiLevelType w:val="hybridMultilevel"/>
    <w:tmpl w:val="FBE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4B17675E"/>
    <w:multiLevelType w:val="hybridMultilevel"/>
    <w:tmpl w:val="8932A756"/>
    <w:lvl w:ilvl="0" w:tplc="21AC097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057906"/>
    <w:multiLevelType w:val="hybridMultilevel"/>
    <w:tmpl w:val="376A57D4"/>
    <w:lvl w:ilvl="0" w:tplc="29BC8A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119E0"/>
    <w:multiLevelType w:val="hybridMultilevel"/>
    <w:tmpl w:val="9B58F428"/>
    <w:lvl w:ilvl="0" w:tplc="1924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D3B7D"/>
    <w:multiLevelType w:val="hybridMultilevel"/>
    <w:tmpl w:val="4308FB34"/>
    <w:lvl w:ilvl="0" w:tplc="B4303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4B077E"/>
    <w:multiLevelType w:val="hybridMultilevel"/>
    <w:tmpl w:val="EDC072EC"/>
    <w:lvl w:ilvl="0" w:tplc="BEE4CA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2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EAE"/>
    <w:rsid w:val="00002370"/>
    <w:rsid w:val="000037FB"/>
    <w:rsid w:val="0000564B"/>
    <w:rsid w:val="0000779D"/>
    <w:rsid w:val="00011AC6"/>
    <w:rsid w:val="0001247F"/>
    <w:rsid w:val="00021101"/>
    <w:rsid w:val="0002136C"/>
    <w:rsid w:val="000217FC"/>
    <w:rsid w:val="00021BC1"/>
    <w:rsid w:val="0002232E"/>
    <w:rsid w:val="00022557"/>
    <w:rsid w:val="0003148A"/>
    <w:rsid w:val="000319D7"/>
    <w:rsid w:val="000326CD"/>
    <w:rsid w:val="00034079"/>
    <w:rsid w:val="00034731"/>
    <w:rsid w:val="00035694"/>
    <w:rsid w:val="00035B45"/>
    <w:rsid w:val="00035DD7"/>
    <w:rsid w:val="00036858"/>
    <w:rsid w:val="00040B97"/>
    <w:rsid w:val="00041280"/>
    <w:rsid w:val="000412AB"/>
    <w:rsid w:val="00043407"/>
    <w:rsid w:val="00043734"/>
    <w:rsid w:val="000438BD"/>
    <w:rsid w:val="000459A9"/>
    <w:rsid w:val="00046DD7"/>
    <w:rsid w:val="0005029D"/>
    <w:rsid w:val="000525DE"/>
    <w:rsid w:val="0005371D"/>
    <w:rsid w:val="000554B3"/>
    <w:rsid w:val="00055BE8"/>
    <w:rsid w:val="00055E0B"/>
    <w:rsid w:val="00056C02"/>
    <w:rsid w:val="0006039A"/>
    <w:rsid w:val="0006043A"/>
    <w:rsid w:val="000618C5"/>
    <w:rsid w:val="00062216"/>
    <w:rsid w:val="00066111"/>
    <w:rsid w:val="000704BA"/>
    <w:rsid w:val="00072393"/>
    <w:rsid w:val="00074142"/>
    <w:rsid w:val="0007423D"/>
    <w:rsid w:val="0007602F"/>
    <w:rsid w:val="000775FE"/>
    <w:rsid w:val="00077E76"/>
    <w:rsid w:val="00081182"/>
    <w:rsid w:val="000825DD"/>
    <w:rsid w:val="00082D8F"/>
    <w:rsid w:val="00082FBF"/>
    <w:rsid w:val="00084365"/>
    <w:rsid w:val="00085AC5"/>
    <w:rsid w:val="000862AC"/>
    <w:rsid w:val="000903BF"/>
    <w:rsid w:val="000917FF"/>
    <w:rsid w:val="00091836"/>
    <w:rsid w:val="0009221F"/>
    <w:rsid w:val="00092984"/>
    <w:rsid w:val="0009430E"/>
    <w:rsid w:val="00095219"/>
    <w:rsid w:val="000966ED"/>
    <w:rsid w:val="00096DF2"/>
    <w:rsid w:val="00097BDF"/>
    <w:rsid w:val="000A40E1"/>
    <w:rsid w:val="000A7F67"/>
    <w:rsid w:val="000B15F4"/>
    <w:rsid w:val="000B3454"/>
    <w:rsid w:val="000B53E7"/>
    <w:rsid w:val="000C085E"/>
    <w:rsid w:val="000C08E0"/>
    <w:rsid w:val="000C2FDA"/>
    <w:rsid w:val="000D2526"/>
    <w:rsid w:val="000D43E2"/>
    <w:rsid w:val="000D4979"/>
    <w:rsid w:val="000E0580"/>
    <w:rsid w:val="000E0592"/>
    <w:rsid w:val="000E0E4F"/>
    <w:rsid w:val="000E2A96"/>
    <w:rsid w:val="000E7AF4"/>
    <w:rsid w:val="000E7EAF"/>
    <w:rsid w:val="000F13D2"/>
    <w:rsid w:val="000F3376"/>
    <w:rsid w:val="000F3FEB"/>
    <w:rsid w:val="000F71AB"/>
    <w:rsid w:val="00100A01"/>
    <w:rsid w:val="001012AC"/>
    <w:rsid w:val="001021D6"/>
    <w:rsid w:val="00102341"/>
    <w:rsid w:val="00102D95"/>
    <w:rsid w:val="00103397"/>
    <w:rsid w:val="00103854"/>
    <w:rsid w:val="00105334"/>
    <w:rsid w:val="00105F4D"/>
    <w:rsid w:val="001105D4"/>
    <w:rsid w:val="00111EB2"/>
    <w:rsid w:val="00112DD0"/>
    <w:rsid w:val="00114930"/>
    <w:rsid w:val="00116AFC"/>
    <w:rsid w:val="00117CC3"/>
    <w:rsid w:val="0012102C"/>
    <w:rsid w:val="00121FCA"/>
    <w:rsid w:val="001222E8"/>
    <w:rsid w:val="0012482C"/>
    <w:rsid w:val="0012513E"/>
    <w:rsid w:val="00125B09"/>
    <w:rsid w:val="00126286"/>
    <w:rsid w:val="00127190"/>
    <w:rsid w:val="00130E40"/>
    <w:rsid w:val="0013198A"/>
    <w:rsid w:val="00136D9E"/>
    <w:rsid w:val="00136F42"/>
    <w:rsid w:val="00137854"/>
    <w:rsid w:val="001410D9"/>
    <w:rsid w:val="001430ED"/>
    <w:rsid w:val="00146D42"/>
    <w:rsid w:val="00147ABC"/>
    <w:rsid w:val="001518A8"/>
    <w:rsid w:val="00152224"/>
    <w:rsid w:val="00154B65"/>
    <w:rsid w:val="0015509C"/>
    <w:rsid w:val="0015546C"/>
    <w:rsid w:val="001558F1"/>
    <w:rsid w:val="00156820"/>
    <w:rsid w:val="001578FF"/>
    <w:rsid w:val="00157B72"/>
    <w:rsid w:val="00157FD8"/>
    <w:rsid w:val="00160992"/>
    <w:rsid w:val="0016258E"/>
    <w:rsid w:val="00163C9E"/>
    <w:rsid w:val="00164E04"/>
    <w:rsid w:val="00165168"/>
    <w:rsid w:val="00166187"/>
    <w:rsid w:val="001722D9"/>
    <w:rsid w:val="00172C72"/>
    <w:rsid w:val="00175EBA"/>
    <w:rsid w:val="0017609F"/>
    <w:rsid w:val="00176AF6"/>
    <w:rsid w:val="00176D45"/>
    <w:rsid w:val="00177B36"/>
    <w:rsid w:val="001803C0"/>
    <w:rsid w:val="00182B34"/>
    <w:rsid w:val="00183D30"/>
    <w:rsid w:val="001849F4"/>
    <w:rsid w:val="00185EAB"/>
    <w:rsid w:val="00185EC6"/>
    <w:rsid w:val="00187C1A"/>
    <w:rsid w:val="0019133E"/>
    <w:rsid w:val="0019250F"/>
    <w:rsid w:val="00195684"/>
    <w:rsid w:val="0019654B"/>
    <w:rsid w:val="00196D52"/>
    <w:rsid w:val="00197021"/>
    <w:rsid w:val="00197429"/>
    <w:rsid w:val="001A1880"/>
    <w:rsid w:val="001A345C"/>
    <w:rsid w:val="001A3A1A"/>
    <w:rsid w:val="001A5004"/>
    <w:rsid w:val="001A5AB5"/>
    <w:rsid w:val="001A6A04"/>
    <w:rsid w:val="001A6A90"/>
    <w:rsid w:val="001A6D88"/>
    <w:rsid w:val="001A71D5"/>
    <w:rsid w:val="001A75F7"/>
    <w:rsid w:val="001B0208"/>
    <w:rsid w:val="001B1192"/>
    <w:rsid w:val="001B2A37"/>
    <w:rsid w:val="001B2CC3"/>
    <w:rsid w:val="001B3D55"/>
    <w:rsid w:val="001B3E0B"/>
    <w:rsid w:val="001B4D3A"/>
    <w:rsid w:val="001B4DF4"/>
    <w:rsid w:val="001C0F78"/>
    <w:rsid w:val="001C2AAB"/>
    <w:rsid w:val="001C2E7F"/>
    <w:rsid w:val="001C3047"/>
    <w:rsid w:val="001C380C"/>
    <w:rsid w:val="001C4BB7"/>
    <w:rsid w:val="001C4F0E"/>
    <w:rsid w:val="001C538D"/>
    <w:rsid w:val="001C596C"/>
    <w:rsid w:val="001C6A32"/>
    <w:rsid w:val="001C6CA1"/>
    <w:rsid w:val="001C7C89"/>
    <w:rsid w:val="001D00E5"/>
    <w:rsid w:val="001D16B4"/>
    <w:rsid w:val="001D1726"/>
    <w:rsid w:val="001D18C3"/>
    <w:rsid w:val="001D27ED"/>
    <w:rsid w:val="001D2857"/>
    <w:rsid w:val="001D4B9A"/>
    <w:rsid w:val="001D6147"/>
    <w:rsid w:val="001D7572"/>
    <w:rsid w:val="001D7A01"/>
    <w:rsid w:val="001D7D63"/>
    <w:rsid w:val="001E019B"/>
    <w:rsid w:val="001E2743"/>
    <w:rsid w:val="001E447B"/>
    <w:rsid w:val="001E6D7D"/>
    <w:rsid w:val="001E78F2"/>
    <w:rsid w:val="001F0D74"/>
    <w:rsid w:val="001F274A"/>
    <w:rsid w:val="001F469F"/>
    <w:rsid w:val="001F538A"/>
    <w:rsid w:val="001F6100"/>
    <w:rsid w:val="001F7A2C"/>
    <w:rsid w:val="001F7E8C"/>
    <w:rsid w:val="002017BA"/>
    <w:rsid w:val="00201C16"/>
    <w:rsid w:val="00201C74"/>
    <w:rsid w:val="00203C3A"/>
    <w:rsid w:val="00210BCD"/>
    <w:rsid w:val="002128A2"/>
    <w:rsid w:val="00213775"/>
    <w:rsid w:val="0021402C"/>
    <w:rsid w:val="0021455D"/>
    <w:rsid w:val="00215448"/>
    <w:rsid w:val="002221B6"/>
    <w:rsid w:val="00222DC8"/>
    <w:rsid w:val="00223807"/>
    <w:rsid w:val="00227289"/>
    <w:rsid w:val="002272C6"/>
    <w:rsid w:val="00233DAF"/>
    <w:rsid w:val="002353AF"/>
    <w:rsid w:val="00235846"/>
    <w:rsid w:val="00235B9E"/>
    <w:rsid w:val="00237548"/>
    <w:rsid w:val="00240371"/>
    <w:rsid w:val="002403EA"/>
    <w:rsid w:val="00242B0B"/>
    <w:rsid w:val="00243CA4"/>
    <w:rsid w:val="00243CC2"/>
    <w:rsid w:val="00244BA6"/>
    <w:rsid w:val="002455BD"/>
    <w:rsid w:val="00246D90"/>
    <w:rsid w:val="00246E4C"/>
    <w:rsid w:val="00250F14"/>
    <w:rsid w:val="0025107C"/>
    <w:rsid w:val="00252E03"/>
    <w:rsid w:val="002549A4"/>
    <w:rsid w:val="0026034E"/>
    <w:rsid w:val="0026126C"/>
    <w:rsid w:val="002619C6"/>
    <w:rsid w:val="00261C31"/>
    <w:rsid w:val="00262C65"/>
    <w:rsid w:val="00262DAE"/>
    <w:rsid w:val="00262F14"/>
    <w:rsid w:val="0026434D"/>
    <w:rsid w:val="00264623"/>
    <w:rsid w:val="002652DC"/>
    <w:rsid w:val="00270A61"/>
    <w:rsid w:val="0027187A"/>
    <w:rsid w:val="002740D6"/>
    <w:rsid w:val="0027587B"/>
    <w:rsid w:val="0027642E"/>
    <w:rsid w:val="0027722E"/>
    <w:rsid w:val="002824FE"/>
    <w:rsid w:val="00283016"/>
    <w:rsid w:val="002840A5"/>
    <w:rsid w:val="00284552"/>
    <w:rsid w:val="00285109"/>
    <w:rsid w:val="0028773A"/>
    <w:rsid w:val="0029293B"/>
    <w:rsid w:val="00292AC0"/>
    <w:rsid w:val="00292E35"/>
    <w:rsid w:val="002939EA"/>
    <w:rsid w:val="00293E83"/>
    <w:rsid w:val="002941BB"/>
    <w:rsid w:val="00294674"/>
    <w:rsid w:val="002948CD"/>
    <w:rsid w:val="00294B2D"/>
    <w:rsid w:val="00295380"/>
    <w:rsid w:val="002965F7"/>
    <w:rsid w:val="00296B94"/>
    <w:rsid w:val="00296F3E"/>
    <w:rsid w:val="002A648A"/>
    <w:rsid w:val="002A7144"/>
    <w:rsid w:val="002A7A64"/>
    <w:rsid w:val="002B00E4"/>
    <w:rsid w:val="002B0E40"/>
    <w:rsid w:val="002B19C9"/>
    <w:rsid w:val="002B1FA4"/>
    <w:rsid w:val="002B2922"/>
    <w:rsid w:val="002B34D1"/>
    <w:rsid w:val="002B3ACE"/>
    <w:rsid w:val="002B3E30"/>
    <w:rsid w:val="002B4671"/>
    <w:rsid w:val="002B4C2D"/>
    <w:rsid w:val="002B56FB"/>
    <w:rsid w:val="002B6596"/>
    <w:rsid w:val="002B71AF"/>
    <w:rsid w:val="002B71D1"/>
    <w:rsid w:val="002B78C2"/>
    <w:rsid w:val="002C0280"/>
    <w:rsid w:val="002C0ECC"/>
    <w:rsid w:val="002C21DC"/>
    <w:rsid w:val="002C2EE0"/>
    <w:rsid w:val="002C3F65"/>
    <w:rsid w:val="002C6FDE"/>
    <w:rsid w:val="002D0179"/>
    <w:rsid w:val="002D0DF4"/>
    <w:rsid w:val="002D277D"/>
    <w:rsid w:val="002D30A8"/>
    <w:rsid w:val="002D6D21"/>
    <w:rsid w:val="002E09F2"/>
    <w:rsid w:val="002E0B4F"/>
    <w:rsid w:val="002E0E8F"/>
    <w:rsid w:val="002E1DC2"/>
    <w:rsid w:val="002E2737"/>
    <w:rsid w:val="002E2D2E"/>
    <w:rsid w:val="002E3078"/>
    <w:rsid w:val="002E50F7"/>
    <w:rsid w:val="002E5429"/>
    <w:rsid w:val="002E55CB"/>
    <w:rsid w:val="002E5D8D"/>
    <w:rsid w:val="002E78E8"/>
    <w:rsid w:val="002F240B"/>
    <w:rsid w:val="002F273D"/>
    <w:rsid w:val="002F648B"/>
    <w:rsid w:val="002F6E05"/>
    <w:rsid w:val="002F6F17"/>
    <w:rsid w:val="00303511"/>
    <w:rsid w:val="00303F91"/>
    <w:rsid w:val="0030419F"/>
    <w:rsid w:val="00304D23"/>
    <w:rsid w:val="003058E8"/>
    <w:rsid w:val="0030719D"/>
    <w:rsid w:val="003073C0"/>
    <w:rsid w:val="003076D5"/>
    <w:rsid w:val="00313045"/>
    <w:rsid w:val="003149F5"/>
    <w:rsid w:val="003170A4"/>
    <w:rsid w:val="00323CA9"/>
    <w:rsid w:val="00323EE8"/>
    <w:rsid w:val="00324B8D"/>
    <w:rsid w:val="00325461"/>
    <w:rsid w:val="0032623C"/>
    <w:rsid w:val="00326542"/>
    <w:rsid w:val="003305CF"/>
    <w:rsid w:val="0033274C"/>
    <w:rsid w:val="00332CDA"/>
    <w:rsid w:val="00332D58"/>
    <w:rsid w:val="003345CD"/>
    <w:rsid w:val="00334B41"/>
    <w:rsid w:val="0033548D"/>
    <w:rsid w:val="00337077"/>
    <w:rsid w:val="00340997"/>
    <w:rsid w:val="00351849"/>
    <w:rsid w:val="00352453"/>
    <w:rsid w:val="00352ADF"/>
    <w:rsid w:val="00353A52"/>
    <w:rsid w:val="00353A5F"/>
    <w:rsid w:val="00354FCE"/>
    <w:rsid w:val="00355668"/>
    <w:rsid w:val="00355B4C"/>
    <w:rsid w:val="00357D6B"/>
    <w:rsid w:val="00357E2E"/>
    <w:rsid w:val="00360521"/>
    <w:rsid w:val="00360DDD"/>
    <w:rsid w:val="00363B01"/>
    <w:rsid w:val="0036408F"/>
    <w:rsid w:val="00365CD8"/>
    <w:rsid w:val="00367C37"/>
    <w:rsid w:val="003702AA"/>
    <w:rsid w:val="00370D0E"/>
    <w:rsid w:val="003721E1"/>
    <w:rsid w:val="00372F04"/>
    <w:rsid w:val="00374491"/>
    <w:rsid w:val="00375488"/>
    <w:rsid w:val="0037744E"/>
    <w:rsid w:val="003774C7"/>
    <w:rsid w:val="003816C4"/>
    <w:rsid w:val="003833AE"/>
    <w:rsid w:val="00383CFA"/>
    <w:rsid w:val="003852E3"/>
    <w:rsid w:val="00387D5A"/>
    <w:rsid w:val="0039005D"/>
    <w:rsid w:val="00390661"/>
    <w:rsid w:val="00393D15"/>
    <w:rsid w:val="00394FB6"/>
    <w:rsid w:val="003956A3"/>
    <w:rsid w:val="00397F47"/>
    <w:rsid w:val="003A0336"/>
    <w:rsid w:val="003A0D13"/>
    <w:rsid w:val="003A10C8"/>
    <w:rsid w:val="003A13A1"/>
    <w:rsid w:val="003A3BC9"/>
    <w:rsid w:val="003A4E8E"/>
    <w:rsid w:val="003B0652"/>
    <w:rsid w:val="003B2347"/>
    <w:rsid w:val="003B23FA"/>
    <w:rsid w:val="003B28DB"/>
    <w:rsid w:val="003B2D76"/>
    <w:rsid w:val="003B4AA1"/>
    <w:rsid w:val="003B50C9"/>
    <w:rsid w:val="003B583C"/>
    <w:rsid w:val="003B6494"/>
    <w:rsid w:val="003C1777"/>
    <w:rsid w:val="003C1B32"/>
    <w:rsid w:val="003C21E8"/>
    <w:rsid w:val="003C2F92"/>
    <w:rsid w:val="003C4729"/>
    <w:rsid w:val="003C4D17"/>
    <w:rsid w:val="003C7D9A"/>
    <w:rsid w:val="003D0B38"/>
    <w:rsid w:val="003D1A13"/>
    <w:rsid w:val="003D238A"/>
    <w:rsid w:val="003D23B1"/>
    <w:rsid w:val="003D247F"/>
    <w:rsid w:val="003D509C"/>
    <w:rsid w:val="003D7DA5"/>
    <w:rsid w:val="003E14AE"/>
    <w:rsid w:val="003E1AC5"/>
    <w:rsid w:val="003E25F5"/>
    <w:rsid w:val="003E3252"/>
    <w:rsid w:val="003E4535"/>
    <w:rsid w:val="003E5433"/>
    <w:rsid w:val="003E5A97"/>
    <w:rsid w:val="003E66A5"/>
    <w:rsid w:val="003E67B1"/>
    <w:rsid w:val="003E7908"/>
    <w:rsid w:val="003F26F6"/>
    <w:rsid w:val="003F304B"/>
    <w:rsid w:val="003F423B"/>
    <w:rsid w:val="003F435D"/>
    <w:rsid w:val="003F4C7C"/>
    <w:rsid w:val="003F4D0C"/>
    <w:rsid w:val="003F532B"/>
    <w:rsid w:val="003F677C"/>
    <w:rsid w:val="004024DB"/>
    <w:rsid w:val="004033D6"/>
    <w:rsid w:val="00403E1B"/>
    <w:rsid w:val="00405F33"/>
    <w:rsid w:val="00407868"/>
    <w:rsid w:val="00410DE6"/>
    <w:rsid w:val="00410E16"/>
    <w:rsid w:val="00411006"/>
    <w:rsid w:val="0041126F"/>
    <w:rsid w:val="00411280"/>
    <w:rsid w:val="004123D5"/>
    <w:rsid w:val="00412B4B"/>
    <w:rsid w:val="00413FA1"/>
    <w:rsid w:val="004141BE"/>
    <w:rsid w:val="00415260"/>
    <w:rsid w:val="004153D0"/>
    <w:rsid w:val="00416132"/>
    <w:rsid w:val="00417DF4"/>
    <w:rsid w:val="00421ADC"/>
    <w:rsid w:val="00421BCE"/>
    <w:rsid w:val="004235CB"/>
    <w:rsid w:val="004264E7"/>
    <w:rsid w:val="00427D2A"/>
    <w:rsid w:val="00430C69"/>
    <w:rsid w:val="00430C80"/>
    <w:rsid w:val="00430CEC"/>
    <w:rsid w:val="004327F7"/>
    <w:rsid w:val="00433F39"/>
    <w:rsid w:val="00434477"/>
    <w:rsid w:val="0043630F"/>
    <w:rsid w:val="004404A3"/>
    <w:rsid w:val="00441E95"/>
    <w:rsid w:val="0044336F"/>
    <w:rsid w:val="004440D3"/>
    <w:rsid w:val="00445C44"/>
    <w:rsid w:val="0044600E"/>
    <w:rsid w:val="0045391A"/>
    <w:rsid w:val="004559C2"/>
    <w:rsid w:val="00455F03"/>
    <w:rsid w:val="0045696D"/>
    <w:rsid w:val="00457821"/>
    <w:rsid w:val="00457EA5"/>
    <w:rsid w:val="00460142"/>
    <w:rsid w:val="00461822"/>
    <w:rsid w:val="00461ED7"/>
    <w:rsid w:val="004622EA"/>
    <w:rsid w:val="004646D2"/>
    <w:rsid w:val="004654C9"/>
    <w:rsid w:val="00465707"/>
    <w:rsid w:val="00466AFE"/>
    <w:rsid w:val="00467122"/>
    <w:rsid w:val="00467884"/>
    <w:rsid w:val="00467E29"/>
    <w:rsid w:val="00470765"/>
    <w:rsid w:val="00470F8F"/>
    <w:rsid w:val="004755E1"/>
    <w:rsid w:val="004761BA"/>
    <w:rsid w:val="0047652D"/>
    <w:rsid w:val="00477FF9"/>
    <w:rsid w:val="00480BB4"/>
    <w:rsid w:val="004820BB"/>
    <w:rsid w:val="004827A8"/>
    <w:rsid w:val="00482FF1"/>
    <w:rsid w:val="00483861"/>
    <w:rsid w:val="00484CBB"/>
    <w:rsid w:val="004861F5"/>
    <w:rsid w:val="004908E7"/>
    <w:rsid w:val="00491A88"/>
    <w:rsid w:val="00491E7F"/>
    <w:rsid w:val="0049513E"/>
    <w:rsid w:val="00497D55"/>
    <w:rsid w:val="004A0946"/>
    <w:rsid w:val="004A27F9"/>
    <w:rsid w:val="004A2F84"/>
    <w:rsid w:val="004A4200"/>
    <w:rsid w:val="004A43EB"/>
    <w:rsid w:val="004A5091"/>
    <w:rsid w:val="004A68FF"/>
    <w:rsid w:val="004B26E9"/>
    <w:rsid w:val="004B3ADC"/>
    <w:rsid w:val="004B46A8"/>
    <w:rsid w:val="004B514D"/>
    <w:rsid w:val="004C0822"/>
    <w:rsid w:val="004C20FE"/>
    <w:rsid w:val="004C3028"/>
    <w:rsid w:val="004C5591"/>
    <w:rsid w:val="004C6F97"/>
    <w:rsid w:val="004C71F1"/>
    <w:rsid w:val="004D194B"/>
    <w:rsid w:val="004D483C"/>
    <w:rsid w:val="004D4925"/>
    <w:rsid w:val="004E0E9B"/>
    <w:rsid w:val="004E1E2E"/>
    <w:rsid w:val="004E1F4A"/>
    <w:rsid w:val="004E2152"/>
    <w:rsid w:val="004E40ED"/>
    <w:rsid w:val="004E5981"/>
    <w:rsid w:val="004E5BEF"/>
    <w:rsid w:val="004E6B9C"/>
    <w:rsid w:val="004E71CD"/>
    <w:rsid w:val="004F0249"/>
    <w:rsid w:val="004F1196"/>
    <w:rsid w:val="004F1325"/>
    <w:rsid w:val="004F1D32"/>
    <w:rsid w:val="004F235D"/>
    <w:rsid w:val="004F2A13"/>
    <w:rsid w:val="004F2C10"/>
    <w:rsid w:val="004F39FF"/>
    <w:rsid w:val="004F49B4"/>
    <w:rsid w:val="004F49F7"/>
    <w:rsid w:val="004F717B"/>
    <w:rsid w:val="00503B9C"/>
    <w:rsid w:val="00505879"/>
    <w:rsid w:val="005075D1"/>
    <w:rsid w:val="00507A0A"/>
    <w:rsid w:val="00513F98"/>
    <w:rsid w:val="00514702"/>
    <w:rsid w:val="00514AC7"/>
    <w:rsid w:val="00515209"/>
    <w:rsid w:val="00515330"/>
    <w:rsid w:val="00515718"/>
    <w:rsid w:val="0051656F"/>
    <w:rsid w:val="0052185E"/>
    <w:rsid w:val="00522DA7"/>
    <w:rsid w:val="00522FD1"/>
    <w:rsid w:val="00525D75"/>
    <w:rsid w:val="005266F2"/>
    <w:rsid w:val="00530CF4"/>
    <w:rsid w:val="005316E8"/>
    <w:rsid w:val="0053194F"/>
    <w:rsid w:val="005342C7"/>
    <w:rsid w:val="005363C5"/>
    <w:rsid w:val="0053666A"/>
    <w:rsid w:val="005368B2"/>
    <w:rsid w:val="00537C52"/>
    <w:rsid w:val="005401A9"/>
    <w:rsid w:val="005429C3"/>
    <w:rsid w:val="005439A3"/>
    <w:rsid w:val="005457E4"/>
    <w:rsid w:val="00546DF2"/>
    <w:rsid w:val="0054799B"/>
    <w:rsid w:val="00547C7A"/>
    <w:rsid w:val="00550235"/>
    <w:rsid w:val="0055144F"/>
    <w:rsid w:val="00552BBB"/>
    <w:rsid w:val="00554DD7"/>
    <w:rsid w:val="005554E1"/>
    <w:rsid w:val="00555950"/>
    <w:rsid w:val="00556091"/>
    <w:rsid w:val="00557EEB"/>
    <w:rsid w:val="00560161"/>
    <w:rsid w:val="00561417"/>
    <w:rsid w:val="005614B3"/>
    <w:rsid w:val="00561872"/>
    <w:rsid w:val="005618B5"/>
    <w:rsid w:val="00562EC9"/>
    <w:rsid w:val="00562FF1"/>
    <w:rsid w:val="00563226"/>
    <w:rsid w:val="00563A69"/>
    <w:rsid w:val="00564707"/>
    <w:rsid w:val="005650C2"/>
    <w:rsid w:val="0056510C"/>
    <w:rsid w:val="00565F48"/>
    <w:rsid w:val="0057231F"/>
    <w:rsid w:val="00572725"/>
    <w:rsid w:val="00572732"/>
    <w:rsid w:val="00572E00"/>
    <w:rsid w:val="00574B8C"/>
    <w:rsid w:val="0057628B"/>
    <w:rsid w:val="00580087"/>
    <w:rsid w:val="00580EC4"/>
    <w:rsid w:val="005876AF"/>
    <w:rsid w:val="005911C3"/>
    <w:rsid w:val="00594EA9"/>
    <w:rsid w:val="00595211"/>
    <w:rsid w:val="00597FE2"/>
    <w:rsid w:val="005A00F2"/>
    <w:rsid w:val="005A0705"/>
    <w:rsid w:val="005A19F9"/>
    <w:rsid w:val="005A1F9E"/>
    <w:rsid w:val="005A42D8"/>
    <w:rsid w:val="005A5C68"/>
    <w:rsid w:val="005A744B"/>
    <w:rsid w:val="005B3275"/>
    <w:rsid w:val="005B4134"/>
    <w:rsid w:val="005B6003"/>
    <w:rsid w:val="005B73DB"/>
    <w:rsid w:val="005C08F5"/>
    <w:rsid w:val="005C09C2"/>
    <w:rsid w:val="005C1866"/>
    <w:rsid w:val="005C1A57"/>
    <w:rsid w:val="005C388F"/>
    <w:rsid w:val="005C39CA"/>
    <w:rsid w:val="005C4980"/>
    <w:rsid w:val="005C4F18"/>
    <w:rsid w:val="005C5DF1"/>
    <w:rsid w:val="005C69C7"/>
    <w:rsid w:val="005C6EDB"/>
    <w:rsid w:val="005D04D3"/>
    <w:rsid w:val="005D04D5"/>
    <w:rsid w:val="005D165B"/>
    <w:rsid w:val="005D3AA8"/>
    <w:rsid w:val="005D40C0"/>
    <w:rsid w:val="005D4E37"/>
    <w:rsid w:val="005D695F"/>
    <w:rsid w:val="005D6DF8"/>
    <w:rsid w:val="005D7FE6"/>
    <w:rsid w:val="005E0E8B"/>
    <w:rsid w:val="005E2828"/>
    <w:rsid w:val="005E7D56"/>
    <w:rsid w:val="005F0303"/>
    <w:rsid w:val="005F0677"/>
    <w:rsid w:val="005F0A7D"/>
    <w:rsid w:val="005F2E07"/>
    <w:rsid w:val="005F2FE2"/>
    <w:rsid w:val="005F40DF"/>
    <w:rsid w:val="00600A8A"/>
    <w:rsid w:val="00601CF7"/>
    <w:rsid w:val="00605B2A"/>
    <w:rsid w:val="00606D6F"/>
    <w:rsid w:val="00611703"/>
    <w:rsid w:val="006145B8"/>
    <w:rsid w:val="0061765B"/>
    <w:rsid w:val="00617C6E"/>
    <w:rsid w:val="0062051A"/>
    <w:rsid w:val="0062053D"/>
    <w:rsid w:val="00620747"/>
    <w:rsid w:val="00620976"/>
    <w:rsid w:val="006219D5"/>
    <w:rsid w:val="00624B3C"/>
    <w:rsid w:val="0062744D"/>
    <w:rsid w:val="00627A1A"/>
    <w:rsid w:val="00631A9B"/>
    <w:rsid w:val="0063200A"/>
    <w:rsid w:val="0063283C"/>
    <w:rsid w:val="0063309C"/>
    <w:rsid w:val="006333A6"/>
    <w:rsid w:val="0063443F"/>
    <w:rsid w:val="0063639F"/>
    <w:rsid w:val="006363B8"/>
    <w:rsid w:val="00636A67"/>
    <w:rsid w:val="006410A5"/>
    <w:rsid w:val="00642161"/>
    <w:rsid w:val="00643BFA"/>
    <w:rsid w:val="006443C8"/>
    <w:rsid w:val="00645CFB"/>
    <w:rsid w:val="00645F37"/>
    <w:rsid w:val="006464D3"/>
    <w:rsid w:val="006464F0"/>
    <w:rsid w:val="0065256E"/>
    <w:rsid w:val="006525AF"/>
    <w:rsid w:val="00655BE0"/>
    <w:rsid w:val="00655D77"/>
    <w:rsid w:val="006562D0"/>
    <w:rsid w:val="00656CCB"/>
    <w:rsid w:val="00657A68"/>
    <w:rsid w:val="00657BB8"/>
    <w:rsid w:val="0066097A"/>
    <w:rsid w:val="006628E2"/>
    <w:rsid w:val="006647F1"/>
    <w:rsid w:val="006669BA"/>
    <w:rsid w:val="00667B06"/>
    <w:rsid w:val="006707CB"/>
    <w:rsid w:val="00670FD6"/>
    <w:rsid w:val="00671589"/>
    <w:rsid w:val="006743BC"/>
    <w:rsid w:val="00675592"/>
    <w:rsid w:val="00675EF4"/>
    <w:rsid w:val="00676163"/>
    <w:rsid w:val="0067660F"/>
    <w:rsid w:val="006771B8"/>
    <w:rsid w:val="00680A83"/>
    <w:rsid w:val="0068175D"/>
    <w:rsid w:val="00681B6D"/>
    <w:rsid w:val="00681C80"/>
    <w:rsid w:val="00685DD4"/>
    <w:rsid w:val="00685E1D"/>
    <w:rsid w:val="0068628D"/>
    <w:rsid w:val="00687EFA"/>
    <w:rsid w:val="006901D4"/>
    <w:rsid w:val="00690C1B"/>
    <w:rsid w:val="00691168"/>
    <w:rsid w:val="00692A40"/>
    <w:rsid w:val="00693334"/>
    <w:rsid w:val="00693907"/>
    <w:rsid w:val="00693924"/>
    <w:rsid w:val="0069460D"/>
    <w:rsid w:val="00695CBF"/>
    <w:rsid w:val="0069620A"/>
    <w:rsid w:val="006A1E72"/>
    <w:rsid w:val="006A4D73"/>
    <w:rsid w:val="006A53D9"/>
    <w:rsid w:val="006A60B0"/>
    <w:rsid w:val="006A61EA"/>
    <w:rsid w:val="006A7768"/>
    <w:rsid w:val="006A77B3"/>
    <w:rsid w:val="006A7E13"/>
    <w:rsid w:val="006B0192"/>
    <w:rsid w:val="006B135D"/>
    <w:rsid w:val="006B2406"/>
    <w:rsid w:val="006B4F51"/>
    <w:rsid w:val="006B6549"/>
    <w:rsid w:val="006B6C8B"/>
    <w:rsid w:val="006B6CB3"/>
    <w:rsid w:val="006B74E4"/>
    <w:rsid w:val="006C0D08"/>
    <w:rsid w:val="006C0ECC"/>
    <w:rsid w:val="006C19FD"/>
    <w:rsid w:val="006C345E"/>
    <w:rsid w:val="006C3D28"/>
    <w:rsid w:val="006C3E1D"/>
    <w:rsid w:val="006C5031"/>
    <w:rsid w:val="006C5050"/>
    <w:rsid w:val="006C64D2"/>
    <w:rsid w:val="006C653E"/>
    <w:rsid w:val="006D039A"/>
    <w:rsid w:val="006D276E"/>
    <w:rsid w:val="006D282F"/>
    <w:rsid w:val="006D4093"/>
    <w:rsid w:val="006D4385"/>
    <w:rsid w:val="006D596B"/>
    <w:rsid w:val="006E166F"/>
    <w:rsid w:val="006E167E"/>
    <w:rsid w:val="006E2131"/>
    <w:rsid w:val="006E386F"/>
    <w:rsid w:val="006E5363"/>
    <w:rsid w:val="006E59AF"/>
    <w:rsid w:val="006E5E6E"/>
    <w:rsid w:val="006E632B"/>
    <w:rsid w:val="006F0318"/>
    <w:rsid w:val="006F0495"/>
    <w:rsid w:val="006F3EAD"/>
    <w:rsid w:val="006F4B6B"/>
    <w:rsid w:val="006F582E"/>
    <w:rsid w:val="006F6706"/>
    <w:rsid w:val="006F6BA4"/>
    <w:rsid w:val="006F6DD4"/>
    <w:rsid w:val="00702070"/>
    <w:rsid w:val="0070254D"/>
    <w:rsid w:val="00704333"/>
    <w:rsid w:val="00704EF9"/>
    <w:rsid w:val="00705454"/>
    <w:rsid w:val="007059FA"/>
    <w:rsid w:val="007071F7"/>
    <w:rsid w:val="00707997"/>
    <w:rsid w:val="00707D6A"/>
    <w:rsid w:val="00711392"/>
    <w:rsid w:val="00713751"/>
    <w:rsid w:val="00713D53"/>
    <w:rsid w:val="00714821"/>
    <w:rsid w:val="00717E7E"/>
    <w:rsid w:val="00720B1C"/>
    <w:rsid w:val="007222DB"/>
    <w:rsid w:val="007241E6"/>
    <w:rsid w:val="007273BF"/>
    <w:rsid w:val="0072749F"/>
    <w:rsid w:val="007276FA"/>
    <w:rsid w:val="00727A35"/>
    <w:rsid w:val="00730BBE"/>
    <w:rsid w:val="00730D25"/>
    <w:rsid w:val="00732D42"/>
    <w:rsid w:val="00734BC1"/>
    <w:rsid w:val="00742166"/>
    <w:rsid w:val="007422C2"/>
    <w:rsid w:val="00742C17"/>
    <w:rsid w:val="00744DD9"/>
    <w:rsid w:val="0074521B"/>
    <w:rsid w:val="00745852"/>
    <w:rsid w:val="00746BE8"/>
    <w:rsid w:val="00746F9C"/>
    <w:rsid w:val="00747F7E"/>
    <w:rsid w:val="00750041"/>
    <w:rsid w:val="007513F6"/>
    <w:rsid w:val="00752ED4"/>
    <w:rsid w:val="007539D2"/>
    <w:rsid w:val="00755439"/>
    <w:rsid w:val="00756BE3"/>
    <w:rsid w:val="00756CB6"/>
    <w:rsid w:val="00762E6E"/>
    <w:rsid w:val="007635A6"/>
    <w:rsid w:val="00763E6A"/>
    <w:rsid w:val="00764FFC"/>
    <w:rsid w:val="007665F3"/>
    <w:rsid w:val="00767615"/>
    <w:rsid w:val="0076765F"/>
    <w:rsid w:val="007676CD"/>
    <w:rsid w:val="007701E4"/>
    <w:rsid w:val="00771DBE"/>
    <w:rsid w:val="00775279"/>
    <w:rsid w:val="007755AC"/>
    <w:rsid w:val="00775CAD"/>
    <w:rsid w:val="00776B64"/>
    <w:rsid w:val="00782709"/>
    <w:rsid w:val="00783C9A"/>
    <w:rsid w:val="00785AA5"/>
    <w:rsid w:val="00792517"/>
    <w:rsid w:val="007940D0"/>
    <w:rsid w:val="00797D77"/>
    <w:rsid w:val="007A255D"/>
    <w:rsid w:val="007A2BFE"/>
    <w:rsid w:val="007A4091"/>
    <w:rsid w:val="007A6C21"/>
    <w:rsid w:val="007B1252"/>
    <w:rsid w:val="007B1A83"/>
    <w:rsid w:val="007B278A"/>
    <w:rsid w:val="007B6C96"/>
    <w:rsid w:val="007B7A13"/>
    <w:rsid w:val="007C00E0"/>
    <w:rsid w:val="007C03E6"/>
    <w:rsid w:val="007C1D90"/>
    <w:rsid w:val="007C23B8"/>
    <w:rsid w:val="007C353B"/>
    <w:rsid w:val="007C762D"/>
    <w:rsid w:val="007D0372"/>
    <w:rsid w:val="007D09A2"/>
    <w:rsid w:val="007D0C3D"/>
    <w:rsid w:val="007D16E5"/>
    <w:rsid w:val="007D1C41"/>
    <w:rsid w:val="007D2019"/>
    <w:rsid w:val="007D23AC"/>
    <w:rsid w:val="007D33C8"/>
    <w:rsid w:val="007D65D7"/>
    <w:rsid w:val="007D6B3F"/>
    <w:rsid w:val="007D778E"/>
    <w:rsid w:val="007E00B1"/>
    <w:rsid w:val="007E0530"/>
    <w:rsid w:val="007E0EDC"/>
    <w:rsid w:val="007E12AB"/>
    <w:rsid w:val="007E3A39"/>
    <w:rsid w:val="007E3B73"/>
    <w:rsid w:val="007E5C07"/>
    <w:rsid w:val="007E5F59"/>
    <w:rsid w:val="007E653B"/>
    <w:rsid w:val="007E756B"/>
    <w:rsid w:val="007F05EF"/>
    <w:rsid w:val="007F0835"/>
    <w:rsid w:val="007F0E22"/>
    <w:rsid w:val="007F2091"/>
    <w:rsid w:val="007F2218"/>
    <w:rsid w:val="007F294F"/>
    <w:rsid w:val="007F3E82"/>
    <w:rsid w:val="007F43FC"/>
    <w:rsid w:val="007F55A7"/>
    <w:rsid w:val="007F6621"/>
    <w:rsid w:val="007F7488"/>
    <w:rsid w:val="007F7FD4"/>
    <w:rsid w:val="0080082A"/>
    <w:rsid w:val="0080223F"/>
    <w:rsid w:val="008034AB"/>
    <w:rsid w:val="00810037"/>
    <w:rsid w:val="00810DED"/>
    <w:rsid w:val="00811E70"/>
    <w:rsid w:val="008126E7"/>
    <w:rsid w:val="00812DF5"/>
    <w:rsid w:val="00812E41"/>
    <w:rsid w:val="00812EDB"/>
    <w:rsid w:val="00813E2C"/>
    <w:rsid w:val="00814425"/>
    <w:rsid w:val="00815BF7"/>
    <w:rsid w:val="00816C9A"/>
    <w:rsid w:val="008178B8"/>
    <w:rsid w:val="008224AD"/>
    <w:rsid w:val="0082280F"/>
    <w:rsid w:val="00823959"/>
    <w:rsid w:val="00824FB9"/>
    <w:rsid w:val="00825A2A"/>
    <w:rsid w:val="008307AB"/>
    <w:rsid w:val="00831011"/>
    <w:rsid w:val="00831BF6"/>
    <w:rsid w:val="00832465"/>
    <w:rsid w:val="00835259"/>
    <w:rsid w:val="00836B18"/>
    <w:rsid w:val="00837CBB"/>
    <w:rsid w:val="00841EA9"/>
    <w:rsid w:val="008437F5"/>
    <w:rsid w:val="008438B0"/>
    <w:rsid w:val="00843C40"/>
    <w:rsid w:val="00844CC7"/>
    <w:rsid w:val="00850068"/>
    <w:rsid w:val="00850192"/>
    <w:rsid w:val="00851411"/>
    <w:rsid w:val="00851991"/>
    <w:rsid w:val="008520DC"/>
    <w:rsid w:val="008525A8"/>
    <w:rsid w:val="008526F2"/>
    <w:rsid w:val="00852706"/>
    <w:rsid w:val="00853470"/>
    <w:rsid w:val="0085507A"/>
    <w:rsid w:val="008555EE"/>
    <w:rsid w:val="00856131"/>
    <w:rsid w:val="00861445"/>
    <w:rsid w:val="00862A4B"/>
    <w:rsid w:val="00864A34"/>
    <w:rsid w:val="0086500F"/>
    <w:rsid w:val="00865671"/>
    <w:rsid w:val="00865AC7"/>
    <w:rsid w:val="00866537"/>
    <w:rsid w:val="00866BAC"/>
    <w:rsid w:val="00866D79"/>
    <w:rsid w:val="00866F84"/>
    <w:rsid w:val="008672CB"/>
    <w:rsid w:val="00870241"/>
    <w:rsid w:val="00870344"/>
    <w:rsid w:val="00870F61"/>
    <w:rsid w:val="00871069"/>
    <w:rsid w:val="008712E2"/>
    <w:rsid w:val="00874C11"/>
    <w:rsid w:val="00880BB2"/>
    <w:rsid w:val="00880D9B"/>
    <w:rsid w:val="00882425"/>
    <w:rsid w:val="00883760"/>
    <w:rsid w:val="0088478A"/>
    <w:rsid w:val="00884F3F"/>
    <w:rsid w:val="00885D44"/>
    <w:rsid w:val="00885F98"/>
    <w:rsid w:val="0088606B"/>
    <w:rsid w:val="0088686A"/>
    <w:rsid w:val="00886C07"/>
    <w:rsid w:val="008871F6"/>
    <w:rsid w:val="0089268A"/>
    <w:rsid w:val="00892D3E"/>
    <w:rsid w:val="00893DF5"/>
    <w:rsid w:val="00895217"/>
    <w:rsid w:val="008953D8"/>
    <w:rsid w:val="0089565D"/>
    <w:rsid w:val="00896555"/>
    <w:rsid w:val="008A02E3"/>
    <w:rsid w:val="008A0397"/>
    <w:rsid w:val="008A064C"/>
    <w:rsid w:val="008A0D45"/>
    <w:rsid w:val="008A2FD9"/>
    <w:rsid w:val="008A6F70"/>
    <w:rsid w:val="008A71E5"/>
    <w:rsid w:val="008B0CD5"/>
    <w:rsid w:val="008B2C46"/>
    <w:rsid w:val="008B3BD8"/>
    <w:rsid w:val="008B589E"/>
    <w:rsid w:val="008B5AD9"/>
    <w:rsid w:val="008B608E"/>
    <w:rsid w:val="008C0F8D"/>
    <w:rsid w:val="008C1D9F"/>
    <w:rsid w:val="008C1E03"/>
    <w:rsid w:val="008C344A"/>
    <w:rsid w:val="008C55B6"/>
    <w:rsid w:val="008C6348"/>
    <w:rsid w:val="008C67D6"/>
    <w:rsid w:val="008C7423"/>
    <w:rsid w:val="008D17F4"/>
    <w:rsid w:val="008D2005"/>
    <w:rsid w:val="008D38B5"/>
    <w:rsid w:val="008D44E0"/>
    <w:rsid w:val="008D66D3"/>
    <w:rsid w:val="008E0234"/>
    <w:rsid w:val="008E15D9"/>
    <w:rsid w:val="008E23FD"/>
    <w:rsid w:val="008E2E6C"/>
    <w:rsid w:val="008E6C08"/>
    <w:rsid w:val="008E6FA8"/>
    <w:rsid w:val="008F2387"/>
    <w:rsid w:val="008F2713"/>
    <w:rsid w:val="008F35EB"/>
    <w:rsid w:val="008F4362"/>
    <w:rsid w:val="008F499A"/>
    <w:rsid w:val="008F4D7E"/>
    <w:rsid w:val="008F7801"/>
    <w:rsid w:val="00901366"/>
    <w:rsid w:val="00902BFD"/>
    <w:rsid w:val="00903D05"/>
    <w:rsid w:val="00904F70"/>
    <w:rsid w:val="00905F01"/>
    <w:rsid w:val="00906225"/>
    <w:rsid w:val="00906A3A"/>
    <w:rsid w:val="0090795C"/>
    <w:rsid w:val="00910EDF"/>
    <w:rsid w:val="0091109B"/>
    <w:rsid w:val="00912C17"/>
    <w:rsid w:val="0091312D"/>
    <w:rsid w:val="00913A44"/>
    <w:rsid w:val="00914BC8"/>
    <w:rsid w:val="00914CE6"/>
    <w:rsid w:val="009163DA"/>
    <w:rsid w:val="00916861"/>
    <w:rsid w:val="0091703C"/>
    <w:rsid w:val="00917850"/>
    <w:rsid w:val="00917A4F"/>
    <w:rsid w:val="00917DB7"/>
    <w:rsid w:val="0092292E"/>
    <w:rsid w:val="0092319A"/>
    <w:rsid w:val="00924AE4"/>
    <w:rsid w:val="00931671"/>
    <w:rsid w:val="009317F5"/>
    <w:rsid w:val="00931C50"/>
    <w:rsid w:val="00933E26"/>
    <w:rsid w:val="0093434E"/>
    <w:rsid w:val="009362A4"/>
    <w:rsid w:val="00940253"/>
    <w:rsid w:val="00940886"/>
    <w:rsid w:val="009416F3"/>
    <w:rsid w:val="00941D18"/>
    <w:rsid w:val="00943017"/>
    <w:rsid w:val="00944A32"/>
    <w:rsid w:val="00947EB9"/>
    <w:rsid w:val="00951E89"/>
    <w:rsid w:val="0095299A"/>
    <w:rsid w:val="00952CA2"/>
    <w:rsid w:val="0095687E"/>
    <w:rsid w:val="009568B4"/>
    <w:rsid w:val="009570D0"/>
    <w:rsid w:val="00957C62"/>
    <w:rsid w:val="00961B27"/>
    <w:rsid w:val="0096260F"/>
    <w:rsid w:val="00962768"/>
    <w:rsid w:val="00964DDD"/>
    <w:rsid w:val="00965AFC"/>
    <w:rsid w:val="00967AF3"/>
    <w:rsid w:val="00967FDB"/>
    <w:rsid w:val="00972317"/>
    <w:rsid w:val="00973DD8"/>
    <w:rsid w:val="00976600"/>
    <w:rsid w:val="00976C8B"/>
    <w:rsid w:val="00981276"/>
    <w:rsid w:val="00981842"/>
    <w:rsid w:val="00981DC8"/>
    <w:rsid w:val="009835D9"/>
    <w:rsid w:val="00984A72"/>
    <w:rsid w:val="00985896"/>
    <w:rsid w:val="009925C5"/>
    <w:rsid w:val="00993876"/>
    <w:rsid w:val="00994E85"/>
    <w:rsid w:val="009A0554"/>
    <w:rsid w:val="009A064A"/>
    <w:rsid w:val="009A098A"/>
    <w:rsid w:val="009A136C"/>
    <w:rsid w:val="009A1BAB"/>
    <w:rsid w:val="009A26C9"/>
    <w:rsid w:val="009A3A31"/>
    <w:rsid w:val="009A55EB"/>
    <w:rsid w:val="009A6288"/>
    <w:rsid w:val="009A75DA"/>
    <w:rsid w:val="009A7B1B"/>
    <w:rsid w:val="009B0954"/>
    <w:rsid w:val="009B42FE"/>
    <w:rsid w:val="009B4B36"/>
    <w:rsid w:val="009B5EE7"/>
    <w:rsid w:val="009B6C4E"/>
    <w:rsid w:val="009C0C40"/>
    <w:rsid w:val="009C3CDE"/>
    <w:rsid w:val="009C51C0"/>
    <w:rsid w:val="009C5504"/>
    <w:rsid w:val="009C63F3"/>
    <w:rsid w:val="009C6D05"/>
    <w:rsid w:val="009C7EB8"/>
    <w:rsid w:val="009D0A7D"/>
    <w:rsid w:val="009D0DC7"/>
    <w:rsid w:val="009D1484"/>
    <w:rsid w:val="009D526C"/>
    <w:rsid w:val="009D57C2"/>
    <w:rsid w:val="009D5E44"/>
    <w:rsid w:val="009D60C7"/>
    <w:rsid w:val="009D789A"/>
    <w:rsid w:val="009E3928"/>
    <w:rsid w:val="009E3ED0"/>
    <w:rsid w:val="009E4001"/>
    <w:rsid w:val="009E61AF"/>
    <w:rsid w:val="009F0EC9"/>
    <w:rsid w:val="009F2A37"/>
    <w:rsid w:val="009F2CFD"/>
    <w:rsid w:val="009F3018"/>
    <w:rsid w:val="009F47EB"/>
    <w:rsid w:val="00A06008"/>
    <w:rsid w:val="00A06A06"/>
    <w:rsid w:val="00A06AEF"/>
    <w:rsid w:val="00A103F8"/>
    <w:rsid w:val="00A13F02"/>
    <w:rsid w:val="00A14216"/>
    <w:rsid w:val="00A16097"/>
    <w:rsid w:val="00A165F7"/>
    <w:rsid w:val="00A16E0E"/>
    <w:rsid w:val="00A218AF"/>
    <w:rsid w:val="00A227E9"/>
    <w:rsid w:val="00A22EDE"/>
    <w:rsid w:val="00A26166"/>
    <w:rsid w:val="00A32B5D"/>
    <w:rsid w:val="00A34DE5"/>
    <w:rsid w:val="00A36C3A"/>
    <w:rsid w:val="00A4265D"/>
    <w:rsid w:val="00A446C3"/>
    <w:rsid w:val="00A46247"/>
    <w:rsid w:val="00A46F38"/>
    <w:rsid w:val="00A5076A"/>
    <w:rsid w:val="00A50C21"/>
    <w:rsid w:val="00A52977"/>
    <w:rsid w:val="00A54979"/>
    <w:rsid w:val="00A573F4"/>
    <w:rsid w:val="00A60E4E"/>
    <w:rsid w:val="00A619CC"/>
    <w:rsid w:val="00A6257A"/>
    <w:rsid w:val="00A6395E"/>
    <w:rsid w:val="00A6539A"/>
    <w:rsid w:val="00A65525"/>
    <w:rsid w:val="00A65D83"/>
    <w:rsid w:val="00A67A0C"/>
    <w:rsid w:val="00A722E8"/>
    <w:rsid w:val="00A728B2"/>
    <w:rsid w:val="00A73F5D"/>
    <w:rsid w:val="00A744F0"/>
    <w:rsid w:val="00A76032"/>
    <w:rsid w:val="00A76A9D"/>
    <w:rsid w:val="00A80506"/>
    <w:rsid w:val="00A80719"/>
    <w:rsid w:val="00A83F1A"/>
    <w:rsid w:val="00A84178"/>
    <w:rsid w:val="00A844C0"/>
    <w:rsid w:val="00A846D2"/>
    <w:rsid w:val="00A9178F"/>
    <w:rsid w:val="00A94FB4"/>
    <w:rsid w:val="00A954D3"/>
    <w:rsid w:val="00A9564F"/>
    <w:rsid w:val="00A973D4"/>
    <w:rsid w:val="00A97CD8"/>
    <w:rsid w:val="00AA0543"/>
    <w:rsid w:val="00AA3CB7"/>
    <w:rsid w:val="00AA6AC8"/>
    <w:rsid w:val="00AA7BFF"/>
    <w:rsid w:val="00AB030B"/>
    <w:rsid w:val="00AB49F9"/>
    <w:rsid w:val="00AB5170"/>
    <w:rsid w:val="00AB6AA0"/>
    <w:rsid w:val="00AC0BF7"/>
    <w:rsid w:val="00AC18BE"/>
    <w:rsid w:val="00AC47D3"/>
    <w:rsid w:val="00AC50CB"/>
    <w:rsid w:val="00AC550B"/>
    <w:rsid w:val="00AC59F2"/>
    <w:rsid w:val="00AD1EC1"/>
    <w:rsid w:val="00AD2692"/>
    <w:rsid w:val="00AD43E6"/>
    <w:rsid w:val="00AD46D9"/>
    <w:rsid w:val="00AD4BAB"/>
    <w:rsid w:val="00AD5947"/>
    <w:rsid w:val="00AD7017"/>
    <w:rsid w:val="00AE06E2"/>
    <w:rsid w:val="00AE0BDD"/>
    <w:rsid w:val="00AE0C0A"/>
    <w:rsid w:val="00AE44E7"/>
    <w:rsid w:val="00AE65C5"/>
    <w:rsid w:val="00AE7D60"/>
    <w:rsid w:val="00AE7D79"/>
    <w:rsid w:val="00AF0F7A"/>
    <w:rsid w:val="00AF1A5C"/>
    <w:rsid w:val="00AF351D"/>
    <w:rsid w:val="00AF5CD6"/>
    <w:rsid w:val="00AF7B26"/>
    <w:rsid w:val="00AF7CD2"/>
    <w:rsid w:val="00B077BD"/>
    <w:rsid w:val="00B11F0F"/>
    <w:rsid w:val="00B122F9"/>
    <w:rsid w:val="00B1254F"/>
    <w:rsid w:val="00B12D39"/>
    <w:rsid w:val="00B14878"/>
    <w:rsid w:val="00B14A30"/>
    <w:rsid w:val="00B14E69"/>
    <w:rsid w:val="00B14E6D"/>
    <w:rsid w:val="00B16557"/>
    <w:rsid w:val="00B17341"/>
    <w:rsid w:val="00B17664"/>
    <w:rsid w:val="00B23AAF"/>
    <w:rsid w:val="00B268A2"/>
    <w:rsid w:val="00B26A74"/>
    <w:rsid w:val="00B26AC1"/>
    <w:rsid w:val="00B26AF1"/>
    <w:rsid w:val="00B324BB"/>
    <w:rsid w:val="00B327FF"/>
    <w:rsid w:val="00B341BA"/>
    <w:rsid w:val="00B346F1"/>
    <w:rsid w:val="00B34A4D"/>
    <w:rsid w:val="00B35CA3"/>
    <w:rsid w:val="00B421D0"/>
    <w:rsid w:val="00B42396"/>
    <w:rsid w:val="00B430A8"/>
    <w:rsid w:val="00B43310"/>
    <w:rsid w:val="00B44004"/>
    <w:rsid w:val="00B4508B"/>
    <w:rsid w:val="00B46767"/>
    <w:rsid w:val="00B46D1F"/>
    <w:rsid w:val="00B47FC5"/>
    <w:rsid w:val="00B51310"/>
    <w:rsid w:val="00B5153A"/>
    <w:rsid w:val="00B5207D"/>
    <w:rsid w:val="00B5429C"/>
    <w:rsid w:val="00B55AEF"/>
    <w:rsid w:val="00B57198"/>
    <w:rsid w:val="00B573DC"/>
    <w:rsid w:val="00B57F9C"/>
    <w:rsid w:val="00B6037F"/>
    <w:rsid w:val="00B60516"/>
    <w:rsid w:val="00B64010"/>
    <w:rsid w:val="00B64F19"/>
    <w:rsid w:val="00B657C7"/>
    <w:rsid w:val="00B65DCA"/>
    <w:rsid w:val="00B7024E"/>
    <w:rsid w:val="00B703AE"/>
    <w:rsid w:val="00B7118C"/>
    <w:rsid w:val="00B71445"/>
    <w:rsid w:val="00B72241"/>
    <w:rsid w:val="00B72C32"/>
    <w:rsid w:val="00B74A37"/>
    <w:rsid w:val="00B76349"/>
    <w:rsid w:val="00B76943"/>
    <w:rsid w:val="00B7765C"/>
    <w:rsid w:val="00B80F04"/>
    <w:rsid w:val="00B81018"/>
    <w:rsid w:val="00B82765"/>
    <w:rsid w:val="00B8341D"/>
    <w:rsid w:val="00B85F53"/>
    <w:rsid w:val="00B8611B"/>
    <w:rsid w:val="00B90811"/>
    <w:rsid w:val="00B9384E"/>
    <w:rsid w:val="00B94E1F"/>
    <w:rsid w:val="00B95A04"/>
    <w:rsid w:val="00B970C8"/>
    <w:rsid w:val="00BA1E21"/>
    <w:rsid w:val="00BA2E45"/>
    <w:rsid w:val="00BA4D88"/>
    <w:rsid w:val="00BA7F34"/>
    <w:rsid w:val="00BB0D95"/>
    <w:rsid w:val="00BB1461"/>
    <w:rsid w:val="00BB4B6B"/>
    <w:rsid w:val="00BB6EE9"/>
    <w:rsid w:val="00BB74F6"/>
    <w:rsid w:val="00BC0FF3"/>
    <w:rsid w:val="00BC1139"/>
    <w:rsid w:val="00BC2A21"/>
    <w:rsid w:val="00BC4C9A"/>
    <w:rsid w:val="00BC5512"/>
    <w:rsid w:val="00BC589A"/>
    <w:rsid w:val="00BC694E"/>
    <w:rsid w:val="00BC7556"/>
    <w:rsid w:val="00BD0123"/>
    <w:rsid w:val="00BD1D33"/>
    <w:rsid w:val="00BD30BF"/>
    <w:rsid w:val="00BD7FC9"/>
    <w:rsid w:val="00BE209F"/>
    <w:rsid w:val="00BE3D90"/>
    <w:rsid w:val="00BE4317"/>
    <w:rsid w:val="00BE6B5F"/>
    <w:rsid w:val="00BE73B1"/>
    <w:rsid w:val="00BF08E5"/>
    <w:rsid w:val="00BF1BAA"/>
    <w:rsid w:val="00BF2DE0"/>
    <w:rsid w:val="00BF3C5C"/>
    <w:rsid w:val="00BF3CF8"/>
    <w:rsid w:val="00BF55E6"/>
    <w:rsid w:val="00BF5DEE"/>
    <w:rsid w:val="00BF7092"/>
    <w:rsid w:val="00C00B3E"/>
    <w:rsid w:val="00C01181"/>
    <w:rsid w:val="00C03F0E"/>
    <w:rsid w:val="00C04C71"/>
    <w:rsid w:val="00C05C95"/>
    <w:rsid w:val="00C06FC6"/>
    <w:rsid w:val="00C10072"/>
    <w:rsid w:val="00C1283B"/>
    <w:rsid w:val="00C13F31"/>
    <w:rsid w:val="00C14102"/>
    <w:rsid w:val="00C14DA0"/>
    <w:rsid w:val="00C165A1"/>
    <w:rsid w:val="00C17297"/>
    <w:rsid w:val="00C17E43"/>
    <w:rsid w:val="00C17F64"/>
    <w:rsid w:val="00C200A6"/>
    <w:rsid w:val="00C20A4A"/>
    <w:rsid w:val="00C21E0A"/>
    <w:rsid w:val="00C25E51"/>
    <w:rsid w:val="00C32409"/>
    <w:rsid w:val="00C33EA6"/>
    <w:rsid w:val="00C35C07"/>
    <w:rsid w:val="00C37903"/>
    <w:rsid w:val="00C406CE"/>
    <w:rsid w:val="00C4675B"/>
    <w:rsid w:val="00C469C7"/>
    <w:rsid w:val="00C474FB"/>
    <w:rsid w:val="00C51946"/>
    <w:rsid w:val="00C51B55"/>
    <w:rsid w:val="00C5265E"/>
    <w:rsid w:val="00C531B0"/>
    <w:rsid w:val="00C542FB"/>
    <w:rsid w:val="00C55DC4"/>
    <w:rsid w:val="00C61551"/>
    <w:rsid w:val="00C61B6F"/>
    <w:rsid w:val="00C61C94"/>
    <w:rsid w:val="00C6387C"/>
    <w:rsid w:val="00C642C7"/>
    <w:rsid w:val="00C656B2"/>
    <w:rsid w:val="00C660CB"/>
    <w:rsid w:val="00C67149"/>
    <w:rsid w:val="00C72349"/>
    <w:rsid w:val="00C73214"/>
    <w:rsid w:val="00C73844"/>
    <w:rsid w:val="00C7399C"/>
    <w:rsid w:val="00C74463"/>
    <w:rsid w:val="00C766F8"/>
    <w:rsid w:val="00C80B67"/>
    <w:rsid w:val="00C81433"/>
    <w:rsid w:val="00C81663"/>
    <w:rsid w:val="00C819E9"/>
    <w:rsid w:val="00C835A7"/>
    <w:rsid w:val="00C8540F"/>
    <w:rsid w:val="00C857C0"/>
    <w:rsid w:val="00C85811"/>
    <w:rsid w:val="00C87F36"/>
    <w:rsid w:val="00C9068B"/>
    <w:rsid w:val="00C9070A"/>
    <w:rsid w:val="00C92AE1"/>
    <w:rsid w:val="00C94906"/>
    <w:rsid w:val="00C94FB3"/>
    <w:rsid w:val="00C96299"/>
    <w:rsid w:val="00CA195D"/>
    <w:rsid w:val="00CA4D7D"/>
    <w:rsid w:val="00CA647A"/>
    <w:rsid w:val="00CA6589"/>
    <w:rsid w:val="00CA6DE9"/>
    <w:rsid w:val="00CB2C0C"/>
    <w:rsid w:val="00CB3B20"/>
    <w:rsid w:val="00CB65F3"/>
    <w:rsid w:val="00CC0E70"/>
    <w:rsid w:val="00CC228F"/>
    <w:rsid w:val="00CC6219"/>
    <w:rsid w:val="00CC6CF9"/>
    <w:rsid w:val="00CC7494"/>
    <w:rsid w:val="00CD079E"/>
    <w:rsid w:val="00CD082F"/>
    <w:rsid w:val="00CD1026"/>
    <w:rsid w:val="00CD1422"/>
    <w:rsid w:val="00CD2487"/>
    <w:rsid w:val="00CD297D"/>
    <w:rsid w:val="00CD396E"/>
    <w:rsid w:val="00CD3FF0"/>
    <w:rsid w:val="00CD478D"/>
    <w:rsid w:val="00CD482E"/>
    <w:rsid w:val="00CD7DD8"/>
    <w:rsid w:val="00CE0582"/>
    <w:rsid w:val="00CE060D"/>
    <w:rsid w:val="00CE0E65"/>
    <w:rsid w:val="00CE18BC"/>
    <w:rsid w:val="00CE2AF9"/>
    <w:rsid w:val="00CE3C18"/>
    <w:rsid w:val="00CE4D13"/>
    <w:rsid w:val="00CE500A"/>
    <w:rsid w:val="00CE615B"/>
    <w:rsid w:val="00CE6F6E"/>
    <w:rsid w:val="00CF0E09"/>
    <w:rsid w:val="00CF2BE8"/>
    <w:rsid w:val="00CF2FE5"/>
    <w:rsid w:val="00CF346F"/>
    <w:rsid w:val="00CF3803"/>
    <w:rsid w:val="00CF583E"/>
    <w:rsid w:val="00CF6DDF"/>
    <w:rsid w:val="00CF7AD5"/>
    <w:rsid w:val="00CF7CB1"/>
    <w:rsid w:val="00D008A9"/>
    <w:rsid w:val="00D010A3"/>
    <w:rsid w:val="00D040EA"/>
    <w:rsid w:val="00D05973"/>
    <w:rsid w:val="00D06148"/>
    <w:rsid w:val="00D066AE"/>
    <w:rsid w:val="00D11551"/>
    <w:rsid w:val="00D12992"/>
    <w:rsid w:val="00D15291"/>
    <w:rsid w:val="00D15ED5"/>
    <w:rsid w:val="00D1712F"/>
    <w:rsid w:val="00D220E3"/>
    <w:rsid w:val="00D245E5"/>
    <w:rsid w:val="00D27555"/>
    <w:rsid w:val="00D2795E"/>
    <w:rsid w:val="00D30ECC"/>
    <w:rsid w:val="00D30F7E"/>
    <w:rsid w:val="00D3579A"/>
    <w:rsid w:val="00D3598B"/>
    <w:rsid w:val="00D36205"/>
    <w:rsid w:val="00D36797"/>
    <w:rsid w:val="00D36BE9"/>
    <w:rsid w:val="00D3768B"/>
    <w:rsid w:val="00D40E4F"/>
    <w:rsid w:val="00D418AB"/>
    <w:rsid w:val="00D437D4"/>
    <w:rsid w:val="00D43DDB"/>
    <w:rsid w:val="00D45600"/>
    <w:rsid w:val="00D5084E"/>
    <w:rsid w:val="00D51A39"/>
    <w:rsid w:val="00D52348"/>
    <w:rsid w:val="00D53787"/>
    <w:rsid w:val="00D54F32"/>
    <w:rsid w:val="00D560A7"/>
    <w:rsid w:val="00D5740C"/>
    <w:rsid w:val="00D57A8D"/>
    <w:rsid w:val="00D57F2C"/>
    <w:rsid w:val="00D6185B"/>
    <w:rsid w:val="00D63EE3"/>
    <w:rsid w:val="00D640AD"/>
    <w:rsid w:val="00D651C1"/>
    <w:rsid w:val="00D67D9C"/>
    <w:rsid w:val="00D70C39"/>
    <w:rsid w:val="00D71598"/>
    <w:rsid w:val="00D73D73"/>
    <w:rsid w:val="00D74149"/>
    <w:rsid w:val="00D743B7"/>
    <w:rsid w:val="00D74670"/>
    <w:rsid w:val="00D75014"/>
    <w:rsid w:val="00D75387"/>
    <w:rsid w:val="00D769B5"/>
    <w:rsid w:val="00D776CE"/>
    <w:rsid w:val="00D7785E"/>
    <w:rsid w:val="00D822ED"/>
    <w:rsid w:val="00D82E29"/>
    <w:rsid w:val="00D84BE3"/>
    <w:rsid w:val="00D84F45"/>
    <w:rsid w:val="00D87893"/>
    <w:rsid w:val="00D87989"/>
    <w:rsid w:val="00D87B02"/>
    <w:rsid w:val="00D87D16"/>
    <w:rsid w:val="00D90129"/>
    <w:rsid w:val="00D93080"/>
    <w:rsid w:val="00D94268"/>
    <w:rsid w:val="00D94F37"/>
    <w:rsid w:val="00D953D5"/>
    <w:rsid w:val="00D95802"/>
    <w:rsid w:val="00D95D4B"/>
    <w:rsid w:val="00D9768F"/>
    <w:rsid w:val="00D97C9F"/>
    <w:rsid w:val="00D97E2D"/>
    <w:rsid w:val="00D97E84"/>
    <w:rsid w:val="00DA026F"/>
    <w:rsid w:val="00DA2074"/>
    <w:rsid w:val="00DA408D"/>
    <w:rsid w:val="00DA5C14"/>
    <w:rsid w:val="00DA7A7E"/>
    <w:rsid w:val="00DB0A3B"/>
    <w:rsid w:val="00DB0AD4"/>
    <w:rsid w:val="00DB0BB7"/>
    <w:rsid w:val="00DB0BFE"/>
    <w:rsid w:val="00DB5A13"/>
    <w:rsid w:val="00DC0543"/>
    <w:rsid w:val="00DC27FF"/>
    <w:rsid w:val="00DC32C5"/>
    <w:rsid w:val="00DC5794"/>
    <w:rsid w:val="00DD0532"/>
    <w:rsid w:val="00DD0C01"/>
    <w:rsid w:val="00DD2B65"/>
    <w:rsid w:val="00DD4748"/>
    <w:rsid w:val="00DD6076"/>
    <w:rsid w:val="00DD6214"/>
    <w:rsid w:val="00DD69BC"/>
    <w:rsid w:val="00DD7E75"/>
    <w:rsid w:val="00DE028C"/>
    <w:rsid w:val="00DE11F5"/>
    <w:rsid w:val="00DE1258"/>
    <w:rsid w:val="00DE18B5"/>
    <w:rsid w:val="00DE6077"/>
    <w:rsid w:val="00DE6573"/>
    <w:rsid w:val="00DE713B"/>
    <w:rsid w:val="00DF42B3"/>
    <w:rsid w:val="00DF6FC7"/>
    <w:rsid w:val="00E0029C"/>
    <w:rsid w:val="00E03014"/>
    <w:rsid w:val="00E06671"/>
    <w:rsid w:val="00E109CB"/>
    <w:rsid w:val="00E128AB"/>
    <w:rsid w:val="00E13702"/>
    <w:rsid w:val="00E13A82"/>
    <w:rsid w:val="00E14188"/>
    <w:rsid w:val="00E152D2"/>
    <w:rsid w:val="00E15D72"/>
    <w:rsid w:val="00E17960"/>
    <w:rsid w:val="00E21FD3"/>
    <w:rsid w:val="00E22A35"/>
    <w:rsid w:val="00E22AEF"/>
    <w:rsid w:val="00E22C09"/>
    <w:rsid w:val="00E27675"/>
    <w:rsid w:val="00E32F94"/>
    <w:rsid w:val="00E33229"/>
    <w:rsid w:val="00E33445"/>
    <w:rsid w:val="00E340DB"/>
    <w:rsid w:val="00E36448"/>
    <w:rsid w:val="00E37318"/>
    <w:rsid w:val="00E37682"/>
    <w:rsid w:val="00E41464"/>
    <w:rsid w:val="00E43E4C"/>
    <w:rsid w:val="00E451F7"/>
    <w:rsid w:val="00E474CC"/>
    <w:rsid w:val="00E47933"/>
    <w:rsid w:val="00E50BDE"/>
    <w:rsid w:val="00E52374"/>
    <w:rsid w:val="00E53E3C"/>
    <w:rsid w:val="00E547DD"/>
    <w:rsid w:val="00E55344"/>
    <w:rsid w:val="00E56BA8"/>
    <w:rsid w:val="00E62565"/>
    <w:rsid w:val="00E62DCA"/>
    <w:rsid w:val="00E63055"/>
    <w:rsid w:val="00E6401E"/>
    <w:rsid w:val="00E656FB"/>
    <w:rsid w:val="00E6678F"/>
    <w:rsid w:val="00E71523"/>
    <w:rsid w:val="00E725DB"/>
    <w:rsid w:val="00E731F9"/>
    <w:rsid w:val="00E7402E"/>
    <w:rsid w:val="00E75CC5"/>
    <w:rsid w:val="00E76002"/>
    <w:rsid w:val="00E77C40"/>
    <w:rsid w:val="00E8009F"/>
    <w:rsid w:val="00E80F56"/>
    <w:rsid w:val="00E81274"/>
    <w:rsid w:val="00E818A5"/>
    <w:rsid w:val="00E82D03"/>
    <w:rsid w:val="00E85809"/>
    <w:rsid w:val="00E90239"/>
    <w:rsid w:val="00E92411"/>
    <w:rsid w:val="00E93AB2"/>
    <w:rsid w:val="00E93C99"/>
    <w:rsid w:val="00E9408A"/>
    <w:rsid w:val="00E97283"/>
    <w:rsid w:val="00E972E0"/>
    <w:rsid w:val="00E9796E"/>
    <w:rsid w:val="00EA0919"/>
    <w:rsid w:val="00EA3055"/>
    <w:rsid w:val="00EA380B"/>
    <w:rsid w:val="00EA7B69"/>
    <w:rsid w:val="00EB5696"/>
    <w:rsid w:val="00EB5BEA"/>
    <w:rsid w:val="00EB5F2F"/>
    <w:rsid w:val="00EB6A3E"/>
    <w:rsid w:val="00EC05E5"/>
    <w:rsid w:val="00EC1B9C"/>
    <w:rsid w:val="00EC467E"/>
    <w:rsid w:val="00EC6681"/>
    <w:rsid w:val="00EC6C96"/>
    <w:rsid w:val="00EC740A"/>
    <w:rsid w:val="00EC7A1E"/>
    <w:rsid w:val="00ED022C"/>
    <w:rsid w:val="00ED04EA"/>
    <w:rsid w:val="00ED11C8"/>
    <w:rsid w:val="00ED1361"/>
    <w:rsid w:val="00ED20AE"/>
    <w:rsid w:val="00ED7CA5"/>
    <w:rsid w:val="00EE02D6"/>
    <w:rsid w:val="00EE041C"/>
    <w:rsid w:val="00EE0902"/>
    <w:rsid w:val="00EE16BE"/>
    <w:rsid w:val="00EE1B6C"/>
    <w:rsid w:val="00EE32DE"/>
    <w:rsid w:val="00EE35A0"/>
    <w:rsid w:val="00EE4BDC"/>
    <w:rsid w:val="00EE5982"/>
    <w:rsid w:val="00EE676F"/>
    <w:rsid w:val="00EE7112"/>
    <w:rsid w:val="00EE7739"/>
    <w:rsid w:val="00EF3478"/>
    <w:rsid w:val="00EF71C3"/>
    <w:rsid w:val="00F02AD6"/>
    <w:rsid w:val="00F04357"/>
    <w:rsid w:val="00F05B72"/>
    <w:rsid w:val="00F0780C"/>
    <w:rsid w:val="00F079CE"/>
    <w:rsid w:val="00F1022D"/>
    <w:rsid w:val="00F105D1"/>
    <w:rsid w:val="00F106CA"/>
    <w:rsid w:val="00F1243D"/>
    <w:rsid w:val="00F1332E"/>
    <w:rsid w:val="00F13AB3"/>
    <w:rsid w:val="00F13EEB"/>
    <w:rsid w:val="00F143DC"/>
    <w:rsid w:val="00F1589D"/>
    <w:rsid w:val="00F16900"/>
    <w:rsid w:val="00F21856"/>
    <w:rsid w:val="00F2243B"/>
    <w:rsid w:val="00F23BD5"/>
    <w:rsid w:val="00F247F7"/>
    <w:rsid w:val="00F25D8D"/>
    <w:rsid w:val="00F26D29"/>
    <w:rsid w:val="00F272A8"/>
    <w:rsid w:val="00F306DC"/>
    <w:rsid w:val="00F31E6C"/>
    <w:rsid w:val="00F33300"/>
    <w:rsid w:val="00F336C8"/>
    <w:rsid w:val="00F33B5C"/>
    <w:rsid w:val="00F36603"/>
    <w:rsid w:val="00F37D9F"/>
    <w:rsid w:val="00F41F79"/>
    <w:rsid w:val="00F46528"/>
    <w:rsid w:val="00F47828"/>
    <w:rsid w:val="00F5078A"/>
    <w:rsid w:val="00F5187D"/>
    <w:rsid w:val="00F5203F"/>
    <w:rsid w:val="00F5470E"/>
    <w:rsid w:val="00F56A2B"/>
    <w:rsid w:val="00F57C02"/>
    <w:rsid w:val="00F57D96"/>
    <w:rsid w:val="00F600C3"/>
    <w:rsid w:val="00F60D56"/>
    <w:rsid w:val="00F610C6"/>
    <w:rsid w:val="00F6124B"/>
    <w:rsid w:val="00F626F2"/>
    <w:rsid w:val="00F62A58"/>
    <w:rsid w:val="00F63BFC"/>
    <w:rsid w:val="00F63F30"/>
    <w:rsid w:val="00F65C11"/>
    <w:rsid w:val="00F663C0"/>
    <w:rsid w:val="00F67496"/>
    <w:rsid w:val="00F678D7"/>
    <w:rsid w:val="00F67911"/>
    <w:rsid w:val="00F71294"/>
    <w:rsid w:val="00F74109"/>
    <w:rsid w:val="00F7446A"/>
    <w:rsid w:val="00F77C4A"/>
    <w:rsid w:val="00F82C4C"/>
    <w:rsid w:val="00F831C1"/>
    <w:rsid w:val="00F83465"/>
    <w:rsid w:val="00F8618B"/>
    <w:rsid w:val="00F87D8E"/>
    <w:rsid w:val="00F91487"/>
    <w:rsid w:val="00F927E4"/>
    <w:rsid w:val="00F92DF0"/>
    <w:rsid w:val="00F9408F"/>
    <w:rsid w:val="00F94270"/>
    <w:rsid w:val="00F94D89"/>
    <w:rsid w:val="00F97740"/>
    <w:rsid w:val="00F97887"/>
    <w:rsid w:val="00FA17D6"/>
    <w:rsid w:val="00FA2C90"/>
    <w:rsid w:val="00FA3452"/>
    <w:rsid w:val="00FA46E6"/>
    <w:rsid w:val="00FA4FC2"/>
    <w:rsid w:val="00FA6D8B"/>
    <w:rsid w:val="00FB0F50"/>
    <w:rsid w:val="00FB1AAA"/>
    <w:rsid w:val="00FB31D1"/>
    <w:rsid w:val="00FB4494"/>
    <w:rsid w:val="00FB50C0"/>
    <w:rsid w:val="00FB5517"/>
    <w:rsid w:val="00FB7159"/>
    <w:rsid w:val="00FB7C58"/>
    <w:rsid w:val="00FC0223"/>
    <w:rsid w:val="00FC0D77"/>
    <w:rsid w:val="00FC2F01"/>
    <w:rsid w:val="00FC34CD"/>
    <w:rsid w:val="00FC4DA3"/>
    <w:rsid w:val="00FC4E34"/>
    <w:rsid w:val="00FC7624"/>
    <w:rsid w:val="00FC7BAB"/>
    <w:rsid w:val="00FD0665"/>
    <w:rsid w:val="00FD0C4E"/>
    <w:rsid w:val="00FD3044"/>
    <w:rsid w:val="00FD396C"/>
    <w:rsid w:val="00FD4785"/>
    <w:rsid w:val="00FD567E"/>
    <w:rsid w:val="00FD6564"/>
    <w:rsid w:val="00FE0447"/>
    <w:rsid w:val="00FE055B"/>
    <w:rsid w:val="00FE3428"/>
    <w:rsid w:val="00FE5AA0"/>
    <w:rsid w:val="00FE620C"/>
    <w:rsid w:val="00FE6AE9"/>
    <w:rsid w:val="00FF080D"/>
    <w:rsid w:val="00FF71D2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rsid w:val="00643BFA"/>
    <w:pPr>
      <w:spacing w:after="100"/>
      <w:ind w:left="560"/>
    </w:p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rsid w:val="00643BFA"/>
    <w:pPr>
      <w:spacing w:after="100"/>
      <w:ind w:left="560"/>
    </w:p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p.rkn.gov.ru/docs/restricting_access_in_mobile_apps.pdf" TargetMode="External"/><Relationship Id="rId18" Type="http://schemas.openxmlformats.org/officeDocument/2006/relationships/hyperlink" Target="consultantplus://offline/ref=68B279CB1E720FF4A58D1748A6F82BEF5A71F1165B918EB2421261DF16T7P0O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D4F447DD8AC0370F8DE1C5574DCF8432E631A8522214C77AD0DDCF06CDB26C1F25428C15FC29C3m8V9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ap.rkn.gov.ru/docs/recomendation_restricting_access_in_mobile_apps.pdf" TargetMode="External"/><Relationship Id="rId17" Type="http://schemas.openxmlformats.org/officeDocument/2006/relationships/hyperlink" Target="consultantplus://offline/ref=68B279CB1E720FF4A58D1748A6F82BEF5A71F01F5F958EB2421261DF16T7P0O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DFEDC500CCDCF77D68100E3FEAD8E3AEC1DCE5DEB6D67389990C6EEB3J7O" TargetMode="External"/><Relationship Id="rId20" Type="http://schemas.openxmlformats.org/officeDocument/2006/relationships/hyperlink" Target="consultantplus://offline/ref=E4D4F447DD8AC0370F8DE1C5574DCF8432E73CA85F2C14C77AD0DDCF06mCVD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1C236E754D1CFB743604370361F8120F032D6846C8E3351DB08F00FFF3ECFA9FC07272C31295A6CuAA9O" TargetMode="External"/><Relationship Id="rId23" Type="http://schemas.openxmlformats.org/officeDocument/2006/relationships/hyperlink" Target="garantF1://95117.521" TargetMode="External"/><Relationship Id="rId28" Type="http://schemas.openxmlformats.org/officeDocument/2006/relationships/glossaryDocument" Target="glossary/document.xml"/><Relationship Id="rId10" Type="http://schemas.openxmlformats.org/officeDocument/2006/relationships/chart" Target="charts/chart1.xml"/><Relationship Id="rId19" Type="http://schemas.openxmlformats.org/officeDocument/2006/relationships/hyperlink" Target="consultantplus://offline/ref=68B279CB1E720FF4A58D1748A6F82BEF5A7FFD115D9C8EB2421261DF16703A2413513F61AB9DB6ABT7P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is.rkn.gov.ru" TargetMode="External"/><Relationship Id="rId14" Type="http://schemas.openxmlformats.org/officeDocument/2006/relationships/hyperlink" Target="http://97-fz.rkn.gov.ru/website-owner/feedback/" TargetMode="External"/><Relationship Id="rId22" Type="http://schemas.openxmlformats.org/officeDocument/2006/relationships/chart" Target="charts/chart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103;\Desktop\&#1044;&#1080;&#1072;&#1075;&#1088;&#1072;&#1084;&#1084;&#1072;_1_1&#1082;&#1074;_16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641005726160679E-2"/>
          <c:y val="0.21693977442008944"/>
          <c:w val="0.82628978086473825"/>
          <c:h val="0.761744646784016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IV квартал 2015 г.</c:v>
                </c:pt>
              </c:strCache>
            </c:strRef>
          </c:tx>
          <c:explosion val="53"/>
          <c:dPt>
            <c:idx val="0"/>
            <c:bubble3D val="0"/>
            <c:explosion val="9"/>
          </c:dPt>
          <c:dPt>
            <c:idx val="1"/>
            <c:bubble3D val="0"/>
            <c:explosion val="32"/>
          </c:dPt>
          <c:dPt>
            <c:idx val="2"/>
            <c:bubble3D val="0"/>
            <c:explosion val="9"/>
          </c:dPt>
          <c:dPt>
            <c:idx val="3"/>
            <c:bubble3D val="0"/>
            <c:explosion val="13"/>
          </c:dPt>
          <c:dLbls>
            <c:dLbl>
              <c:idx val="0"/>
              <c:layout>
                <c:manualLayout>
                  <c:x val="0.10051700196392754"/>
                  <c:y val="-0.161985427497238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8393655221848956"/>
                  <c:y val="-7.36393145158838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68366776733554"/>
                  <c:y val="0.3451912260967379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88773177546357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детская порнография</c:v>
                </c:pt>
                <c:pt idx="1">
                  <c:v>незаконный оборот наркотиков</c:v>
                </c:pt>
                <c:pt idx="2">
                  <c:v>призывы к самоубийству</c:v>
                </c:pt>
                <c:pt idx="3">
                  <c:v>онлайн-азартные игры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5534</c:v>
                </c:pt>
                <c:pt idx="1">
                  <c:v>19737</c:v>
                </c:pt>
                <c:pt idx="2">
                  <c:v>2372</c:v>
                </c:pt>
                <c:pt idx="3">
                  <c:v>4726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297651759651E-4"/>
          <c:y val="8.3714385599098259E-2"/>
          <c:w val="0.99960706368014673"/>
          <c:h val="0.916285539157904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explosion val="10"/>
          </c:dPt>
          <c:dPt>
            <c:idx val="1"/>
            <c:bubble3D val="0"/>
            <c:explosion val="13"/>
          </c:dPt>
          <c:dPt>
            <c:idx val="2"/>
            <c:bubble3D val="0"/>
            <c:explosion val="13"/>
          </c:dPt>
          <c:dPt>
            <c:idx val="3"/>
            <c:bubble3D val="0"/>
            <c:explosion val="15"/>
          </c:dPt>
          <c:dPt>
            <c:idx val="4"/>
            <c:bubble3D val="0"/>
            <c:explosion val="14"/>
          </c:dPt>
          <c:dPt>
            <c:idx val="5"/>
            <c:bubble3D val="0"/>
            <c:explosion val="15"/>
          </c:dPt>
          <c:dPt>
            <c:idx val="6"/>
            <c:bubble3D val="0"/>
            <c:explosion val="16"/>
          </c:dPt>
          <c:dPt>
            <c:idx val="7"/>
            <c:bubble3D val="0"/>
            <c:explosion val="18"/>
          </c:dPt>
          <c:dPt>
            <c:idx val="8"/>
            <c:bubble3D val="0"/>
            <c:explosion val="18"/>
          </c:dPt>
          <c:dPt>
            <c:idx val="9"/>
            <c:bubble3D val="0"/>
            <c:explosion val="18"/>
          </c:dPt>
          <c:dPt>
            <c:idx val="10"/>
            <c:bubble3D val="0"/>
            <c:explosion val="19"/>
          </c:dPt>
          <c:dPt>
            <c:idx val="11"/>
            <c:bubble3D val="0"/>
            <c:explosion val="18"/>
          </c:dPt>
          <c:dPt>
            <c:idx val="12"/>
            <c:bubble3D val="0"/>
            <c:explosion val="19"/>
          </c:dPt>
          <c:dPt>
            <c:idx val="13"/>
            <c:bubble3D val="0"/>
            <c:explosion val="21"/>
          </c:dPt>
          <c:dPt>
            <c:idx val="14"/>
            <c:bubble3D val="0"/>
            <c:explosion val="19"/>
          </c:dPt>
          <c:dPt>
            <c:idx val="15"/>
            <c:bubble3D val="0"/>
            <c:explosion val="19"/>
          </c:dPt>
          <c:dPt>
            <c:idx val="17"/>
            <c:bubble3D val="0"/>
            <c:explosion val="15"/>
          </c:dPt>
          <c:dLbls>
            <c:dLbl>
              <c:idx val="0"/>
              <c:layout>
                <c:manualLayout>
                  <c:x val="-0.27160958568982257"/>
                  <c:y val="-3.60216834237058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528028786823126"/>
                  <c:y val="-1.176530010273426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4882120695732028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233196979740982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1705067019481193"/>
                  <c:y val="-7.65274475150823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21297223883975488"/>
                  <c:y val="-8.02261989978525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Лист1!$A$2:$A$13</c:f>
              <c:strCache>
                <c:ptCount val="12"/>
                <c:pt idx="0">
                  <c:v>Фармацевтика</c:v>
                </c:pt>
                <c:pt idx="1">
                  <c:v>Уклонение от армии</c:v>
                </c:pt>
                <c:pt idx="2">
                  <c:v>Наркотики</c:v>
                </c:pt>
                <c:pt idx="3">
                  <c:v>Прочее</c:v>
                </c:pt>
                <c:pt idx="4">
                  <c:v>Порнография</c:v>
                </c:pt>
                <c:pt idx="5">
                  <c:v>Проституция</c:v>
                </c:pt>
                <c:pt idx="6">
                  <c:v>Незаконная торговля алкоголем</c:v>
                </c:pt>
                <c:pt idx="7">
                  <c:v>Взрывчатые вещества</c:v>
                </c:pt>
                <c:pt idx="8">
                  <c:v>Интернет-казино</c:v>
                </c:pt>
                <c:pt idx="9">
                  <c:v>Экономические преступления</c:v>
                </c:pt>
                <c:pt idx="10">
                  <c:v>Подделка документов</c:v>
                </c:pt>
                <c:pt idx="11">
                  <c:v>Экстремизм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13</c:v>
                </c:pt>
                <c:pt idx="2">
                  <c:v>63</c:v>
                </c:pt>
                <c:pt idx="3">
                  <c:v>172</c:v>
                </c:pt>
                <c:pt idx="4">
                  <c:v>26</c:v>
                </c:pt>
                <c:pt idx="5">
                  <c:v>204</c:v>
                </c:pt>
                <c:pt idx="6">
                  <c:v>98</c:v>
                </c:pt>
                <c:pt idx="7">
                  <c:v>104</c:v>
                </c:pt>
                <c:pt idx="8">
                  <c:v>328</c:v>
                </c:pt>
                <c:pt idx="9">
                  <c:v>267</c:v>
                </c:pt>
                <c:pt idx="10">
                  <c:v>316</c:v>
                </c:pt>
                <c:pt idx="11">
                  <c:v>816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00833847427457"/>
          <c:y val="2.5377205730291397E-2"/>
          <c:w val="0.83518587449296111"/>
          <c:h val="0.714756285491123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Лист1!$A$66</c:f>
              <c:strCache>
                <c:ptCount val="1"/>
                <c:pt idx="0">
                  <c:v>зарегистрированно</c:v>
                </c:pt>
              </c:strCache>
            </c:strRef>
          </c:tx>
          <c:spPr>
            <a:ln>
              <a:noFill/>
            </a:ln>
            <a:effectLst>
              <a:glow rad="63500">
                <a:schemeClr val="accent3">
                  <a:satMod val="175000"/>
                  <a:alpha val="40000"/>
                </a:schemeClr>
              </a:glow>
              <a:outerShdw blurRad="63500" sx="102000" sy="102000" algn="ctr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ln>
                <a:noFill/>
              </a:ln>
              <a:effectLst>
                <a:glow rad="63500">
                  <a:schemeClr val="accent3">
                    <a:satMod val="175000"/>
                    <a:alpha val="40000"/>
                  </a:schemeClr>
                </a:glow>
              </a:effectLst>
            </c:spPr>
          </c:dPt>
          <c:cat>
            <c:strRef>
              <c:f>Лист1!$B$65:$C$65</c:f>
              <c:strCache>
                <c:ptCount val="2"/>
                <c:pt idx="0">
                  <c:v>1 квартал 2015</c:v>
                </c:pt>
                <c:pt idx="1">
                  <c:v>1 квартал 2016</c:v>
                </c:pt>
              </c:strCache>
            </c:strRef>
          </c:cat>
          <c:val>
            <c:numRef>
              <c:f>Лист1!$B$66:$C$66</c:f>
              <c:numCache>
                <c:formatCode>General</c:formatCode>
                <c:ptCount val="2"/>
                <c:pt idx="0">
                  <c:v>471</c:v>
                </c:pt>
                <c:pt idx="1">
                  <c:v>290</c:v>
                </c:pt>
              </c:numCache>
            </c:numRef>
          </c:val>
        </c:ser>
        <c:ser>
          <c:idx val="1"/>
          <c:order val="1"/>
          <c:tx>
            <c:strRef>
              <c:f>Лист1!$A$67</c:f>
              <c:strCache>
                <c:ptCount val="1"/>
                <c:pt idx="0">
                  <c:v>перерегистрированно</c:v>
                </c:pt>
              </c:strCache>
            </c:strRef>
          </c:tx>
          <c:spPr>
            <a:effectLst>
              <a:glow rad="635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cat>
            <c:strRef>
              <c:f>Лист1!$B$65:$C$65</c:f>
              <c:strCache>
                <c:ptCount val="2"/>
                <c:pt idx="0">
                  <c:v>1 квартал 2015</c:v>
                </c:pt>
                <c:pt idx="1">
                  <c:v>1 квартал 2016</c:v>
                </c:pt>
              </c:strCache>
            </c:strRef>
          </c:cat>
          <c:val>
            <c:numRef>
              <c:f>Лист1!$B$67:$C$67</c:f>
              <c:numCache>
                <c:formatCode>General</c:formatCode>
                <c:ptCount val="2"/>
                <c:pt idx="0">
                  <c:v>126</c:v>
                </c:pt>
                <c:pt idx="1">
                  <c:v>212</c:v>
                </c:pt>
              </c:numCache>
            </c:numRef>
          </c:val>
        </c:ser>
        <c:ser>
          <c:idx val="2"/>
          <c:order val="2"/>
          <c:tx>
            <c:strRef>
              <c:f>Лист1!$A$68</c:f>
              <c:strCache>
                <c:ptCount val="1"/>
                <c:pt idx="0">
                  <c:v>внесено изменений</c:v>
                </c:pt>
              </c:strCache>
            </c:strRef>
          </c:tx>
          <c:spPr>
            <a:effectLst/>
          </c:spPr>
          <c:invertIfNegative val="0"/>
          <c:dPt>
            <c:idx val="0"/>
            <c:invertIfNegative val="0"/>
            <c:bubble3D val="0"/>
            <c:spPr>
              <a:effectLst>
                <a:glow rad="63500">
                  <a:schemeClr val="accent3">
                    <a:satMod val="175000"/>
                    <a:alpha val="40000"/>
                  </a:schemeClr>
                </a:glow>
              </a:effectLst>
            </c:spPr>
          </c:dPt>
          <c:dPt>
            <c:idx val="1"/>
            <c:invertIfNegative val="0"/>
            <c:bubble3D val="0"/>
            <c:spPr>
              <a:effectLst>
                <a:glow rad="63500">
                  <a:schemeClr val="accent3">
                    <a:satMod val="175000"/>
                    <a:alpha val="40000"/>
                  </a:schemeClr>
                </a:glow>
              </a:effectLst>
            </c:spPr>
          </c:dPt>
          <c:cat>
            <c:strRef>
              <c:f>Лист1!$B$65:$C$65</c:f>
              <c:strCache>
                <c:ptCount val="2"/>
                <c:pt idx="0">
                  <c:v>1 квартал 2015</c:v>
                </c:pt>
                <c:pt idx="1">
                  <c:v>1 квартал 2016</c:v>
                </c:pt>
              </c:strCache>
            </c:strRef>
          </c:cat>
          <c:val>
            <c:numRef>
              <c:f>Лист1!$B$68:$C$68</c:f>
              <c:numCache>
                <c:formatCode>General</c:formatCode>
                <c:ptCount val="2"/>
                <c:pt idx="0">
                  <c:v>69</c:v>
                </c:pt>
                <c:pt idx="1">
                  <c:v>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7"/>
        <c:axId val="191235200"/>
        <c:axId val="191236736"/>
      </c:barChart>
      <c:catAx>
        <c:axId val="19123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91236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1236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1235200"/>
        <c:crosses val="autoZero"/>
        <c:crossBetween val="between"/>
      </c:valAx>
      <c:spPr>
        <a:noFill/>
        <a:ln>
          <a:noFill/>
        </a:ln>
        <a:effectLst>
          <a:glow rad="635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c:spPr>
    </c:plotArea>
    <c:legend>
      <c:legendPos val="b"/>
      <c:layout>
        <c:manualLayout>
          <c:xMode val="edge"/>
          <c:yMode val="edge"/>
          <c:x val="0.11884532253779806"/>
          <c:y val="0.84442537411070895"/>
          <c:w val="0.82932119276896832"/>
          <c:h val="0.13240529586294117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CD33BDD5D84283AA0EF46B84283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A96FB-B5CA-4F29-8F37-1D1902038D44}"/>
      </w:docPartPr>
      <w:docPartBody>
        <w:p w:rsidR="00B877E0" w:rsidRDefault="0025795E" w:rsidP="0025795E">
          <w:pPr>
            <w:pStyle w:val="94CD33BDD5D84283AA0EF46B8428319D"/>
          </w:pPr>
          <w:r w:rsidRPr="0090250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5E"/>
    <w:rsid w:val="0010687F"/>
    <w:rsid w:val="001615AE"/>
    <w:rsid w:val="001B5B6A"/>
    <w:rsid w:val="0025795E"/>
    <w:rsid w:val="006C35C8"/>
    <w:rsid w:val="006E64DD"/>
    <w:rsid w:val="00B877E0"/>
    <w:rsid w:val="00D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95E"/>
    <w:rPr>
      <w:color w:val="808080"/>
    </w:rPr>
  </w:style>
  <w:style w:type="paragraph" w:customStyle="1" w:styleId="94CD33BDD5D84283AA0EF46B8428319D">
    <w:name w:val="94CD33BDD5D84283AA0EF46B8428319D"/>
    <w:rsid w:val="002579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95E"/>
    <w:rPr>
      <w:color w:val="808080"/>
    </w:rPr>
  </w:style>
  <w:style w:type="paragraph" w:customStyle="1" w:styleId="94CD33BDD5D84283AA0EF46B8428319D">
    <w:name w:val="94CD33BDD5D84283AA0EF46B8428319D"/>
    <w:rsid w:val="00257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3B8F925-4CA7-4B8D-BA46-5A01851D3A9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140</Pages>
  <Words>50025</Words>
  <Characters>285145</Characters>
  <Application>Microsoft Office Word</Application>
  <DocSecurity>0</DocSecurity>
  <Lines>2376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Борисова Екатерина Васильевна</cp:lastModifiedBy>
  <cp:revision>2</cp:revision>
  <dcterms:created xsi:type="dcterms:W3CDTF">2016-05-24T06:56:00Z</dcterms:created>
  <dcterms:modified xsi:type="dcterms:W3CDTF">2016-05-24T06:56:00Z</dcterms:modified>
</cp:coreProperties>
</file>