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A0" w:rsidRPr="00594AA0" w:rsidRDefault="00594AA0" w:rsidP="00594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Обзор</w:t>
      </w:r>
      <w:r w:rsidRPr="00594AA0">
        <w:rPr>
          <w:rFonts w:ascii="Times New Roman" w:hAnsi="Times New Roman" w:cs="Times New Roman"/>
          <w:b/>
          <w:sz w:val="28"/>
        </w:rPr>
        <w:t xml:space="preserve"> практики рассмотрения жалоб</w:t>
      </w:r>
    </w:p>
    <w:p w:rsidR="00594AA0" w:rsidRPr="00594AA0" w:rsidRDefault="00594AA0" w:rsidP="00594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4AA0">
        <w:rPr>
          <w:rFonts w:ascii="Times New Roman" w:hAnsi="Times New Roman" w:cs="Times New Roman"/>
          <w:b/>
          <w:sz w:val="28"/>
        </w:rPr>
        <w:t>контролируемых лиц, поданных в порядке досудебного обжалования, утвержденного</w:t>
      </w:r>
    </w:p>
    <w:p w:rsidR="00594AA0" w:rsidRPr="00594AA0" w:rsidRDefault="00594AA0" w:rsidP="00594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4AA0">
        <w:rPr>
          <w:rFonts w:ascii="Times New Roman" w:hAnsi="Times New Roman" w:cs="Times New Roman"/>
          <w:b/>
          <w:sz w:val="28"/>
        </w:rPr>
        <w:t>главой 9 Федерального закона от 31 июля 2020 г. № 248-ФЗ «О государственном</w:t>
      </w:r>
    </w:p>
    <w:p w:rsidR="00594AA0" w:rsidRPr="00594AA0" w:rsidRDefault="00594AA0" w:rsidP="00594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4AA0">
        <w:rPr>
          <w:rFonts w:ascii="Times New Roman" w:hAnsi="Times New Roman" w:cs="Times New Roman"/>
          <w:b/>
          <w:sz w:val="28"/>
        </w:rPr>
        <w:t>контроле (надзоре) и муниципальном контроле в Российской Федерации»,</w:t>
      </w:r>
    </w:p>
    <w:p w:rsidR="00594AA0" w:rsidRPr="00594AA0" w:rsidRDefault="00594AA0" w:rsidP="00594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4AA0">
        <w:rPr>
          <w:rFonts w:ascii="Times New Roman" w:hAnsi="Times New Roman" w:cs="Times New Roman"/>
          <w:b/>
          <w:sz w:val="28"/>
        </w:rPr>
        <w:t>а также практики рассмотрения судами заявлений контролируемых лиц</w:t>
      </w:r>
    </w:p>
    <w:p w:rsidR="00F32DAC" w:rsidRDefault="00594AA0" w:rsidP="00594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4AA0">
        <w:rPr>
          <w:rFonts w:ascii="Times New Roman" w:hAnsi="Times New Roman" w:cs="Times New Roman"/>
          <w:b/>
          <w:sz w:val="28"/>
        </w:rPr>
        <w:t>об обжаловании решений контрольных (на</w:t>
      </w:r>
      <w:r>
        <w:rPr>
          <w:rFonts w:ascii="Times New Roman" w:hAnsi="Times New Roman" w:cs="Times New Roman"/>
          <w:b/>
          <w:sz w:val="28"/>
        </w:rPr>
        <w:t>дзорных) органов</w:t>
      </w:r>
      <w:r w:rsidRPr="00594AA0">
        <w:rPr>
          <w:rFonts w:ascii="Times New Roman" w:hAnsi="Times New Roman" w:cs="Times New Roman"/>
          <w:b/>
          <w:sz w:val="28"/>
        </w:rPr>
        <w:t>.</w:t>
      </w:r>
    </w:p>
    <w:p w:rsidR="00016F25" w:rsidRPr="002566C8" w:rsidRDefault="00016F25" w:rsidP="00016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(Роскомнадзор, 1 квартал 2024 г.)</w:t>
      </w:r>
    </w:p>
    <w:tbl>
      <w:tblPr>
        <w:tblStyle w:val="a3"/>
        <w:tblpPr w:leftFromText="180" w:rightFromText="180" w:vertAnchor="text" w:horzAnchor="margin" w:tblpY="354"/>
        <w:tblW w:w="15127" w:type="dxa"/>
        <w:tblLook w:val="04A0"/>
      </w:tblPr>
      <w:tblGrid>
        <w:gridCol w:w="439"/>
        <w:gridCol w:w="1998"/>
        <w:gridCol w:w="2140"/>
        <w:gridCol w:w="2140"/>
        <w:gridCol w:w="1658"/>
        <w:gridCol w:w="1815"/>
        <w:gridCol w:w="1972"/>
        <w:gridCol w:w="1529"/>
        <w:gridCol w:w="1662"/>
      </w:tblGrid>
      <w:tr w:rsidR="00F32DAC" w:rsidRPr="00392C16" w:rsidTr="00F43809">
        <w:tc>
          <w:tcPr>
            <w:tcW w:w="445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120" w:type="dxa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566C8">
              <w:rPr>
                <w:rFonts w:ascii="Times New Roman" w:hAnsi="Times New Roman" w:cs="Times New Roman"/>
                <w:sz w:val="24"/>
                <w:szCs w:val="28"/>
              </w:rPr>
              <w:t>Наименование вида федерального государственного контроля (надзора)</w:t>
            </w:r>
          </w:p>
        </w:tc>
        <w:tc>
          <w:tcPr>
            <w:tcW w:w="2152" w:type="dxa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Структурная единица нормативного правового акта</w:t>
            </w:r>
          </w:p>
        </w:tc>
        <w:tc>
          <w:tcPr>
            <w:tcW w:w="1672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Обжалуемое обязательное требование</w:t>
            </w:r>
          </w:p>
        </w:tc>
        <w:tc>
          <w:tcPr>
            <w:tcW w:w="1690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Суть обжалования</w:t>
            </w:r>
          </w:p>
        </w:tc>
        <w:tc>
          <w:tcPr>
            <w:tcW w:w="1609" w:type="dxa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Результат досудебного обжалования</w:t>
            </w:r>
          </w:p>
        </w:tc>
        <w:tc>
          <w:tcPr>
            <w:tcW w:w="1929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Позиция</w:t>
            </w:r>
            <w:r w:rsidRPr="00DE5A05">
              <w:rPr>
                <w:rFonts w:ascii="Times New Roman" w:hAnsi="Times New Roman" w:cs="Times New Roman"/>
                <w:sz w:val="24"/>
                <w:szCs w:val="28"/>
              </w:rPr>
              <w:t xml:space="preserve"> контрольного (надзорного) органа</w:t>
            </w:r>
          </w:p>
        </w:tc>
        <w:tc>
          <w:tcPr>
            <w:tcW w:w="1609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Результат судебного обжалования</w:t>
            </w:r>
          </w:p>
        </w:tc>
        <w:tc>
          <w:tcPr>
            <w:tcW w:w="1901" w:type="dxa"/>
            <w:vAlign w:val="center"/>
          </w:tcPr>
          <w:p w:rsidR="00F32DAC" w:rsidRPr="00392C16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 xml:space="preserve">Рекомендации контрольного (надзорного) органа </w:t>
            </w:r>
          </w:p>
        </w:tc>
      </w:tr>
      <w:tr w:rsidR="00F32DAC" w:rsidRPr="00392C16" w:rsidTr="00F43809">
        <w:tc>
          <w:tcPr>
            <w:tcW w:w="445" w:type="dxa"/>
          </w:tcPr>
          <w:p w:rsidR="00F32DAC" w:rsidRPr="00392C16" w:rsidRDefault="007303F3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2120" w:type="dxa"/>
          </w:tcPr>
          <w:p w:rsidR="00F32DAC" w:rsidRPr="00392C16" w:rsidRDefault="007303F3" w:rsidP="007303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за обработкой персональных данных</w:t>
            </w:r>
          </w:p>
        </w:tc>
        <w:tc>
          <w:tcPr>
            <w:tcW w:w="2152" w:type="dxa"/>
          </w:tcPr>
          <w:p w:rsidR="00F32DAC" w:rsidRPr="00392C16" w:rsidRDefault="007303F3" w:rsidP="007303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ч. 1 ст. 13.11 КоАП РФ</w:t>
            </w:r>
          </w:p>
        </w:tc>
        <w:tc>
          <w:tcPr>
            <w:tcW w:w="1672" w:type="dxa"/>
          </w:tcPr>
          <w:p w:rsidR="00F32DAC" w:rsidRDefault="007303F3" w:rsidP="007303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ч. 1 ст. 6</w:t>
            </w:r>
          </w:p>
          <w:p w:rsidR="00B77DFA" w:rsidRPr="00392C16" w:rsidRDefault="00B77DFA" w:rsidP="007303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Федерального закона от 27.07.2006 № 152-ФЗ «О персональных данных»</w:t>
            </w:r>
          </w:p>
        </w:tc>
        <w:tc>
          <w:tcPr>
            <w:tcW w:w="1690" w:type="dxa"/>
          </w:tcPr>
          <w:p w:rsidR="00F32DAC" w:rsidRDefault="007303F3" w:rsidP="007303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Несогласие оператора с вынесенными мерами</w:t>
            </w:r>
          </w:p>
          <w:p w:rsidR="007303F3" w:rsidRPr="00392C16" w:rsidRDefault="007303F3" w:rsidP="007303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Несогласие с нарушениями, вынесенными в акте проверки</w:t>
            </w:r>
          </w:p>
        </w:tc>
        <w:tc>
          <w:tcPr>
            <w:tcW w:w="1609" w:type="dxa"/>
          </w:tcPr>
          <w:p w:rsidR="00F32DAC" w:rsidRPr="00392C16" w:rsidRDefault="007303F3" w:rsidP="007303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Вынесены решения в пользу ведомства</w:t>
            </w:r>
          </w:p>
        </w:tc>
        <w:tc>
          <w:tcPr>
            <w:tcW w:w="1929" w:type="dxa"/>
          </w:tcPr>
          <w:p w:rsidR="00F32DAC" w:rsidRPr="00392C16" w:rsidRDefault="007303F3" w:rsidP="007303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Роскомнадзором в удовлетворении жалоб отказано</w:t>
            </w:r>
          </w:p>
        </w:tc>
        <w:tc>
          <w:tcPr>
            <w:tcW w:w="1609" w:type="dxa"/>
          </w:tcPr>
          <w:p w:rsidR="00F32DAC" w:rsidRPr="00392C16" w:rsidRDefault="007303F3" w:rsidP="007303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поступало</w:t>
            </w:r>
          </w:p>
        </w:tc>
        <w:tc>
          <w:tcPr>
            <w:tcW w:w="1901" w:type="dxa"/>
          </w:tcPr>
          <w:p w:rsidR="00F32DAC" w:rsidRPr="00392C16" w:rsidRDefault="007303F3" w:rsidP="007303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  <w:tr w:rsidR="00F43809" w:rsidRPr="00392C16" w:rsidTr="00F43809">
        <w:tc>
          <w:tcPr>
            <w:tcW w:w="445" w:type="dxa"/>
          </w:tcPr>
          <w:p w:rsidR="00F43809" w:rsidRDefault="00F43809" w:rsidP="00F438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0" w:type="dxa"/>
          </w:tcPr>
          <w:p w:rsidR="00F43809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ый </w:t>
            </w: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ый</w:t>
            </w: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5E719C">
              <w:rPr>
                <w:rFonts w:ascii="Times New Roman" w:hAnsi="Times New Roman" w:cs="Times New Roman"/>
                <w:sz w:val="24"/>
                <w:szCs w:val="28"/>
              </w:rPr>
              <w:t xml:space="preserve"> (надзор) в области связи</w:t>
            </w:r>
          </w:p>
        </w:tc>
        <w:tc>
          <w:tcPr>
            <w:tcW w:w="2152" w:type="dxa"/>
          </w:tcPr>
          <w:p w:rsidR="00F43809" w:rsidRPr="00597C8E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color w:val="303339"/>
                <w:sz w:val="24"/>
                <w:szCs w:val="24"/>
                <w:shd w:val="clear" w:color="auto" w:fill="FFFFFF"/>
              </w:rPr>
              <w:t>гл. 9, ст. 64, п. 2 Ф</w:t>
            </w:r>
            <w:r w:rsidRPr="00597C8E">
              <w:rPr>
                <w:rFonts w:ascii="Times New Roman" w:hAnsi="Times New Roman" w:cs="Times New Roman"/>
                <w:sz w:val="24"/>
                <w:szCs w:val="24"/>
              </w:rPr>
              <w:t>едерального закона от 07.07.2003 № 126-ФЗ «О связи»;</w:t>
            </w:r>
          </w:p>
          <w:p w:rsidR="00F43809" w:rsidRPr="00597C8E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sz w:val="24"/>
                <w:szCs w:val="24"/>
              </w:rPr>
              <w:t xml:space="preserve">п. 10 разделов I, XIV, XV, п. 9 раздела XVI Приложения № 2 к Положению о </w:t>
            </w:r>
            <w:r w:rsidRPr="00597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лицензировании деятельности в области оказания услуг связи, утверждённых постановлением Правительства РФ от 30.12.2020 № 2385;</w:t>
            </w:r>
          </w:p>
          <w:p w:rsidR="00F43809" w:rsidRPr="00597C8E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sz w:val="24"/>
                <w:szCs w:val="24"/>
              </w:rPr>
              <w:t>п. 10 Правил взаимодействия операторов связи с уполномоченными государственными органами, осуществляющими оперативно-разыскную деятельность, утвержденных постановлением Правительства РФ от 27.08.2005 № 538</w:t>
            </w:r>
          </w:p>
        </w:tc>
        <w:tc>
          <w:tcPr>
            <w:tcW w:w="1672" w:type="dxa"/>
          </w:tcPr>
          <w:p w:rsidR="00F43809" w:rsidRPr="00A009E4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0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Операторы связи обязаны обеспечивать реализацию установленных ФОИВ в области связи по согласованию с уполномоченными </w:t>
            </w:r>
            <w:r w:rsidRPr="00A00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государственными органами, осуществляющими оперативно-розыскную деятельность или обеспечение безопасности Российской Федерации, требований к сетям и средствам связи для проведения этими органами в случаях, установленных федеральными законами, мероприятий в целях реализации возложенных на них задач, а также принимать меры по недопущению раскрытия организационных и тактических приемов проведения указанных мероприятий</w:t>
            </w:r>
          </w:p>
        </w:tc>
        <w:tc>
          <w:tcPr>
            <w:tcW w:w="1690" w:type="dxa"/>
          </w:tcPr>
          <w:p w:rsidR="00F43809" w:rsidRPr="00597C8E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Несогласие с актом проверки, предписанием об устранения выявленных нарушений</w:t>
            </w:r>
          </w:p>
        </w:tc>
        <w:tc>
          <w:tcPr>
            <w:tcW w:w="1609" w:type="dxa"/>
          </w:tcPr>
          <w:p w:rsidR="00F43809" w:rsidRPr="00597C8E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sz w:val="24"/>
                <w:szCs w:val="24"/>
              </w:rPr>
              <w:t>Жалоба оставлена без удовлетворения</w:t>
            </w:r>
          </w:p>
        </w:tc>
        <w:tc>
          <w:tcPr>
            <w:tcW w:w="1929" w:type="dxa"/>
          </w:tcPr>
          <w:p w:rsidR="00F43809" w:rsidRPr="00597C8E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C8E">
              <w:rPr>
                <w:rFonts w:ascii="Times New Roman" w:hAnsi="Times New Roman" w:cs="Times New Roman"/>
                <w:sz w:val="24"/>
                <w:szCs w:val="24"/>
              </w:rPr>
              <w:t>Решения вынесенные по результатам проверки правомерны и не нарушают права контролируемого лица</w:t>
            </w:r>
          </w:p>
        </w:tc>
        <w:tc>
          <w:tcPr>
            <w:tcW w:w="1609" w:type="dxa"/>
          </w:tcPr>
          <w:p w:rsidR="00F43809" w:rsidRPr="00392C16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поступало</w:t>
            </w:r>
          </w:p>
        </w:tc>
        <w:tc>
          <w:tcPr>
            <w:tcW w:w="1901" w:type="dxa"/>
          </w:tcPr>
          <w:p w:rsidR="00F43809" w:rsidRPr="00392C16" w:rsidRDefault="00F43809" w:rsidP="00F438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4C61" w:rsidRPr="00CD1E99" w:rsidRDefault="004A4C61" w:rsidP="00F32D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A4C61" w:rsidRPr="00CD1E99" w:rsidSect="0048153B">
      <w:headerReference w:type="default" r:id="rId6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891" w:rsidRDefault="00CB1891" w:rsidP="0048153B">
      <w:pPr>
        <w:spacing w:after="0" w:line="240" w:lineRule="auto"/>
      </w:pPr>
      <w:r>
        <w:separator/>
      </w:r>
    </w:p>
  </w:endnote>
  <w:endnote w:type="continuationSeparator" w:id="0">
    <w:p w:rsidR="00CB1891" w:rsidRDefault="00CB1891" w:rsidP="0048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891" w:rsidRDefault="00CB1891" w:rsidP="0048153B">
      <w:pPr>
        <w:spacing w:after="0" w:line="240" w:lineRule="auto"/>
      </w:pPr>
      <w:r>
        <w:separator/>
      </w:r>
    </w:p>
  </w:footnote>
  <w:footnote w:type="continuationSeparator" w:id="0">
    <w:p w:rsidR="00CB1891" w:rsidRDefault="00CB1891" w:rsidP="0048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0815417"/>
      <w:docPartObj>
        <w:docPartGallery w:val="Page Numbers (Top of Page)"/>
        <w:docPartUnique/>
      </w:docPartObj>
    </w:sdtPr>
    <w:sdtContent>
      <w:p w:rsidR="0048153B" w:rsidRDefault="00111AE4" w:rsidP="0048153B">
        <w:pPr>
          <w:pStyle w:val="a5"/>
          <w:jc w:val="center"/>
        </w:pPr>
        <w:r w:rsidRPr="0048153B">
          <w:rPr>
            <w:rFonts w:ascii="Times New Roman" w:hAnsi="Times New Roman" w:cs="Times New Roman"/>
            <w:sz w:val="28"/>
          </w:rPr>
          <w:fldChar w:fldCharType="begin"/>
        </w:r>
        <w:r w:rsidR="0048153B" w:rsidRPr="0048153B">
          <w:rPr>
            <w:rFonts w:ascii="Times New Roman" w:hAnsi="Times New Roman" w:cs="Times New Roman"/>
            <w:sz w:val="28"/>
          </w:rPr>
          <w:instrText>PAGE   \* MERGEFORMAT</w:instrText>
        </w:r>
        <w:r w:rsidRPr="0048153B">
          <w:rPr>
            <w:rFonts w:ascii="Times New Roman" w:hAnsi="Times New Roman" w:cs="Times New Roman"/>
            <w:sz w:val="28"/>
          </w:rPr>
          <w:fldChar w:fldCharType="separate"/>
        </w:r>
        <w:r w:rsidR="00587C7A">
          <w:rPr>
            <w:rFonts w:ascii="Times New Roman" w:hAnsi="Times New Roman" w:cs="Times New Roman"/>
            <w:noProof/>
            <w:sz w:val="28"/>
          </w:rPr>
          <w:t>2</w:t>
        </w:r>
        <w:r w:rsidRPr="0048153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E99"/>
    <w:rsid w:val="00016F25"/>
    <w:rsid w:val="000B3D96"/>
    <w:rsid w:val="00111AE4"/>
    <w:rsid w:val="001208DB"/>
    <w:rsid w:val="001B65FC"/>
    <w:rsid w:val="001D4365"/>
    <w:rsid w:val="002566C8"/>
    <w:rsid w:val="002E3C61"/>
    <w:rsid w:val="003713EE"/>
    <w:rsid w:val="00392C16"/>
    <w:rsid w:val="0048153B"/>
    <w:rsid w:val="004A4C61"/>
    <w:rsid w:val="005561A6"/>
    <w:rsid w:val="00587C7A"/>
    <w:rsid w:val="00594AA0"/>
    <w:rsid w:val="005D5191"/>
    <w:rsid w:val="00657383"/>
    <w:rsid w:val="0068791C"/>
    <w:rsid w:val="006C6243"/>
    <w:rsid w:val="007303F3"/>
    <w:rsid w:val="00751313"/>
    <w:rsid w:val="00856B14"/>
    <w:rsid w:val="009B3AC5"/>
    <w:rsid w:val="009C7325"/>
    <w:rsid w:val="00A009E4"/>
    <w:rsid w:val="00A953EA"/>
    <w:rsid w:val="00B77DFA"/>
    <w:rsid w:val="00C12DE3"/>
    <w:rsid w:val="00CA0556"/>
    <w:rsid w:val="00CB1891"/>
    <w:rsid w:val="00CB35D7"/>
    <w:rsid w:val="00CD1E99"/>
    <w:rsid w:val="00D10800"/>
    <w:rsid w:val="00D9154D"/>
    <w:rsid w:val="00DE20E0"/>
    <w:rsid w:val="00DE5A05"/>
    <w:rsid w:val="00E40448"/>
    <w:rsid w:val="00E67899"/>
    <w:rsid w:val="00E74D41"/>
    <w:rsid w:val="00EB2861"/>
    <w:rsid w:val="00F32DAC"/>
    <w:rsid w:val="00F43809"/>
    <w:rsid w:val="00FB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 Виктория Павловна</dc:creator>
  <cp:lastModifiedBy>user</cp:lastModifiedBy>
  <cp:revision>12</cp:revision>
  <dcterms:created xsi:type="dcterms:W3CDTF">2024-03-29T14:46:00Z</dcterms:created>
  <dcterms:modified xsi:type="dcterms:W3CDTF">2024-04-05T08:03:00Z</dcterms:modified>
</cp:coreProperties>
</file>