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протоколу от 08.02.2024 № ДГ-П36-11пр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учета причин обжалования контролируемыми лицами решений (действий) контрольных (надзорных) органов</w:t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(Роскомнадзор, 9</w:t>
      </w:r>
      <w:r>
        <w:rPr>
          <w:rFonts w:ascii="Times New Roman" w:hAnsi="Times New Roman" w:cs="Times New Roman"/>
          <w:b/>
          <w:sz w:val="28"/>
        </w:rPr>
        <w:t xml:space="preserve"> месяц</w:t>
      </w:r>
      <w:r>
        <w:rPr>
          <w:rFonts w:ascii="Times New Roman" w:hAnsi="Times New Roman" w:cs="Times New Roman"/>
          <w:b/>
          <w:sz w:val="28"/>
        </w:rPr>
        <w:t xml:space="preserve">ев</w:t>
      </w:r>
      <w:r>
        <w:rPr>
          <w:rFonts w:ascii="Times New Roman" w:hAnsi="Times New Roman" w:cs="Times New Roman"/>
          <w:b/>
          <w:sz w:val="28"/>
        </w:rPr>
        <w:t xml:space="preserve"> 202</w:t>
      </w:r>
      <w:r>
        <w:rPr>
          <w:rFonts w:ascii="Times New Roman" w:hAnsi="Times New Roman" w:cs="Times New Roman"/>
          <w:b/>
          <w:sz w:val="28"/>
        </w:rPr>
        <w:t xml:space="preserve">5</w:t>
      </w:r>
      <w:r>
        <w:rPr>
          <w:rFonts w:ascii="Times New Roman" w:hAnsi="Times New Roman" w:cs="Times New Roman"/>
          <w:b/>
          <w:sz w:val="28"/>
        </w:rPr>
        <w:t xml:space="preserve"> г.)</w:t>
      </w:r>
      <w:r>
        <w:rPr>
          <w:rFonts w:ascii="Times New Roman" w:hAnsi="Times New Roman" w:cs="Times New Roman"/>
          <w:b/>
          <w:sz w:val="28"/>
        </w:rPr>
      </w:r>
    </w:p>
    <w:tbl>
      <w:tblPr>
        <w:tblStyle w:val="677"/>
        <w:tblpPr w:horzAnchor="margin" w:tblpXSpec="left" w:vertAnchor="text" w:tblpY="354" w:leftFromText="180" w:topFromText="0" w:rightFromText="180" w:bottomFromText="0"/>
        <w:tblW w:w="15353" w:type="dxa"/>
        <w:tblLook w:val="04A0" w:firstRow="1" w:lastRow="0" w:firstColumn="1" w:lastColumn="0" w:noHBand="0" w:noVBand="1"/>
      </w:tblPr>
      <w:tblGrid>
        <w:gridCol w:w="446"/>
        <w:gridCol w:w="2037"/>
        <w:gridCol w:w="1903"/>
        <w:gridCol w:w="2214"/>
        <w:gridCol w:w="1640"/>
        <w:gridCol w:w="1850"/>
        <w:gridCol w:w="2011"/>
        <w:gridCol w:w="1558"/>
        <w:gridCol w:w="1694"/>
      </w:tblGrid>
      <w:tr>
        <w:tblPrEx/>
        <w:trPr>
          <w:tblHeader/>
        </w:trPr>
        <w:tc>
          <w:tcPr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0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вида федерального государственного контроля (надзора)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Структурная единица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Обжалуемое обязательное требование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Суть обжалования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 досудебного обжалования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Позиция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 судебного обжалования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0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 1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Порядка представления сведений о базе расчета обязательных отчислений (неналоговых платежей) в резерв универсального обслуживания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утвержденного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приказом Минцифры России от 10.11.2021 № 1164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Лицензиат, имеющий лицензию на оказание услуг связи в сети связи общего пользования, ежеквартально, не позднее 30 дней со дня окончания отчетного квартала, пред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ставляет в Минцифры России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сведения о базе расчета обязательных отчислений (неналоговых платежей) в резерв универсального обслуживания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Нарушение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порядка организации проведения внепланового контрольного (надзорного) мероприятия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оставлена без удовлетворения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проведении контрольного (надзорного) мероприятия правомерно и не нарушае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права контролируемого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W w:w="44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0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9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6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 согласен с мерами, назначенными в отношении меня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(контрольное лицо не согласно с составленным в отношении него  протоколом об АП)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оставлена без удовлетворения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(рассмотрена в пользу ведомства)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 не предусмотрена возможность подачи лицом, в отношении которого ведется производство по делу об административном правонарушении, самостоятельной жалобы на протокол об административном правонарушении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6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851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0815417"/>
      <w:docPartObj>
        <w:docPartGallery w:val="Page Numbers (Top of Page)"/>
        <w:docPartUnique w:val="true"/>
      </w:docPartObj>
      <w:rPr/>
    </w:sdtPr>
    <w:sdtContent>
      <w:p>
        <w:pPr>
          <w:pStyle w:val="679"/>
          <w:jc w:val="center"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2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79"/>
    <w:uiPriority w:val="99"/>
  </w:style>
  <w:style w:type="character" w:styleId="45">
    <w:name w:val="Footer Char"/>
    <w:basedOn w:val="674"/>
    <w:link w:val="681"/>
    <w:uiPriority w:val="99"/>
  </w:style>
  <w:style w:type="paragraph" w:styleId="46">
    <w:name w:val="Caption"/>
    <w:basedOn w:val="673"/>
    <w:next w:val="67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table" w:styleId="677">
    <w:name w:val="Table Grid"/>
    <w:basedOn w:val="67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8">
    <w:name w:val="List Paragraph"/>
    <w:basedOn w:val="673"/>
    <w:uiPriority w:val="34"/>
    <w:qFormat/>
    <w:pPr>
      <w:contextualSpacing/>
      <w:ind w:left="720"/>
    </w:pPr>
  </w:style>
  <w:style w:type="paragraph" w:styleId="679">
    <w:name w:val="Header"/>
    <w:basedOn w:val="673"/>
    <w:link w:val="6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0" w:customStyle="1">
    <w:name w:val="Верхний колонтитул Знак"/>
    <w:basedOn w:val="674"/>
    <w:link w:val="679"/>
    <w:uiPriority w:val="99"/>
  </w:style>
  <w:style w:type="paragraph" w:styleId="681">
    <w:name w:val="Footer"/>
    <w:basedOn w:val="673"/>
    <w:link w:val="6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2" w:customStyle="1">
    <w:name w:val="Нижний колонтитул Знак"/>
    <w:basedOn w:val="674"/>
    <w:link w:val="681"/>
    <w:uiPriority w:val="99"/>
  </w:style>
  <w:style w:type="paragraph" w:styleId="683">
    <w:name w:val="Balloon Text"/>
    <w:basedOn w:val="673"/>
    <w:link w:val="6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4" w:customStyle="1">
    <w:name w:val="Текст выноски Знак"/>
    <w:basedOn w:val="674"/>
    <w:link w:val="68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bl-897@JSRK.RU</cp:lastModifiedBy>
  <cp:revision>7</cp:revision>
  <dcterms:created xsi:type="dcterms:W3CDTF">2025-07-01T09:03:00Z</dcterms:created>
  <dcterms:modified xsi:type="dcterms:W3CDTF">2025-09-30T14:51:32Z</dcterms:modified>
</cp:coreProperties>
</file>