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Перечень наиболее значимых нормативных правовых актов, разработанных Роскомнадзором и зарегистрированных Минюстом России в 2024 году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04.03.2024 № 35 «О внесении изменений в Регламент осуществления Федеральной службой по надзору в сфере связи, информационных технологий и массовых коммуникаций ведомственного контроля в сфере закупок для обеспечения федеральных нужд, утвержденный приказом Федеральной службы по надзору в сфере связи, информационных технологий и массовых коммуникаций от 07.12.2016 № 309» (зарегистрирован Минюстом России 09.04.2024, регистрационный № 77808);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Приказ Роскомнадзора от 06.03.2024 № 37 «Об утверждении регламента осуществления Федеральной службой по надзору в сфере связи, информационных технологий и массовых коммуникаций ведомственного контроля за соблюдением требований Федерального закона от 18.07.2011 </w:t>
        <w:br/>
        <w:t>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 (зарегистрирован Минюстом России 02.07.2024, регистрационный № 78724);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24.04.2024 № 73 «О внесении изменений в Положение о Центре мониторинга и управления сетью связи общего пользования, утвержденное приказом Федеральной службы по надзору в сфере связи, информационных технологий и массовых коммуникаций от 31.07.2019 № 225» (зарегистрирован Минюстом России 06.06.2024, регистрационный № 78486);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15.05.2024 № 86 «Об утверждении Порядка проведения Федеральной службой по надзору в сфере связи, информационных технологий и массовых коммуникаций контрольных мероприятий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уничтожения» (зарегистрирован Минюстом России 13.09.2024, регистрационный № 79463);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Приказ Роскомнадзора от 24.06.2024 № 112 «Об осуществлении полномочий заказчика Федеральной службой по надзору в сфере связи, информационных технологий и массовых коммуникаций, ее территориальными органами и федеральным государственным бюджетным учреждением Научно-технический центр «Информрегистр», в отношении которого Федеральная служба по надзору в сфере связи, информационных технологий и массовых коммуникаций осуществляет функции и полномочия учредителя» (зарегистрирован Минюстом России 16.09.2024, регистрационный № 79481); 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09.07.2024 № 125 «Об утверждении Порядка аккредитации экспертов и экспертных организаций на право проведения экспертизы информационной продукции» (зарегистрирован Минюстом России 06.09.2024, регистрационный № 79408);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08.08.2024 № 147 «Об утверждении Порядка определения коэффициентов приведения, применяемых при формировании обоснований бюджетных ассигнований федерального бюджета на очередной финансовый год и плановый период, в случае необходимости уточнения объема финансового обеспечения выполнения государственного задания на оказание государственных услуг федеральным бюджетным учреждением Научно-технический центр «Информрегистр», в отношении которого Федеральная служба по надзору в сфере связи, информационных технологий и массовых коммуникаций осуществляет функции и полномочия учредителя» (зарегистрирован Минюстом России 11.09.2024, регистрационный № 79435);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14.08.2024 № 151 «Об утверждении Порядка направления Федеральной службой по надзору в сфере связи, информационных технологий и массовых коммуникаций операторам поисковых систем в электронном виде требований, предусмотренных пунктом 2 части 1 статьи 15.6 и пунктом 5 части 3 статьи 15.6-1 Федерального закона от 27 июля 2006 г. № 149-ФЗ «Об информации, информационных технологиях и о защите информации» (зарегистрирован Минюстом России 21.11.2024, регистрационный № 80270);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19.08.2024 № 153 «О внесении изменений в приложения № 1 и № 2 к приказу Федеральной службы по надзору в сфере связи, информационных технологий и массовых коммуникаций от 11.04.2022 № 63» (зарегистрирован Минюстом России 15.11.2024, регистрационный № 80188);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12.09.2024 № 167 «О внесении изменений в приказ Роскомнадзора от 16.03.2021 № 27 «Об утверждении порядка функционирования Информационной системы взаимодействия» (зарегистрирован Минюстом России от 21.10.2024, регистрационный № 79839);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17.10.2024 № 196 «О внесении изменений в приказ Роскомнадзора от 27.02.2023 № 25 «Об утверждении Критериев оценки материалов и (или) информации, необходимых для принятия Федеральной службой по надзору в сфере связи, информационных технологий и массовых коммуникаций решений, являющихся основаниями для включения доменных имен и (или) указателей страниц сайтов в информационно-телекоммуникационной сети «Интернет», а также сетевых адресов, позволяющих идентифицировать сайты в информационно-телекоммуникационной сети «Интернет», в единую автоматизированную информационную систему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 (зарегистрирован Минюстом России от 20.11.2024, регистрационный № 80231);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13.11.2023 № 170 «О внесении изменений в приложения №№ 1, 2 и 3 к приказу Федеральной службы по надзору в сфере связи, информационных технологий и массовых коммуникаций от 26 января 2022 г. № 17» (зарегистрирован Минюстом России 19.02.2024, регистрационный № 77304);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29.11.2024 № 224 «О признании утратившими силу некоторых приказов Роскомнадзора в сфере осуществления государственного контроля (надзора) в области связи» (зарегистрировано в Минюсте России 10.01.2025, регистрационный № 80888);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12.12.2024 № 238 «Об утверждении Порядка формирования и ведения перечня персональных страниц, объем аудитории каждой из которых составляет более десяти тысяч пользователей социальной сети» (зарегистрирован Минюстом России от 25.12.2024, регистрационный № 80744).</w:t>
      </w:r>
    </w:p>
    <w:p>
      <w:pPr>
        <w:pStyle w:val="Normal"/>
        <w:jc w:val="center"/>
        <w:rPr>
          <w:b/>
          <w:bCs/>
        </w:rPr>
      </w:pPr>
      <w:r>
        <w:rPr/>
      </w:r>
    </w:p>
    <w:p>
      <w:pPr>
        <w:pStyle w:val="Normal"/>
        <w:jc w:val="both"/>
        <w:rPr>
          <w:b/>
          <w:bCs/>
        </w:rPr>
      </w:pPr>
      <w:r>
        <w:rPr/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sectPr>
      <w:headerReference w:type="default" r:id="rId2"/>
      <w:type w:val="nextPage"/>
      <w:pgSz w:w="11906" w:h="16838"/>
      <w:pgMar w:left="1418" w:right="851" w:gutter="0" w:header="709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nsolas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9071642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61c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Heading1">
    <w:name w:val="Heading 1"/>
    <w:basedOn w:val="Style17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9f61c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9f61c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f61c9"/>
    <w:rPr>
      <w:color w:themeColor="hyperlink"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9f61c9"/>
    <w:rPr>
      <w:rFonts w:ascii="Tahoma" w:hAnsi="Tahoma" w:eastAsia="Times New Roman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60076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e6986"/>
    <w:rPr>
      <w:color w:themeColor="followedHyperlink" w:val="800080"/>
      <w:u w:val="single"/>
    </w:rPr>
  </w:style>
  <w:style w:type="character" w:styleId="Style16" w:customStyle="1">
    <w:name w:val="Текст Знак"/>
    <w:basedOn w:val="DefaultParagraphFont"/>
    <w:link w:val="PlainText"/>
    <w:uiPriority w:val="99"/>
    <w:semiHidden/>
    <w:qFormat/>
    <w:rsid w:val="00d31711"/>
    <w:rPr>
      <w:rFonts w:ascii="Consolas" w:hAnsi="Consolas" w:eastAsia="Times New Roman" w:cs="Times New Roman"/>
      <w:sz w:val="21"/>
      <w:szCs w:val="21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9f61c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9f61c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9f61c9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Style16"/>
    <w:uiPriority w:val="99"/>
    <w:semiHidden/>
    <w:unhideWhenUsed/>
    <w:qFormat/>
    <w:rsid w:val="00d31711"/>
    <w:pPr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qFormat/>
    <w:rsid w:val="009f2f06"/>
    <w:pPr/>
    <w:rPr>
      <w:sz w:val="24"/>
    </w:rPr>
  </w:style>
  <w:style w:type="paragraph" w:styleId="ListParagraph">
    <w:name w:val="List Paragraph"/>
    <w:basedOn w:val="Normal"/>
    <w:uiPriority w:val="34"/>
    <w:qFormat/>
    <w:rsid w:val="00bb550e"/>
    <w:pPr>
      <w:spacing w:before="0" w:after="0"/>
      <w:ind w:left="720"/>
      <w:contextualSpacing/>
    </w:pPr>
    <w:rPr/>
  </w:style>
  <w:style w:type="paragraph" w:styleId="DocDefaults" w:customStyle="1">
    <w:name w:val="DocDefaults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LibreOffice/7.6.7.2$Linux_X86_64 LibreOffice_project/60$Build-2</Application>
  <AppVersion>15.0000</AppVersion>
  <Pages>3</Pages>
  <Words>745</Words>
  <Characters>5438</Characters>
  <CharactersWithSpaces>6169</CharactersWithSpaces>
  <Paragraphs>16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2026-03-23T15:52:00Z</dcterms:created>
  <dc:creator>ECsoft</dc:creator>
  <dc:description/>
  <dc:language>ru-RU</dc:language>
  <cp:lastModifiedBy/>
  <cp:lastPrinted>2026-03-23T19:06:30Z</cp:lastPrinted>
  <dcterms:modified xsi:type="dcterms:W3CDTF">2026-03-24T12:52:12Z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