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d79a404" w14:paraId="d79a404" w:rsidRDefault="00C74840" w:rsidP="00C74840" w:rsidR="00C74840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Default="00C74840" w:rsidP="00C74840" w:rsidR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Default="00C74840" w:rsidP="00C74840" w:rsidR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25 апреля 2018</w:t>
      </w:r>
      <w:r w:rsidRPr="00830D0A">
        <w:rPr>
          <w:b/>
          <w:sz w:val="28"/>
          <w:szCs w:val="28"/>
        </w:rPr>
        <w:t xml:space="preserve"> года</w:t>
      </w:r>
    </w:p>
    <w:p w:rsidRDefault="00244CF5" w:rsidP="003054C6" w:rsidR="00244CF5">
      <w:pPr>
        <w:jc w:val="center"/>
        <w:rPr>
          <w:b/>
          <w:sz w:val="28"/>
          <w:szCs w:val="28"/>
        </w:rPr>
      </w:pPr>
    </w:p>
    <w:tbl>
      <w:tblPr>
        <w:tblW w:type="dxa" w:w="9498"/>
        <w:tblInd w:type="dxa" w:w="-34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ayout w:type="fixed"/>
        <w:tblLook w:val="0000" w:noVBand="0" w:noHBand="0" w:lastColumn="0" w:firstColumn="0" w:lastRow="0" w:firstRow="0"/>
      </w:tblPr>
      <w:tblGrid>
        <w:gridCol w:w="568"/>
        <w:gridCol w:w="2693"/>
        <w:gridCol w:w="2126"/>
        <w:gridCol w:w="4111"/>
      </w:tblGrid>
      <w:tr w:rsidTr="0096174B" w:rsidR="0096174B" w:rsidRPr="00C3547A">
        <w:trPr>
          <w:cantSplit/>
          <w:trHeight w:val="1170"/>
        </w:trPr>
        <w:tc>
          <w:tcPr>
            <w:tcW w:type="dxa" w:w="568"/>
          </w:tcPr>
          <w:p w:rsidRDefault="0096174B" w:rsidP="002E167E" w:rsidR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Default="0096174B" w:rsidP="002E167E" w:rsidR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RDefault="0096174B" w:rsidP="00121BFB" w:rsidR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Default="0096174B" w:rsidP="00121BFB" w:rsidR="0096174B" w:rsidRPr="007B6025">
            <w:pPr>
              <w:suppressAutoHyphens/>
              <w:spacing w:lineRule="auto" w:line="360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Default="0096174B" w:rsidP="00121BFB" w:rsidR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RDefault="0096174B" w:rsidP="00121BFB" w:rsidR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Марий Эл Респ, Йошкар-Ола г,</w:t>
              <w:br/>
              <w:t>Приволжский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101,8 МГц, 0,25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"Большое Радио"</w:t>
              <w:br/>
              <w:t>2. ООО "РАДИО РОДНЫХ ДОРОГ"</w:t>
              <w:br/>
              <w:t>3. ООО "Телерадио"</w:t>
              <w:br/>
              <w:t>4. ООО "Сибирская радиосеть"</w:t>
              <w:br/>
              <w:t>5. ООО "Унион"</w:t>
              <w:br/>
              <w:t>6. ООО "Компания Новое радио"</w:t>
              <w:br/>
              <w:t>7. ООО "Радио"</w:t>
              <w:br/>
              <w:t>8. ООО "Рокит Медиа"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Марий Эл Респ, Йошкар-Ола г,</w:t>
              <w:br/>
              <w:t>Приволжский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107,2 МГц, 0,25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"Большое Радио"</w:t>
              <w:br/>
              <w:t>2. ООО "РАДИО РОДНЫХ ДОРОГ"</w:t>
              <w:br/>
              <w:t>3. ООО "Сибирская радиосеть"</w:t>
              <w:br/>
              <w:t>4. ГАУК «МЭТР»</w:t>
              <w:br/>
              <w:t>5. ООО "Унион"</w:t>
              <w:br/>
              <w:t>6. ООО "Компания Новое радио"</w:t>
              <w:br/>
              <w:t>7. ООО "Радио"</w:t>
              <w:br/>
              <w:t>8. ООО "Рокит Медиа"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Камчатский край, Петропавловск-Камчатский г,</w:t>
              <w:br/>
              <w:t>Дальневосточный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101,2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"Редакция "Радио Тройка"</w:t>
              <w:br/>
              <w:t>2. ООО "Радио Сеть"</w:t>
              <w:br/>
              <w:t>3. ООО "Камчатка ФМ"</w:t>
              <w:br/>
              <w:t>4. ООО "ДЕДЛАЙН Комьюникейшнс"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Камчатский край, Петропавловск-Камчатский г,</w:t>
              <w:br/>
              <w:t>Дальневосточный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101,6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"Редакция "Радио Тройка"</w:t>
              <w:br/>
              <w:t>2. ООО "Радио Сеть"</w:t>
              <w:br/>
              <w:t>3. ООО "Камчатка ФМ"</w:t>
              <w:br/>
              <w:t>4. ООО "ДЕДЛАЙН Комьюникейшнс"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Кемеровская обл, Белово г (пункт установки передатчика - г. Ленинск-Кузнецкий),</w:t>
              <w:br/>
              <w:t>Сибирский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100,3 МГц, 0,5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Кемеровская обл, Белово г (пункт установки передатчика - г. Ленинск-Кузнецкий),</w:t>
              <w:br/>
              <w:t>Сибирский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105,7 МГц, 0,5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Ростовская обл, Волгодонск г,</w:t>
              <w:br/>
              <w:t>Южный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99,9 МГц, 0,5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АО "Радио Ретро"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Ростовская обл, Волгодонск г,</w:t>
              <w:br/>
              <w:t>Южный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107,8 МГц, 0,5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АО "Радио Ретро"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Свердловская обл, Каменск-Уральский г,</w:t>
              <w:br/>
              <w:t>Уральский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90,4 МГц, 0,1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Свердловская обл, Каменск-Уральский г,</w:t>
              <w:br/>
              <w:t>Уральский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90,9 МГц, 0,1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Default="002D40DC" w:rsidP="0084118F" w:rsidR="004C1023" w:rsidRPr="00211BD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="00752089"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="00752089" w:rsidRPr="00211BD9">
        <w:rPr>
          <w:b/>
          <w:sz w:val="28"/>
          <w:szCs w:val="28"/>
        </w:rPr>
        <w:t xml:space="preserve"> презентации - </w:t>
      </w:r>
      <w:r w:rsidR="00211BD9" w:rsidRPr="00211BD9">
        <w:rPr>
          <w:b/>
          <w:sz w:val="28"/>
          <w:szCs w:val="28"/>
          <w:lang w:val="en-US"/>
        </w:rPr>
        <w:t>pdf</w:t>
      </w:r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</w:t>
      </w:r>
      <w:proofErr w:type="spellEnd"/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pptx</w:t>
      </w:r>
      <w:proofErr w:type="spellEnd"/>
      <w:r w:rsidR="00211BD9" w:rsidRPr="00211BD9">
        <w:rPr>
          <w:b/>
          <w:sz w:val="28"/>
          <w:szCs w:val="28"/>
        </w:rPr>
        <w:t>.</w:t>
      </w:r>
    </w:p>
    <w:p w:rsidRDefault="00BC6F33" w:rsidP="0084118F" w:rsidR="00BC6F33" w:rsidRPr="00864DDE">
      <w:pPr>
        <w:jc w:val="both"/>
        <w:rPr>
          <w:b/>
          <w:sz w:val="28"/>
          <w:szCs w:val="28"/>
        </w:rPr>
      </w:pPr>
    </w:p>
    <w:p w:rsidRDefault="00D86FCF" w:rsidP="004B7DE1" w:rsidR="003B7F21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Sect="003E2834" w:rsidR="003B7F21">
      <w:pgSz w:code="9" w:h="16838" w:w="11906"/>
      <w:pgMar w:gutter="0" w:footer="709" w:header="709" w:left="1560" w:bottom="567" w:right="1134" w:top="719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System">
    <w:panose1 w:val="00000000000000000000"/>
    <w:charset w:val="00"/>
    <w:family w:val="swiss"/>
    <w:notTrueType/>
    <w:pitch w:val="variable"/>
    <w:sig w:csb1="00000000" w:csb0="00000001" w:usb3="00000000" w:usb2="00000000" w:usb1="00000000" w:usb0="00000003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zoom w:percent="140"/>
  <w:proofState w:grammar="clean" w:spelling="clean"/>
  <w:stylePaneFormatFilter w:val="3F01"/>
  <w:defaultTabStop w:val="708"/>
  <w:characterSpacingControl w:val="doNotCompress"/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567B6"/>
  <w15:docId w15:val="{B86A5BFB-618E-4C14-90AE-FFE8B2E3E31B}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="Times New Roman" w:eastAsia="Times New Roman" w:hAnsi="Times New Roman" w:ascii="Times New Roman"/>
        <w:lang w:bidi="ar-SA" w:eastAsia="ru-RU" w:val="ru-RU"/>
      </w:rPr>
    </w:rPrDefault>
    <w:pPrDefault/>
  </w:docDefaults>
  <w:latentStyles w:count="371" w:defQFormat="false" w:defUnhideWhenUsed="false" w:defSemiHidden="false" w:defUIPriority="0" w:defLockedState="false">
    <w:lsdException w:qFormat="true" w:name="Normal"/>
    <w:lsdException w:qFormat="true" w:name="heading 1"/>
    <w:lsdException w:qFormat="true" w:name="heading 2"/>
    <w:lsdException w:qFormat="true" w:unhideWhenUsed="true" w:semiHidden="true" w:name="heading 3"/>
    <w:lsdException w:qFormat="true" w:unhideWhenUsed="true" w:semiHidden="true" w:name="heading 4"/>
    <w:lsdException w:qFormat="true" w:name="heading 5"/>
    <w:lsdException w:qFormat="true" w:name="heading 6"/>
    <w:lsdException w:qFormat="true" w:unhideWhenUsed="true" w:semiHidden="true" w:name="heading 7"/>
    <w:lsdException w:qFormat="true" w:unhideWhenUsed="true" w:semiHidden="true" w:name="heading 8"/>
    <w:lsdException w:qFormat="true" w:unhideWhenUsed="true" w:semiHidden="true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name="toc 1"/>
    <w:lsdException w:unhideWhenUsed="true" w:semiHidden="true" w:name="toc 2"/>
    <w:lsdException w:unhideWhenUsed="true" w:semiHidden="true" w:name="toc 3"/>
    <w:lsdException w:unhideWhenUsed="true" w:semiHidden="true" w:name="toc 4"/>
    <w:lsdException w:unhideWhenUsed="true" w:semiHidden="true" w:name="toc 5"/>
    <w:lsdException w:unhideWhenUsed="true" w:semiHidden="true" w:name="toc 6"/>
    <w:lsdException w:unhideWhenUsed="true" w:semiHidden="true" w:name="toc 7"/>
    <w:lsdException w:unhideWhenUsed="true" w:semiHidden="true" w:name="toc 8"/>
    <w:lsdException w:unhideWhenUsed="true" w:semiHidden="true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2"/>
    <w:lsdException w:unhideWhenUsed="true" w:semiHidden="true" w:name="List 3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name="Title"/>
    <w:lsdException w:unhideWhenUsed="true" w:semiHidden="true" w:name="Closing"/>
    <w:lsdException w:unhideWhenUsed="true" w:semiHidden="true" w:name="Signature"/>
    <w:lsdException w:unhideWhenUsed="true" w:semiHidden="true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name="Subtitle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name="Strong"/>
    <w:lsdException w:qFormat="true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nhideWhenUsed="true" w:semiHidden="true" w:name="Table Theme"/>
    <w:lsdException w:semiHidden="true" w:uiPriority="99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uiPriority="99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hAnsi="Cambria" w:asci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Rule="auto" w:line="360"/>
      <w:outlineLvl w:val="5"/>
    </w:pPr>
    <w:rPr>
      <w:b/>
      <w:sz w:val="16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hAnsi="System" w:ascii="System"/>
      <w:sz w:val="28"/>
    </w:rPr>
  </w:style>
  <w:style w:styleId="20" w:type="paragraph">
    <w:name w:val="Body Text Indent 2"/>
    <w:basedOn w:val="a"/>
    <w:rsid w:val="003B7F21"/>
    <w:pPr>
      <w:spacing w:lineRule="auto" w:line="480" w:after="120"/>
      <w:ind w:left="283"/>
    </w:pPr>
  </w:style>
  <w:style w:styleId="a4" w:type="paragraph">
    <w:name w:val="Balloon Text"/>
    <w:basedOn w:val="a"/>
    <w:semiHidden/>
    <w:rsid w:val="00830D0A"/>
    <w:rPr>
      <w:rFonts w:cs="Tahoma" w:hAnsi="Tahoma" w:asci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true" w:styleId="10" w:type="character">
    <w:name w:val="Заголовок 1 Знак"/>
    <w:link w:val="1"/>
    <w:rsid w:val="00836EAD"/>
    <w:rPr>
      <w:rFonts w:cs="Times New Roman" w:eastAsia="Times New Roman" w:hAnsi="Cambria" w:asci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69F95-1F5F-463B-9DEA-EFDCCF8923A9}"/>
      </w:docPartPr>
      <w:docPartBody>
        <w:p w:rsidRDefault="00A5360A" w:rsidR="00A36DFD">
          <w:r w:rsidRPr="00AE1A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Default="00BB3744" w:rsidP="00BB3744" w:rsidR="00000000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Default="00BB3744" w:rsidP="00BB3744" w:rsidR="00000000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System">
    <w:panose1 w:val="00000000000000000000"/>
    <w:charset w:val="00"/>
    <w:family w:val="swiss"/>
    <w:notTrueType/>
    <w:pitch w:val="variable"/>
    <w:sig w:csb1="00000000" w:csb0="00000001" w:usb3="00000000" w:usb2="00000000" w:usb1="00000000" w:usb0="00000003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Calibri Light">
    <w:panose1 w:val="020F0302020204030204"/>
    <w:charset w:val="CC"/>
    <w:family w:val="swiss"/>
    <w:pitch w:val="variable"/>
    <w:sig w:csb1="00000000" w:csb0="0000019F" w:usb3="00000000" w:usb2="00000000" w:usb1="4000207B" w:usb0="A00002EF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A5360A"/>
    <w:rsid w:val="001E20EA"/>
    <w:rsid w:val="00306CE3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BB3744"/>
    <w:rPr>
      <w:color w:val="808080"/>
    </w:rPr>
  </w:style>
  <w:style w:customStyle="true" w:styleId="3D139D9BCC5C447385B771B6EAD6EE28" w:type="paragraph">
    <w:name w:val="3D139D9BCC5C447385B771B6EAD6EE28"/>
    <w:rsid w:val="00BB3744"/>
    <w:pPr>
      <w:spacing w:lineRule="auto" w:line="259" w:after="160"/>
    </w:pPr>
  </w:style>
  <w:style w:customStyle="true" w:styleId="7F0B265F9A8A4C00849226EA5C32A6A7" w:type="paragraph">
    <w:name w:val="7F0B265F9A8A4C00849226EA5C32A6A7"/>
    <w:rsid w:val="00BB3744"/>
    <w:pPr>
      <w:spacing w:lineRule="auto" w:line="259" w:after="160"/>
    </w:pPr>
  </w:style>
  <w:style w:customStyle="true" w:styleId="30116810FC8147319C6731B6BF46C4D7" w:type="paragraph">
    <w:name w:val="30116810FC8147319C6731B6BF46C4D7"/>
    <w:rsid w:val="00BB3744"/>
    <w:pPr>
      <w:spacing w:lineRule="auto" w:line="259" w:after="160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FCE2CD5C-FEAA-433A-B0A2-BA5C4EA4912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mininform</properties:Company>
  <properties:Pages>1</properties:Pages>
  <properties:Words>109</properties:Words>
  <properties:Characters>626</properties:Characters>
  <properties:Lines>5</properties:Lines>
  <properties:Paragraphs>1</properties:Paragraphs>
  <properties:TotalTime>69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734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2017-04-07T09:54:00Z</dcterms:modified>
  <cp:revision>17</cp:revision>
  <dc:title>Информация об участниках конкурса на получение права на наземное</dc:title>
</cp:coreProperties>
</file>