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sdt>
      <w:sdtPr>
        <w:rPr>
          <w:lang w:val="en-US"/>
        </w:rPr>
        <w:tag w:val="decision1"/>
        <w:id w:val="2013105431"/>
        <w:placeholder>
          <w:docPart w:val="8910B3D1240E4D7D8DB2F5AAC955B1AB"/>
        </w:placeholder>
        <w:showingPlcHdr/>
      </w:sdtPr>
      <w:sdtEndPr/>
      <w:sdtContent>
        <w:p w:rsidR="004B48BF" w:rsidP="009F3350" w:rsidRDefault="009F3350">
          <w:pPr>
            <w:rPr>
              <w:lang w:val="en-US"/>
            </w:rPr>
          </w:pPr>
          <w:r>
            <w:rPr>
              <w:rStyle w:val="a7"/>
              <w:lang w:val="en-US"/>
            </w:rPr>
            <w:t xml:space="preserve">  </w:t>
          </w:r>
        </w:p>
      </w:sdtContent>
    </w:sdt>
    <w:sdt>
      <w:sdtPr>
        <w:rPr>
          <w:lang w:val="en-US"/>
        </w:rPr>
        <w:tag w:val="decision2"/>
        <w:id w:val="-1739162737"/>
        <w:placeholder>
          <w:docPart w:val="F9FF0EA4ECF04F1DB69A133363D25C01"/>
        </w:placeholder>
        <w:showingPlcHdr/>
      </w:sdtPr>
      <w:sdtEndPr/>
      <w:sdtContent>
        <w:p w:rsidR="009F3350" w:rsidP="009F3350" w:rsidRDefault="009F3350">
          <w:pPr>
            <w:rPr>
              <w:lang w:val="en-US"/>
            </w:rPr>
          </w:pPr>
          <w:r>
            <w:rPr>
              <w:rStyle w:val="a7"/>
              <w:lang w:val="en-US"/>
            </w:rPr>
            <w:t xml:space="preserve">  </w:t>
          </w:r>
        </w:p>
      </w:sdtContent>
    </w:sdt>
    <w:p w:rsidRPr="00020DAE" w:rsidR="005A588D" w:rsidP="005A588D" w:rsidRDefault="0061496C" w14:paraId="5f05b2b" w14:textId="5f05b2b">
      <w:pPr>
        <w:pStyle w:val="a3"/>
        <w:widowControl/>
        <w:ind w:left="10206" w:firstLine="902"/>
        <w15:collapsed w:val="false"/>
        <w:rPr>
          <w:sz w:val="24"/>
          <w:szCs w:val="24"/>
        </w:rPr>
      </w:pPr>
      <w:r>
        <w:rPr>
          <w:sz w:val="24"/>
          <w:szCs w:val="24"/>
        </w:rPr>
        <w:t xml:space="preserve">ПРИЛОЖЕНИЕ № </w:t>
      </w:r>
      <w:r>
        <w:rPr>
          <w:sz w:val="24"/>
          <w:szCs w:val="24"/>
        </w:rPr>
        <w:t>1</w:t>
      </w:r>
    </w:p>
    <w:p w:rsidR="005A588D" w:rsidP="005A588D" w:rsidRDefault="005A588D">
      <w:pPr>
        <w:ind w:left="11108"/>
      </w:pPr>
      <w:r>
        <w:t xml:space="preserve">к приказу Федеральной службы </w:t>
      </w:r>
    </w:p>
    <w:p w:rsidR="005A588D" w:rsidP="005A588D" w:rsidRDefault="005A588D">
      <w:pPr>
        <w:ind w:left="11108"/>
      </w:pPr>
      <w:r>
        <w:t xml:space="preserve">по надзору в сфере связи, </w:t>
      </w:r>
    </w:p>
    <w:p w:rsidR="005A588D" w:rsidP="005A588D" w:rsidRDefault="005A588D">
      <w:pPr>
        <w:ind w:left="11108"/>
      </w:pPr>
      <w:r>
        <w:t xml:space="preserve">информационных технологий  </w:t>
      </w:r>
    </w:p>
    <w:p w:rsidR="005A588D" w:rsidP="005A588D" w:rsidRDefault="005A588D">
      <w:pPr>
        <w:ind w:left="11108"/>
      </w:pPr>
      <w:r>
        <w:t>и массовых коммуникаций</w:t>
      </w:r>
    </w:p>
    <w:p w:rsidRPr="00020DAE" w:rsidR="002F6FB3" w:rsidP="002F6FB3" w:rsidRDefault="002F6FB3">
      <w:pPr>
        <w:pStyle w:val="a3"/>
        <w:widowControl/>
        <w:ind w:left="10206" w:firstLine="902"/>
        <w:rPr>
          <w:sz w:val="24"/>
          <w:szCs w:val="24"/>
        </w:rPr>
      </w:pPr>
      <w:r w:rsidRPr="003C2B05">
        <w:rPr>
          <w:sz w:val="24"/>
          <w:szCs w:val="24"/>
        </w:rPr>
        <w:t>от</w:t>
      </w:r>
      <w:r w:rsidRPr="00020DAE">
        <w:rPr>
          <w:sz w:val="24"/>
          <w:szCs w:val="24"/>
        </w:rPr>
        <w:t xml:space="preserve"> </w:t>
      </w:r>
      <w:sdt>
        <w:sdtPr>
          <w:rPr>
            <w:sz w:val="24"/>
            <w:szCs w:val="24"/>
          </w:rPr>
          <w:alias w:val="docDate"/>
          <w:tag w:val="docDate"/>
          <w:id w:val="1435474326"/>
          <w:placeholder>
            <w:docPart w:val="4E4FDBDA1AC440E89DB387C52503ACC3"/>
          </w:placeholder>
          <w:text/>
        </w:sdtPr>
        <w:sdtEndPr/>
        <w:sdtContent>
          <w:r w:rsidRPr="00020DAE" w:rsidR="00011791">
            <w:rPr>
              <w:sz w:val="24"/>
              <w:szCs w:val="24"/>
            </w:rPr>
            <w:t xml:space="preserve">                 </w:t>
          </w:r>
          <w:r w:rsidRPr="00020DAE">
            <w:rPr>
              <w:sz w:val="24"/>
              <w:szCs w:val="24"/>
            </w:rPr>
            <w:t xml:space="preserve"> </w:t>
          </w:r>
        </w:sdtContent>
      </w:sdt>
      <w:r w:rsidRPr="00020DAE">
        <w:rPr>
          <w:sz w:val="24"/>
          <w:szCs w:val="24"/>
        </w:rPr>
        <w:t xml:space="preserve"> </w:t>
      </w:r>
      <w:r w:rsidRPr="003C2B05">
        <w:rPr>
          <w:sz w:val="24"/>
          <w:szCs w:val="24"/>
        </w:rPr>
        <w:t xml:space="preserve"> № </w:t>
      </w:r>
      <w:sdt>
        <w:sdtPr>
          <w:rPr>
            <w:sz w:val="24"/>
            <w:szCs w:val="24"/>
          </w:rPr>
          <w:alias w:val="docNum"/>
          <w:tag w:val="docNum"/>
          <w:id w:val="1976630850"/>
          <w:placeholder>
            <w:docPart w:val="4E4FDBDA1AC440E89DB387C52503ACC3"/>
          </w:placeholder>
          <w:text/>
        </w:sdtPr>
        <w:sdtEndPr/>
        <w:sdtContent>
          <w:r w:rsidRPr="00020DAE">
            <w:rPr>
              <w:sz w:val="24"/>
              <w:szCs w:val="24"/>
            </w:rPr>
            <w:t xml:space="preserve"> </w:t>
          </w:r>
        </w:sdtContent>
      </w:sdt>
    </w:p>
    <w:p w:rsidRPr="005A588D" w:rsidR="004B48BF" w:rsidRDefault="004B48BF"/>
    <w:p w:rsidRPr="005A2BEC" w:rsidR="005A588D" w:rsidP="005A588D" w:rsidRDefault="005A588D">
      <w:pPr>
        <w:pStyle w:val="a3"/>
        <w:widowControl/>
        <w:ind w:firstLine="900"/>
        <w:jc w:val="center"/>
        <w:rPr>
          <w:b/>
          <w:bCs/>
          <w:sz w:val="24"/>
          <w:szCs w:val="24"/>
        </w:rPr>
      </w:pPr>
      <w:r>
        <w:rPr>
          <w:b/>
          <w:bCs/>
          <w:sz w:val="24"/>
          <w:szCs w:val="24"/>
        </w:rPr>
        <w:t xml:space="preserve">Перечень № </w:t>
      </w:r>
      <w:r>
        <w:rPr>
          <w:b/>
          <w:bCs/>
          <w:sz w:val="24"/>
          <w:szCs w:val="24"/>
        </w:rPr>
        <w:t>Н03-11883</w:t>
      </w:r>
    </w:p>
    <w:p w:rsidR="005A2BEC" w:rsidP="005A2BEC" w:rsidRDefault="005A2BEC">
      <w:pPr>
        <w:ind w:firstLine="900"/>
        <w:jc w:val="center"/>
        <w:rPr>
          <w:b/>
          <w:bCs/>
        </w:rPr>
      </w:pPr>
      <w:r>
        <w:rPr>
          <w:b/>
          <w:bCs/>
        </w:rPr>
        <w:t xml:space="preserve">лиц, подавших заявления о </w:t>
      </w:r>
      <w:r w:rsidR="00020DAE">
        <w:rPr>
          <w:b/>
          <w:bCs/>
        </w:rPr>
        <w:t>внесении изменений в реестр лицензий в области связи</w:t>
      </w:r>
    </w:p>
    <w:p w:rsidR="00020DAE" w:rsidP="0061496C" w:rsidRDefault="0061496C">
      <w:pPr>
        <w:pStyle w:val="a3"/>
        <w:widowControl/>
        <w:jc w:val="center"/>
        <w:rPr>
          <w:bCs/>
          <w:sz w:val="24"/>
          <w:szCs w:val="24"/>
        </w:rPr>
      </w:pPr>
      <w:proofErr w:type="gramStart"/>
      <w:r w:rsidRPr="00020DAE">
        <w:rPr>
          <w:bCs/>
          <w:sz w:val="24"/>
          <w:szCs w:val="24"/>
        </w:rPr>
        <w:t>(</w:t>
      </w:r>
      <w:r>
        <w:rPr>
          <w:bCs/>
          <w:sz w:val="24"/>
          <w:szCs w:val="24"/>
        </w:rPr>
        <w:t xml:space="preserve">решение о </w:t>
      </w:r>
      <w:r w:rsidR="00020DAE">
        <w:rPr>
          <w:bCs/>
          <w:sz w:val="24"/>
          <w:szCs w:val="24"/>
        </w:rPr>
        <w:t>внесении изменений в реестр лицензий в области связи</w:t>
      </w:r>
      <w:r>
        <w:rPr>
          <w:bCs/>
          <w:sz w:val="24"/>
          <w:szCs w:val="24"/>
        </w:rPr>
        <w:t xml:space="preserve"> принято на основании ст. 18 Федерального закона от 4 мая 2011 г. № 99-ФЗ </w:t>
      </w:r>
      <w:proofErr w:type="gramEnd"/>
    </w:p>
    <w:p w:rsidRPr="00020DAE" w:rsidR="00FB39AB" w:rsidP="0061496C" w:rsidRDefault="0061496C">
      <w:pPr>
        <w:pStyle w:val="a3"/>
        <w:widowControl/>
        <w:jc w:val="center"/>
        <w:rPr>
          <w:bCs/>
          <w:sz w:val="24"/>
          <w:szCs w:val="24"/>
        </w:rPr>
      </w:pPr>
      <w:proofErr w:type="gramStart"/>
      <w:r>
        <w:rPr>
          <w:bCs/>
          <w:sz w:val="24"/>
          <w:szCs w:val="24"/>
        </w:rPr>
        <w:t>«О лицензировании отдельных видов деятельности», ст. 35 Федерального закона от 7 июля 2003 г. № 126-ФЗ «О связи»</w:t>
      </w:r>
      <w:r w:rsidRPr="00020DAE">
        <w:rPr>
          <w:bCs/>
          <w:sz w:val="24"/>
          <w:szCs w:val="24"/>
        </w:rPr>
        <w:t>)</w:t>
      </w:r>
      <w:proofErr w:type="gramEnd"/>
    </w:p>
    <w:p w:rsidRPr="00020DAE" w:rsidR="0061496C" w:rsidP="005A588D" w:rsidRDefault="0061496C">
      <w:pPr>
        <w:pStyle w:val="a3"/>
        <w:widowControl/>
        <w:ind w:firstLine="900"/>
        <w:jc w:val="center"/>
        <w:rPr>
          <w:bCs/>
          <w:sz w:val="24"/>
          <w:szCs w:val="24"/>
        </w:rPr>
      </w:pPr>
    </w:p>
    <w:tbl>
      <w:tblPr>
        <w:tblW w:w="0" w:type="auto"/>
        <w:tblInd w:w="70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107" w:type="dxa"/>
          <w:right w:w="107" w:type="dxa"/>
        </w:tblCellMar>
        <w:tblLook w:firstRow="0" w:lastRow="0" w:firstColumn="0" w:lastColumn="0" w:noHBand="0" w:noVBand="0" w:val="0000"/>
      </w:tblPr>
      <w:tblGrid>
        <w:gridCol w:w="567"/>
        <w:gridCol w:w="2976"/>
        <w:gridCol w:w="1247"/>
        <w:gridCol w:w="1453"/>
        <w:gridCol w:w="2880"/>
        <w:gridCol w:w="2880"/>
        <w:gridCol w:w="2340"/>
      </w:tblGrid>
      <w:tr w:rsidRPr="00FB39AB" w:rsidR="00182AE0" w:rsidTr="002F6FB3">
        <w:trPr>
          <w:trHeight w:val="1605"/>
        </w:trPr>
        <w:tc>
          <w:tcPr>
            <w:tcW w:w="567" w:type="dxa"/>
          </w:tcPr>
          <w:p w:rsidRPr="00FB39AB" w:rsidR="00182AE0" w:rsidP="004648B6" w:rsidRDefault="00182AE0">
            <w:pPr>
              <w:jc w:val="center"/>
              <w:rPr>
                <w:sz w:val="20"/>
                <w:szCs w:val="20"/>
              </w:rPr>
            </w:pPr>
            <w:r w:rsidRPr="00FB39AB">
              <w:rPr>
                <w:sz w:val="20"/>
                <w:szCs w:val="20"/>
              </w:rPr>
              <w:t xml:space="preserve">№ </w:t>
            </w:r>
            <w:proofErr w:type="spellStart"/>
            <w:r w:rsidRPr="00FB39AB">
              <w:rPr>
                <w:sz w:val="20"/>
                <w:szCs w:val="20"/>
              </w:rPr>
              <w:t>п</w:t>
            </w:r>
            <w:proofErr w:type="gramStart"/>
            <w:r w:rsidRPr="00FB39AB">
              <w:rPr>
                <w:sz w:val="20"/>
                <w:szCs w:val="20"/>
              </w:rPr>
              <w:t>.п</w:t>
            </w:r>
            <w:proofErr w:type="spellEnd"/>
            <w:proofErr w:type="gramEnd"/>
          </w:p>
        </w:tc>
        <w:tc>
          <w:tcPr>
            <w:tcW w:w="2976" w:type="dxa"/>
          </w:tcPr>
          <w:p w:rsidRPr="00FB39AB" w:rsidR="00182AE0" w:rsidP="00E417EC" w:rsidRDefault="00C54EB4">
            <w:pPr>
              <w:jc w:val="center"/>
              <w:rPr>
                <w:sz w:val="20"/>
                <w:szCs w:val="20"/>
              </w:rPr>
            </w:pPr>
            <w:r w:rsidRPr="00C35128">
              <w:rPr>
                <w:sz w:val="20"/>
                <w:szCs w:val="20"/>
              </w:rPr>
              <w:t xml:space="preserve">Наименование юридического лица, </w:t>
            </w:r>
            <w:r w:rsidR="00FF4C0C">
              <w:rPr>
                <w:sz w:val="20"/>
                <w:szCs w:val="20"/>
              </w:rPr>
              <w:t xml:space="preserve">сокращенное наименование, </w:t>
            </w:r>
            <w:r w:rsidRPr="00C35128">
              <w:rPr>
                <w:sz w:val="20"/>
                <w:szCs w:val="20"/>
              </w:rPr>
              <w:t xml:space="preserve">(фамилия, имя, отчество </w:t>
            </w:r>
            <w:r w:rsidR="00E417EC">
              <w:rPr>
                <w:sz w:val="20"/>
                <w:szCs w:val="20"/>
              </w:rPr>
              <w:t>индивидуального предпринимателя</w:t>
            </w:r>
            <w:r w:rsidRPr="00C35128">
              <w:rPr>
                <w:sz w:val="20"/>
                <w:szCs w:val="20"/>
              </w:rPr>
              <w:t xml:space="preserve">), ОГРН/ОГРНИП, ИНН, (наименование и реквизиты документа, удостоверяющего личность индивидуального предпринимателя), </w:t>
            </w:r>
            <w:r w:rsidR="00E417EC">
              <w:rPr>
                <w:sz w:val="20"/>
                <w:szCs w:val="20"/>
              </w:rPr>
              <w:t>м</w:t>
            </w:r>
            <w:r w:rsidRPr="00C35128">
              <w:rPr>
                <w:sz w:val="20"/>
                <w:szCs w:val="20"/>
              </w:rPr>
              <w:t>есто нахождения (место жительства)</w:t>
            </w:r>
          </w:p>
        </w:tc>
        <w:tc>
          <w:tcPr>
            <w:tcW w:w="1247" w:type="dxa"/>
          </w:tcPr>
          <w:p w:rsidRPr="00FB39AB" w:rsidR="00182AE0" w:rsidP="004648B6" w:rsidRDefault="00020DAE">
            <w:pPr>
              <w:jc w:val="center"/>
              <w:rPr>
                <w:sz w:val="20"/>
                <w:szCs w:val="20"/>
              </w:rPr>
            </w:pPr>
            <w:proofErr w:type="spellStart"/>
            <w:r>
              <w:rPr>
                <w:sz w:val="20"/>
                <w:szCs w:val="20"/>
              </w:rPr>
              <w:t>В</w:t>
            </w:r>
            <w:r w:rsidRPr="00FB39AB" w:rsidR="00182AE0">
              <w:rPr>
                <w:sz w:val="20"/>
                <w:szCs w:val="20"/>
              </w:rPr>
              <w:t>х</w:t>
            </w:r>
            <w:proofErr w:type="spellEnd"/>
            <w:r w:rsidRPr="00FB39AB" w:rsidR="00182AE0">
              <w:rPr>
                <w:sz w:val="20"/>
                <w:szCs w:val="20"/>
              </w:rPr>
              <w:t>.№,</w:t>
            </w:r>
          </w:p>
          <w:p w:rsidRPr="00FB39AB" w:rsidR="00182AE0" w:rsidP="00A50DEC" w:rsidRDefault="00A50DEC">
            <w:pPr>
              <w:jc w:val="center"/>
              <w:rPr>
                <w:sz w:val="20"/>
                <w:szCs w:val="20"/>
              </w:rPr>
            </w:pPr>
            <w:r>
              <w:rPr>
                <w:sz w:val="20"/>
                <w:szCs w:val="20"/>
              </w:rPr>
              <w:t xml:space="preserve">дата </w:t>
            </w:r>
            <w:proofErr w:type="gramStart"/>
            <w:r>
              <w:rPr>
                <w:sz w:val="20"/>
                <w:szCs w:val="20"/>
              </w:rPr>
              <w:t>реги</w:t>
            </w:r>
            <w:r w:rsidRPr="00FB39AB" w:rsidR="00182AE0">
              <w:rPr>
                <w:sz w:val="20"/>
                <w:szCs w:val="20"/>
              </w:rPr>
              <w:t>стра</w:t>
            </w:r>
            <w:r w:rsidRPr="00020DAE">
              <w:rPr>
                <w:sz w:val="20"/>
                <w:szCs w:val="20"/>
              </w:rPr>
              <w:t>-</w:t>
            </w:r>
            <w:proofErr w:type="spellStart"/>
            <w:r w:rsidRPr="00FB39AB" w:rsidR="00182AE0">
              <w:rPr>
                <w:sz w:val="20"/>
                <w:szCs w:val="20"/>
              </w:rPr>
              <w:t>ции</w:t>
            </w:r>
            <w:proofErr w:type="spellEnd"/>
            <w:proofErr w:type="gramEnd"/>
            <w:r w:rsidRPr="00FB39AB" w:rsidR="00182AE0">
              <w:rPr>
                <w:sz w:val="20"/>
                <w:szCs w:val="20"/>
              </w:rPr>
              <w:t xml:space="preserve"> документа</w:t>
            </w:r>
          </w:p>
        </w:tc>
        <w:tc>
          <w:tcPr>
            <w:tcW w:w="1453" w:type="dxa"/>
          </w:tcPr>
          <w:p w:rsidRPr="00182AE0" w:rsidR="00182AE0" w:rsidP="004648B6" w:rsidRDefault="00182AE0">
            <w:pPr>
              <w:jc w:val="center"/>
              <w:rPr>
                <w:sz w:val="20"/>
                <w:szCs w:val="20"/>
              </w:rPr>
            </w:pPr>
            <w:r w:rsidRPr="00182AE0">
              <w:rPr>
                <w:sz w:val="20"/>
                <w:szCs w:val="20"/>
              </w:rPr>
              <w:t>№ лиц</w:t>
            </w:r>
            <w:proofErr w:type="gramStart"/>
            <w:r w:rsidRPr="00182AE0">
              <w:rPr>
                <w:sz w:val="20"/>
                <w:szCs w:val="20"/>
              </w:rPr>
              <w:t>.</w:t>
            </w:r>
            <w:proofErr w:type="gramEnd"/>
            <w:r w:rsidR="001463F8">
              <w:rPr>
                <w:sz w:val="20"/>
                <w:szCs w:val="20"/>
              </w:rPr>
              <w:t xml:space="preserve"> (</w:t>
            </w:r>
            <w:proofErr w:type="gramStart"/>
            <w:r w:rsidR="001463F8">
              <w:rPr>
                <w:sz w:val="20"/>
                <w:szCs w:val="20"/>
              </w:rPr>
              <w:t>н</w:t>
            </w:r>
            <w:proofErr w:type="gramEnd"/>
            <w:r w:rsidR="001463F8">
              <w:rPr>
                <w:sz w:val="20"/>
                <w:szCs w:val="20"/>
              </w:rPr>
              <w:t>омер лицензии, присвоенный до 01.03.2022)</w:t>
            </w:r>
            <w:r w:rsidRPr="00182AE0">
              <w:rPr>
                <w:sz w:val="20"/>
                <w:szCs w:val="20"/>
              </w:rPr>
              <w:t>, дата регистрации, срок действия лицензии</w:t>
            </w:r>
          </w:p>
        </w:tc>
        <w:tc>
          <w:tcPr>
            <w:tcW w:w="2880" w:type="dxa"/>
          </w:tcPr>
          <w:p w:rsidRPr="00182AE0" w:rsidR="00182AE0" w:rsidP="004648B6" w:rsidRDefault="00182AE0">
            <w:pPr>
              <w:jc w:val="center"/>
              <w:rPr>
                <w:sz w:val="20"/>
                <w:szCs w:val="20"/>
              </w:rPr>
            </w:pPr>
            <w:r>
              <w:rPr>
                <w:sz w:val="20"/>
                <w:szCs w:val="20"/>
              </w:rPr>
              <w:t>Наименование услуги связи</w:t>
            </w:r>
          </w:p>
        </w:tc>
        <w:tc>
          <w:tcPr>
            <w:tcW w:w="2880" w:type="dxa"/>
          </w:tcPr>
          <w:p w:rsidRPr="00FB39AB" w:rsidR="00182AE0" w:rsidP="004648B6" w:rsidRDefault="00182AE0">
            <w:pPr>
              <w:jc w:val="center"/>
              <w:rPr>
                <w:sz w:val="20"/>
                <w:szCs w:val="20"/>
              </w:rPr>
            </w:pPr>
            <w:r>
              <w:rPr>
                <w:sz w:val="20"/>
                <w:szCs w:val="20"/>
              </w:rPr>
              <w:t>Содержание просьбы</w:t>
            </w:r>
          </w:p>
        </w:tc>
        <w:tc>
          <w:tcPr>
            <w:tcW w:w="2340" w:type="dxa"/>
          </w:tcPr>
          <w:p w:rsidRPr="00FB39AB" w:rsidR="00182AE0" w:rsidP="00E417EC" w:rsidRDefault="00182AE0">
            <w:pPr>
              <w:jc w:val="center"/>
              <w:rPr>
                <w:sz w:val="20"/>
                <w:szCs w:val="20"/>
              </w:rPr>
            </w:pPr>
            <w:r>
              <w:rPr>
                <w:sz w:val="20"/>
                <w:szCs w:val="20"/>
              </w:rPr>
              <w:t xml:space="preserve">Основание </w:t>
            </w:r>
            <w:r w:rsidR="00E417EC">
              <w:rPr>
                <w:sz w:val="20"/>
                <w:szCs w:val="20"/>
              </w:rPr>
              <w:t>внесения изменений в реестр лицензий в области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1</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"ПРОМСВЯЗЬ ТЕЛЕКОМ"</w:t>
            </w:r>
          </w:p>
          <w:p w:rsidRPr="00FF4C0C" w:rsidR="00FF4C0C" w:rsidP="00795F30" w:rsidRDefault="00FF4C0C">
            <w:pPr>
              <w:rPr>
                <w:sz w:val="20"/>
                <w:szCs w:val="20"/>
              </w:rPr>
            </w:pPr>
            <w:r>
              <w:rPr>
                <w:sz w:val="20"/>
                <w:szCs w:val="20"/>
              </w:rPr>
              <w:t>ООО "ПСТ"</w:t>
            </w:r>
          </w:p>
          <w:p w:rsidRPr="001463F8" w:rsidR="00795F30" w:rsidP="00795F30" w:rsidRDefault="00FF4C0C">
            <w:pPr>
              <w:rPr>
                <w:sz w:val="20"/>
                <w:szCs w:val="20"/>
              </w:rPr>
            </w:pPr>
            <w:r w:rsidR="002F6FB3">
              <w:rPr>
                <w:sz w:val="20"/>
                <w:szCs w:val="20"/>
              </w:rPr>
              <w:t>ОГРН: 1235700005254</w:t>
            </w:r>
          </w:p>
          <w:p w:rsidRPr="001463F8" w:rsidR="00795F30" w:rsidP="00795F30" w:rsidRDefault="00FF4C0C">
            <w:pPr>
              <w:rPr>
                <w:sz w:val="20"/>
                <w:szCs w:val="20"/>
              </w:rPr>
            </w:pPr>
            <w:r w:rsidRPr="001463F8" w:rsidR="002F6FB3">
              <w:rPr>
                <w:sz w:val="20"/>
                <w:szCs w:val="20"/>
              </w:rPr>
              <w:t>ИНН: 5700007040</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302040, ОРЛОВСКАЯ ОБЛАСТЬ, городской округ ГОРОД ОРЁЛ, Г. ОРЁЛ, УЛ. МАКСИМА ГОРЬКОГО, Д. 44, ПОМЕЩ. 89А</w:t>
            </w:r>
          </w:p>
        </w:tc>
        <w:tc>
          <w:tcPr>
            <w:tcW w:w="1247" w:type="dxa"/>
            <w:vMerge w:val="restart"/>
          </w:tcPr>
          <w:p w:rsidR="00795F30" w:rsidP="00795F30" w:rsidRDefault="00FF4C0C">
            <w:pPr>
              <w:rPr>
                <w:sz w:val="20"/>
                <w:szCs w:val="20"/>
                <w:lang w:val="en-US"/>
              </w:rPr>
            </w:pPr>
            <w:r w:rsidR="002F6FB3">
              <w:rPr>
                <w:sz w:val="20"/>
                <w:szCs w:val="20"/>
                <w:lang w:val="en-US"/>
              </w:rPr>
              <w:t>349667-свПГУ</w:t>
            </w:r>
          </w:p>
          <w:p w:rsidR="002F6FB3" w:rsidP="00795F30" w:rsidRDefault="00FF4C0C">
            <w:r w:rsidR="002F6FB3">
              <w:rPr>
                <w:sz w:val="20"/>
                <w:szCs w:val="20"/>
                <w:lang w:val="en-US"/>
              </w:rPr>
              <w:t>25.05.2026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Л030-00114-77/01014326</w:t>
              <w:br/>
              <w:t>(№ )</w:t>
              <w:br/>
              <w:t>12.01.2024</w:t>
              <w:br/>
              <w:t>12.01.2029</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r>
        <w:trPr>
          <w:trHeight w:val="465"/>
        </w:trPr>
        <w:tc>
          <w:tcPr>
            <w:tcW w:w="567" w:type="dxa"/>
            <w:vMerge w:val="restart"/>
          </w:tcPr>
          <w:p w:rsidRPr="002B363D" w:rsidR="002F6FB3" w:rsidP="004648B6" w:rsidRDefault="002F6FB3">
            <w:pPr>
              <w:jc w:val="center"/>
              <w:rPr>
                <w:sz w:val="20"/>
                <w:szCs w:val="20"/>
              </w:rPr>
            </w:pPr>
            <w:r>
              <w:rPr>
                <w:sz w:val="20"/>
                <w:szCs w:val="20"/>
              </w:rPr>
              <w:t>2</w:t>
            </w:r>
          </w:p>
        </w:tc>
        <w:tc>
          <w:tcPr>
            <w:tcW w:w="2976" w:type="dxa"/>
            <w:vMerge w:val="restart"/>
          </w:tcPr>
          <w:p w:rsidR="00795F30" w:rsidP="00795F30" w:rsidRDefault="00FF4C0C">
            <w:pPr>
              <w:rPr>
                <w:sz w:val="20"/>
                <w:szCs w:val="20"/>
              </w:rPr>
            </w:pPr>
            <w:r w:rsidRPr="001463F8" w:rsidR="002F6FB3">
              <w:rPr>
                <w:sz w:val="20"/>
                <w:szCs w:val="20"/>
              </w:rPr>
              <w:t>ОБЩЕСТВО С ОГРАНИЧЕННОЙ ОТВЕТСТВЕННОСТЬЮ "ТЕЛЕМАТИКА"</w:t>
            </w:r>
          </w:p>
          <w:p w:rsidRPr="00FF4C0C" w:rsidR="00FF4C0C" w:rsidP="00795F30" w:rsidRDefault="00FF4C0C">
            <w:pPr>
              <w:rPr>
                <w:sz w:val="20"/>
                <w:szCs w:val="20"/>
              </w:rPr>
            </w:pPr>
            <w:r>
              <w:rPr>
                <w:sz w:val="20"/>
                <w:szCs w:val="20"/>
              </w:rPr>
              <w:t>ООО "ТЕЛЕМАТИКА"</w:t>
            </w:r>
          </w:p>
          <w:p w:rsidRPr="001463F8" w:rsidR="00795F30" w:rsidP="00795F30" w:rsidRDefault="00FF4C0C">
            <w:pPr>
              <w:rPr>
                <w:sz w:val="20"/>
                <w:szCs w:val="20"/>
              </w:rPr>
            </w:pPr>
            <w:r w:rsidR="002F6FB3">
              <w:rPr>
                <w:sz w:val="20"/>
                <w:szCs w:val="20"/>
              </w:rPr>
              <w:t>ОГРН: 1048600530868</w:t>
            </w:r>
          </w:p>
          <w:p w:rsidRPr="001463F8" w:rsidR="00795F30" w:rsidP="00795F30" w:rsidRDefault="00FF4C0C">
            <w:pPr>
              <w:rPr>
                <w:sz w:val="20"/>
                <w:szCs w:val="20"/>
              </w:rPr>
            </w:pPr>
            <w:r w:rsidRPr="001463F8" w:rsidR="002F6FB3">
              <w:rPr>
                <w:sz w:val="20"/>
                <w:szCs w:val="20"/>
              </w:rPr>
              <w:t>ИНН: 8603119628</w:t>
            </w:r>
          </w:p>
          <w:p w:rsidRPr="001463F8" w:rsidR="00795F30" w:rsidP="00795F30" w:rsidRDefault="00FF4C0C">
            <w:pPr>
              <w:rPr>
                <w:sz w:val="20"/>
                <w:szCs w:val="20"/>
              </w:rPr>
            </w:pPr>
            <w:r w:rsidRPr="001463F8" w:rsidR="002F6FB3">
              <w:rPr>
                <w:sz w:val="20"/>
                <w:szCs w:val="20"/>
              </w:rPr>
              <w:t/>
            </w:r>
          </w:p>
          <w:p w:rsidRPr="00585D7F" w:rsidR="002F6FB3" w:rsidP="00795F30" w:rsidRDefault="00FF4C0C">
            <w:pPr>
              <w:rPr>
                <w:sz w:val="20"/>
                <w:szCs w:val="20"/>
                <w:lang w:val="en-US"/>
              </w:rPr>
            </w:pPr>
            <w:r w:rsidR="002F6FB3">
              <w:rPr>
                <w:sz w:val="20"/>
                <w:szCs w:val="20"/>
                <w:lang w:val="en-US"/>
              </w:rPr>
              <w:t>628606, ХАНТЫ-МАНСИЙСКИЙ АВТОНОМНЫЙ ОКРУГ - ЮГРА, Г НИЖНЕВАРТОВСК, УЛ ИНДУСТРИАЛЬНАЯ, ЗД. 14, СТР. 11, ПАНЕЛЬ 20</w:t>
            </w:r>
          </w:p>
        </w:tc>
        <w:tc>
          <w:tcPr>
            <w:tcW w:w="1247" w:type="dxa"/>
            <w:vMerge w:val="restart"/>
          </w:tcPr>
          <w:p w:rsidR="00795F30" w:rsidP="00795F30" w:rsidRDefault="00FF4C0C">
            <w:pPr>
              <w:rPr>
                <w:sz w:val="20"/>
                <w:szCs w:val="20"/>
                <w:lang w:val="en-US"/>
              </w:rPr>
            </w:pPr>
            <w:r w:rsidR="002F6FB3">
              <w:rPr>
                <w:sz w:val="20"/>
                <w:szCs w:val="20"/>
                <w:lang w:val="en-US"/>
              </w:rPr>
              <w:t>350698-свПГУ</w:t>
            </w:r>
          </w:p>
          <w:p w:rsidR="002F6FB3" w:rsidP="00795F30" w:rsidRDefault="00FF4C0C">
            <w:r w:rsidR="002F6FB3">
              <w:rPr>
                <w:sz w:val="20"/>
                <w:szCs w:val="20"/>
                <w:lang w:val="en-US"/>
              </w:rPr>
              <w:t>26.05.2026</w:t>
            </w:r>
          </w:p>
        </w:tc>
        <w:tc>
          <w:tcPr>
            <w:tcW w:w="1453" w:type="dxa"/>
            <w:vMerge w:val="restart"/>
          </w:tcPr>
          <w:p w:rsidRPr="00AD44F5" w:rsidR="002F6FB3" w:rsidP="00ED43B8" w:rsidRDefault="00FF4C0C">
            <w:pPr>
              <w:rPr>
                <w:sz w:val="20"/>
                <w:szCs w:val="20"/>
                <w:lang w:val="en-US"/>
              </w:rPr>
            </w:pPr>
            <w:r w:rsidR="002F6FB3">
              <w:rPr>
                <w:sz w:val="20"/>
                <w:szCs w:val="20"/>
                <w:lang w:val="en-US"/>
              </w:rPr>
              <w:t>Л030-00114-77/00050243</w:t>
              <w:br/>
              <w:t>(№ 134064)</w:t>
              <w:br/>
              <w:t>19.10.2015</w:t>
              <w:br/>
              <w:t>19.10.2026</w:t>
            </w:r>
            <w:r w:rsidR="001463F8">
              <w:rPr>
                <w:sz w:val="20"/>
                <w:szCs w:val="20"/>
                <w:lang w:val="en-US"/>
              </w:rPr>
              <w:t xml:space="preserve"> </w:t>
            </w:r>
          </w:p>
        </w:tc>
        <w:tc>
          <w:tcPr>
            <w:tcW w:w="2880" w:type="dxa"/>
            <w:vMerge w:val="restart"/>
          </w:tcPr>
          <w:p w:rsidRPr="00FB39AB" w:rsidR="002F6FB3" w:rsidP="00FA4F3A" w:rsidRDefault="002F6FB3">
            <w:pPr>
              <w:rPr>
                <w:sz w:val="20"/>
                <w:szCs w:val="20"/>
              </w:rPr>
            </w:pPr>
            <w:r>
              <w:rPr>
                <w:sz w:val="20"/>
                <w:szCs w:val="20"/>
                <w:lang w:val="en-US"/>
              </w:rPr>
              <w:t>Услуги связи по передаче данных для целей передачи голосовой информации</w:t>
            </w:r>
          </w:p>
        </w:tc>
        <w:tc>
          <w:tcPr>
            <w:tcW w:w="2880" w:type="dxa"/>
            <w:vMerge w:val="restart"/>
          </w:tcPr>
          <w:p w:rsidRPr="00FB39AB" w:rsidR="002F6FB3" w:rsidP="002F6FB3" w:rsidRDefault="002F6FB3">
            <w:pPr>
              <w:rPr>
                <w:sz w:val="20"/>
                <w:szCs w:val="20"/>
              </w:rPr>
            </w:pPr>
            <w:r>
              <w:rPr>
                <w:sz w:val="20"/>
                <w:szCs w:val="20"/>
              </w:rPr>
              <w:t>О внесении изменений в реестр лицензий в области связи в связи с изменением перечня наименований услуг связи (с услуги связи по передаче данных для целей передачи голосовой информации на услуги связи по передаче данных, за исключением услуг связи по передаче данных для целей передачи голосовой информации)</w:t>
            </w:r>
          </w:p>
        </w:tc>
        <w:tc>
          <w:tcPr>
            <w:tcW w:w="2340" w:type="dxa"/>
            <w:vMerge w:val="restart"/>
          </w:tcPr>
          <w:p w:rsidRPr="00FB39AB" w:rsidR="002F6FB3" w:rsidP="002F6FB3" w:rsidRDefault="002F6FB3">
            <w:pPr>
              <w:rPr>
                <w:sz w:val="20"/>
                <w:szCs w:val="20"/>
              </w:rPr>
            </w:pPr>
            <w:r>
              <w:rPr>
                <w:sz w:val="20"/>
                <w:szCs w:val="20"/>
              </w:rPr>
              <w:t>п. 5 ст. 35 Федерального закона от 7 июля 2003 г. № 126-ФЗ "О связи"</w:t>
            </w:r>
          </w:p>
        </w:tc>
      </w:tr>
    </w:tbl>
    <w:p w:rsidR="00F9341F" w:rsidP="00FF4C0C" w:rsidRDefault="00F9341F">
      <w:pPr>
        <w:ind w:left="540"/>
      </w:pPr>
    </w:p>
    <w:tbl>
      <w:tblPr>
        <w:tblStyle w:val="a4"/>
        <w:tblW w:w="0" w:type="auto"/>
        <w:jc w:val="center"/>
        <w:tblInd w:w="5637" w:type="dxa"/>
        <w:tblBorders>
          <w:top w:val="none" w:color="auto" w:sz="0" w:space="0"/>
          <w:left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2164"/>
      </w:tblGrid>
      <w:tr w:rsidR="00FF4C0C" w:rsidTr="00FF4C0C">
        <w:trPr>
          <w:jc w:val="center"/>
        </w:trPr>
        <w:tc>
          <w:tcPr>
            <w:tcW w:w="2164" w:type="dxa"/>
            <w:tcBorders>
              <w:top w:val="nil"/>
              <w:left w:val="nil"/>
              <w:bottom w:val="single" w:color="auto" w:sz="4" w:space="0"/>
              <w:right w:val="nil"/>
            </w:tcBorders>
          </w:tcPr>
          <w:p w:rsidR="00FF4C0C" w:rsidRDefault="00FF4C0C">
            <w:pPr>
              <w:rPr>
                <w:sz w:val="16"/>
                <w:szCs w:val="16"/>
              </w:rPr>
            </w:pPr>
          </w:p>
        </w:tc>
      </w:tr>
    </w:tbl>
    <w:p w:rsidRPr="00F9341F" w:rsidR="00FF4C0C" w:rsidP="00FF4C0C" w:rsidRDefault="00FF4C0C">
      <w:pPr>
        <w:ind w:left="540"/>
        <w:jc w:val="center"/>
      </w:pPr>
      <w:bookmarkStart w:name="_GoBack" w:id="0"/>
      <w:bookmarkEnd w:id="0"/>
    </w:p>
    <w:sdt>
      <w:sdtPr>
        <w:rPr>
          <w:lang w:val="en-US"/>
        </w:rPr>
        <w:tag w:val="decision8"/>
        <w:id w:val="-662229843"/>
        <w:placeholder>
          <w:docPart w:val="77FCCA959E5E426981D107E943557849"/>
        </w:placeholder>
        <w:showingPlcHdr/>
      </w:sdtPr>
      <w:sdtEndPr/>
      <w:sdtContent>
        <w:p w:rsidRPr="004B48BF" w:rsidR="009F3350" w:rsidP="009F3350" w:rsidRDefault="009F3350">
          <w:pPr>
            <w:rPr>
              <w:lang w:val="en-US"/>
            </w:rPr>
          </w:pPr>
          <w:r>
            <w:rPr>
              <w:rStyle w:val="a7"/>
              <w:lang w:val="en-US"/>
            </w:rPr>
            <w:t xml:space="preserve">  </w:t>
          </w:r>
        </w:p>
      </w:sdtContent>
    </w:sdt>
    <w:sectPr w:rsidRPr="004B48BF" w:rsidR="009F3350" w:rsidSect="005A588D">
      <w:pgSz w:w="16838" w:h="11906" w:orient="landscape"/>
      <w:pgMar w:top="1134" w:right="964" w:bottom="567" w:left="567" w:header="709" w:footer="709" w:gutter="0"/>
      <w:cols w:space="708"/>
      <w:docGrid w:linePitch="360"/>
    </w:sectPr>
  </w:body>
</w:document>
</file>

<file path=word/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zoom w:percent="90"/>
  <w:embedSystemFonts/>
  <w:formsDesig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8A3"/>
    <w:rsid w:val="00060C2D"/>
    <w:rsid w:val="00180E35"/>
    <w:rsid w:val="002148A3"/>
    <w:rsid w:val="002C4F9E"/>
    <w:rsid w:val="003477BA"/>
    <w:rsid w:val="0036096C"/>
    <w:rsid w:val="0042256E"/>
    <w:rsid w:val="00437401"/>
    <w:rsid w:val="00450DB3"/>
    <w:rsid w:val="004568A3"/>
    <w:rsid w:val="004B48BF"/>
    <w:rsid w:val="004F696E"/>
    <w:rsid w:val="0054544D"/>
    <w:rsid w:val="005476F2"/>
    <w:rsid w:val="0058425F"/>
    <w:rsid w:val="00585D7F"/>
    <w:rsid w:val="005A588D"/>
    <w:rsid w:val="006459E6"/>
    <w:rsid w:val="0065783C"/>
    <w:rsid w:val="007857DB"/>
    <w:rsid w:val="007C3964"/>
    <w:rsid w:val="00923D9A"/>
    <w:rsid w:val="0096132B"/>
    <w:rsid w:val="009D6C49"/>
    <w:rsid w:val="009F3350"/>
    <w:rsid w:val="009F3D32"/>
    <w:rsid w:val="00A151DB"/>
    <w:rsid w:val="00A20531"/>
    <w:rsid w:val="00A614C9"/>
    <w:rsid w:val="00A63B14"/>
    <w:rsid w:val="00AF0D43"/>
    <w:rsid w:val="00B1108E"/>
    <w:rsid w:val="00BE5045"/>
    <w:rsid w:val="00C13CCE"/>
    <w:rsid w:val="00CA40C3"/>
    <w:rsid w:val="00D26ABC"/>
    <w:rsid w:val="00D55D60"/>
    <w:rsid w:val="00DF200A"/>
    <w:rsid w:val="00E31C76"/>
    <w:rsid w:val="00E51D71"/>
    <w:rsid w:val="00E6546A"/>
    <w:rsid w:val="00F66263"/>
    <w:rsid w:val="00F71BD8"/>
    <w:rsid w:val="00FE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efaultImageDpi w14:val="0"/>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imes New Roman" w:hAnsi="Times New Roman" w:eastAsia="Times New Roman" w:cs="Times New Roman"/>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rsid w:val="00CA40C3"/>
    <w:pPr>
      <w:spacing w:after="0" w:line="240" w:lineRule="auto"/>
    </w:pPr>
    <w:rPr>
      <w:sz w:val="24"/>
      <w:szCs w:val="24"/>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customStyle="true">
    <w:name w:val="Стиль"/>
    <w:uiPriority w:val="99"/>
    <w:rsid w:val="005A588D"/>
    <w:pPr>
      <w:widowControl w:val="false"/>
      <w:overflowPunct w:val="false"/>
      <w:autoSpaceDE w:val="false"/>
      <w:autoSpaceDN w:val="false"/>
      <w:adjustRightInd w:val="false"/>
      <w:spacing w:after="0" w:line="240" w:lineRule="auto"/>
      <w:textAlignment w:val="baseline"/>
    </w:pPr>
    <w:rPr>
      <w:sz w:val="20"/>
      <w:szCs w:val="20"/>
    </w:rPr>
  </w:style>
  <w:style w:type="table" w:styleId="a4">
    <w:name w:val="Table Grid"/>
    <w:basedOn w:val="a1"/>
    <w:uiPriority w:val="99"/>
    <w:rsid w:val="00060C2D"/>
    <w:pPr>
      <w:spacing w:after="0" w:line="240" w:lineRule="auto"/>
    </w:pPr>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5">
    <w:name w:val="Balloon Text"/>
    <w:basedOn w:val="a"/>
    <w:link w:val="a6"/>
    <w:uiPriority w:val="99"/>
    <w:semiHidden/>
    <w:unhideWhenUsed/>
    <w:rsid w:val="0058425F"/>
    <w:rPr>
      <w:rFonts w:ascii="Tahoma" w:hAnsi="Tahoma" w:cs="Tahoma"/>
      <w:sz w:val="16"/>
      <w:szCs w:val="16"/>
    </w:rPr>
  </w:style>
  <w:style w:type="character" w:styleId="a6" w:customStyle="true">
    <w:name w:val="Текст выноски Знак"/>
    <w:basedOn w:val="a0"/>
    <w:link w:val="a5"/>
    <w:uiPriority w:val="99"/>
    <w:semiHidden/>
    <w:rsid w:val="0058425F"/>
    <w:rPr>
      <w:rFonts w:ascii="Tahoma" w:hAnsi="Tahoma" w:cs="Tahoma"/>
      <w:sz w:val="16"/>
      <w:szCs w:val="16"/>
    </w:rPr>
  </w:style>
  <w:style w:type="character" w:styleId="a7">
    <w:name w:val="Placeholder Text"/>
    <w:basedOn w:val="a0"/>
    <w:uiPriority w:val="99"/>
    <w:semiHidden/>
    <w:rsid w:val="0058425F"/>
    <w:rPr>
      <w:color w:val="808080"/>
    </w:rPr>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rsid w:val="00CA40C3"/>
    <w:pPr>
      <w:spacing w:after="0" w:line="240" w:lineRule="auto"/>
    </w:pPr>
    <w:rPr>
      <w:sz w:val="24"/>
      <w:szCs w:val="24"/>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a3" w:type="paragraph">
    <w:name w:val="Стиль"/>
    <w:uiPriority w:val="99"/>
    <w:rsid w:val="005A588D"/>
    <w:pPr>
      <w:widowControl w:val="0"/>
      <w:overflowPunct w:val="0"/>
      <w:autoSpaceDE w:val="0"/>
      <w:autoSpaceDN w:val="0"/>
      <w:adjustRightInd w:val="0"/>
      <w:spacing w:after="0" w:line="240" w:lineRule="auto"/>
      <w:textAlignment w:val="baseline"/>
    </w:pPr>
    <w:rPr>
      <w:sz w:val="20"/>
      <w:szCs w:val="20"/>
    </w:rPr>
  </w:style>
  <w:style w:styleId="a4" w:type="table">
    <w:name w:val="Table Grid"/>
    <w:basedOn w:val="a1"/>
    <w:uiPriority w:val="99"/>
    <w:rsid w:val="00060C2D"/>
    <w:pPr>
      <w:spacing w:after="0" w:line="240" w:lineRule="auto"/>
    </w:pPr>
    <w:rPr>
      <w:sz w:val="20"/>
      <w:szCs w:val="20"/>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a5" w:type="paragraph">
    <w:name w:val="Balloon Text"/>
    <w:basedOn w:val="a"/>
    <w:link w:val="a6"/>
    <w:uiPriority w:val="99"/>
    <w:semiHidden/>
    <w:unhideWhenUsed/>
    <w:rsid w:val="0058425F"/>
    <w:rPr>
      <w:rFonts w:ascii="Tahoma" w:cs="Tahoma" w:hAnsi="Tahoma"/>
      <w:sz w:val="16"/>
      <w:szCs w:val="16"/>
    </w:rPr>
  </w:style>
  <w:style w:customStyle="1" w:styleId="a6" w:type="character">
    <w:name w:val="Текст выноски Знак"/>
    <w:basedOn w:val="a0"/>
    <w:link w:val="a5"/>
    <w:uiPriority w:val="99"/>
    <w:semiHidden/>
    <w:rsid w:val="0058425F"/>
    <w:rPr>
      <w:rFonts w:ascii="Tahoma" w:cs="Tahoma" w:hAnsi="Tahoma"/>
      <w:sz w:val="16"/>
      <w:szCs w:val="16"/>
    </w:rPr>
  </w:style>
  <w:style w:styleId="a7" w:type="character">
    <w:name w:val="Placeholder Text"/>
    <w:basedOn w:val="a0"/>
    <w:uiPriority w:val="99"/>
    <w:semiHidden/>
    <w:rsid w:val="0058425F"/>
    <w:rPr>
      <w:color w:val="808080"/>
    </w:rPr>
  </w:style>
</w:styles>
</file>

<file path=word/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_rels/document.xml.rels><?xml version="1.0" encoding="UTF-8" standalone="yes"?><Relationships xmlns="http://schemas.openxmlformats.org/package/2006/relationships"><Relationship Target="settings.xml" Type="http://schemas.openxmlformats.org/officeDocument/2006/relationships/settings" Id="rId3"/><Relationship Target="theme/theme1.xml" Type="http://schemas.openxmlformats.org/officeDocument/2006/relationships/theme" Id="rId7"/><Relationship Target="stylesWithEffects.xml" Type="http://schemas.microsoft.com/office/2007/relationships/stylesWithEffects" Id="rId2"/><Relationship Target="styles.xml" Type="http://schemas.openxmlformats.org/officeDocument/2006/relationships/styles" Id="rId1"/><Relationship Target="glossary/document.xml" Type="http://schemas.openxmlformats.org/officeDocument/2006/relationships/glossaryDocument" Id="rId6"/><Relationship Target="fontTable.xml" Type="http://schemas.openxmlformats.org/officeDocument/2006/relationships/fontTable" Id="rId5"/><Relationship Target="webSettings.xml" Type="http://schemas.openxmlformats.org/officeDocument/2006/relationships/webSettings" Id="rId4"/></Relationships>
</file>

<file path=word/glossary/_rels/document.xml.rels><?xml version="1.0" encoding="UTF-8" standalone="yes"?><Relationships xmlns="http://schemas.openxmlformats.org/package/2006/relationships"><Relationship Target="settings.xml" Type="http://schemas.openxmlformats.org/officeDocument/2006/relationships/settings" Id="rId3"/><Relationship Target="stylesWithEffects.xml" Type="http://schemas.microsoft.com/office/2007/relationships/stylesWithEffects" Id="rId2"/><Relationship Target="styles.xml" Type="http://schemas.openxmlformats.org/officeDocument/2006/relationships/styles" Id="rId1"/><Relationship Target="fontTable.xml" Type="http://schemas.openxmlformats.org/officeDocument/2006/relationships/fontTable" Id="rId5"/><Relationship Target="webSettings.xml" Type="http://schemas.openxmlformats.org/officeDocument/2006/relationships/webSettings" Id="rId4"/></Relationships>
</file>

<file path=word/glossary/document.xml><?xml version="1.0" encoding="utf-8"?>
<w:glossary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Parts>
    <w:docPart>
      <w:docPartPr>
        <w:name w:val="DefaultPlaceholder_1082065158"/>
        <w:category>
          <w:name w:val="Общие"/>
          <w:gallery w:val="placeholder"/>
        </w:category>
        <w:types>
          <w:type w:val="bbPlcHdr"/>
        </w:types>
        <w:behaviors>
          <w:behavior w:val="content"/>
        </w:behaviors>
        <w:guid w:val="{3246F9D3-69AF-4524-AC23-9E2212DFD8F4}"/>
      </w:docPartPr>
      <w:docPartBody>
        <w:p w:rsidR="00220864" w:rsidRDefault="00331D1E">
          <w:r w:rsidRPr="00BF7C33">
            <w:rPr>
              <w:rStyle w:val="a3"/>
            </w:rPr>
            <w:t>Место для ввода текста.</w:t>
          </w:r>
        </w:p>
      </w:docPartBody>
    </w:docPart>
    <w:docPart>
      <w:docPartPr>
        <w:name w:val="F9FF0EA4ECF04F1DB69A133363D25C01"/>
        <w:category>
          <w:name w:val="Общие"/>
          <w:gallery w:val="placeholder"/>
        </w:category>
        <w:types>
          <w:type w:val="bbPlcHdr"/>
        </w:types>
        <w:behaviors>
          <w:behavior w:val="content"/>
        </w:behaviors>
        <w:guid w:val="{EA8828F5-2BB8-4C86-BB2C-74F8F7842AAC}"/>
      </w:docPartPr>
      <w:docPartBody>
        <w:p w:rsidR="00EC3C17" w:rsidP="0031486D" w:rsidRDefault="0031486D">
          <w:pPr>
            <w:pStyle w:val="F9FF0EA4ECF04F1DB69A133363D25C012"/>
          </w:pPr>
          <w:r>
            <w:rPr>
              <w:rStyle w:val="a3"/>
              <w:lang w:val="en-US"/>
            </w:rPr>
            <w:t xml:space="preserve">  </w:t>
          </w:r>
        </w:p>
      </w:docPartBody>
    </w:docPart>
    <w:docPart>
      <w:docPartPr>
        <w:name w:val="0CC0F7C69EA6456A815B026E6904947B"/>
        <w:category>
          <w:name w:val="Общие"/>
          <w:gallery w:val="placeholder"/>
        </w:category>
        <w:types>
          <w:type w:val="bbPlcHdr"/>
        </w:types>
        <w:behaviors>
          <w:behavior w:val="content"/>
        </w:behaviors>
        <w:guid w:val="{C72D7491-C6A9-4590-88A1-75F4672185D8}"/>
      </w:docPartPr>
      <w:docPartBody>
        <w:p w:rsidR="00EC3C17" w:rsidP="0031486D" w:rsidRDefault="0031486D">
          <w:pPr>
            <w:pStyle w:val="0CC0F7C69EA6456A815B026E6904947B2"/>
          </w:pPr>
          <w:r>
            <w:rPr>
              <w:rStyle w:val="a3"/>
              <w:lang w:val="en-US"/>
            </w:rPr>
            <w:t xml:space="preserve">  </w:t>
          </w:r>
        </w:p>
      </w:docPartBody>
    </w:docPart>
    <w:docPart>
      <w:docPartPr>
        <w:name w:val="77FCCA959E5E426981D107E943557849"/>
        <w:category>
          <w:name w:val="Общие"/>
          <w:gallery w:val="placeholder"/>
        </w:category>
        <w:types>
          <w:type w:val="bbPlcHdr"/>
        </w:types>
        <w:behaviors>
          <w:behavior w:val="content"/>
        </w:behaviors>
        <w:guid w:val="{935C6459-5D15-47DD-9ED8-479A18EC0505}"/>
      </w:docPartPr>
      <w:docPartBody>
        <w:p w:rsidR="00EC3C17" w:rsidP="0031486D" w:rsidRDefault="0031486D">
          <w:pPr>
            <w:pStyle w:val="77FCCA959E5E426981D107E9435578492"/>
          </w:pPr>
          <w:r>
            <w:rPr>
              <w:rStyle w:val="a3"/>
              <w:lang w:val="en-US"/>
            </w:rPr>
            <w:t xml:space="preserve">  </w:t>
          </w:r>
        </w:p>
      </w:docPartBody>
    </w:docPart>
    <w:docPart>
      <w:docPartPr>
        <w:name w:val="8910B3D1240E4D7D8DB2F5AAC955B1AB"/>
        <w:category>
          <w:name w:val="Общие"/>
          <w:gallery w:val="placeholder"/>
        </w:category>
        <w:types>
          <w:type w:val="bbPlcHdr"/>
        </w:types>
        <w:behaviors>
          <w:behavior w:val="content"/>
        </w:behaviors>
        <w:guid w:val="{4BEB148B-EE8F-41C8-8F80-44C0A3D78E68}"/>
      </w:docPartPr>
      <w:docPartBody>
        <w:p w:rsidR="0031486D" w:rsidP="0031486D" w:rsidRDefault="0031486D">
          <w:pPr>
            <w:pStyle w:val="8910B3D1240E4D7D8DB2F5AAC955B1AB1"/>
          </w:pPr>
          <w:r>
            <w:rPr>
              <w:rStyle w:val="a3"/>
              <w:lang w:val="en-US"/>
            </w:rPr>
            <w:t xml:space="preserve">  </w:t>
          </w:r>
        </w:p>
      </w:docPartBody>
    </w:docPart>
    <w:docPart>
      <w:docPartPr>
        <w:name w:val="2BF6D0A6F9CA4E048593A1EBCEE4E439"/>
        <w:category>
          <w:name w:val="Общие"/>
          <w:gallery w:val="placeholder"/>
        </w:category>
        <w:types>
          <w:type w:val="bbPlcHdr"/>
        </w:types>
        <w:behaviors>
          <w:behavior w:val="content"/>
        </w:behaviors>
        <w:guid w:val="{B839FA05-7272-489F-8D7A-8C028E8F39A4}"/>
      </w:docPartPr>
      <w:docPartBody>
        <w:p w:rsidR="0031486D" w:rsidP="00EC3C17" w:rsidRDefault="00EC3C17">
          <w:pPr>
            <w:pStyle w:val="2BF6D0A6F9CA4E048593A1EBCEE4E439"/>
          </w:pPr>
          <w:r w:rsidRPr="00BF7C33">
            <w:rPr>
              <w:rStyle w:val="a3"/>
            </w:rPr>
            <w:t>Место для ввода текста.</w:t>
          </w:r>
        </w:p>
      </w:docPartBody>
    </w:docPart>
    <w:docPart>
      <w:docPartPr>
        <w:name w:val="B6C60A54AB9A44EFBD894E5801B6E131"/>
        <w:category>
          <w:name w:val="Общие"/>
          <w:gallery w:val="placeholder"/>
        </w:category>
        <w:types>
          <w:type w:val="bbPlcHdr"/>
        </w:types>
        <w:behaviors>
          <w:behavior w:val="content"/>
        </w:behaviors>
        <w:guid w:val="{1AE9A378-111D-4337-BD8D-7F7B15B70C24}"/>
      </w:docPartPr>
      <w:docPartBody>
        <w:p w:rsidR="0031486D" w:rsidP="00EC3C17" w:rsidRDefault="00EC3C17">
          <w:pPr>
            <w:pStyle w:val="B6C60A54AB9A44EFBD894E5801B6E131"/>
          </w:pPr>
          <w:r w:rsidRPr="00BF7C33">
            <w:rPr>
              <w:rStyle w:val="a3"/>
            </w:rPr>
            <w:t>Место для ввода текста.</w:t>
          </w:r>
        </w:p>
      </w:docPartBody>
    </w:docPart>
  </w:docParts>
</w:glossaryDocument>
</file>

<file path=word/glossary/fontTable.xml><?xml version="1.0" encoding="utf-8"?>
<w:font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glossary/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1E"/>
    <w:rsid w:val="00220864"/>
    <w:rsid w:val="0031486D"/>
    <w:rsid w:val="00331D1E"/>
    <w:rsid w:val="00461BC6"/>
    <w:rsid w:val="00555015"/>
    <w:rsid w:val="0067382D"/>
    <w:rsid w:val="00A14351"/>
    <w:rsid w:val="00EC3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EastAsia" w:cstheme="minorBidi"/>
        <w:sz w:val="22"/>
        <w:szCs w:val="22"/>
        <w:lang w:val="ru-RU" w:eastAsia="ru-RU"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character" w:styleId="a3">
    <w:name w:val="Placeholder Text"/>
    <w:basedOn w:val="a0"/>
    <w:uiPriority w:val="99"/>
    <w:semiHidden/>
    <w:rsid w:val="0031486D"/>
    <w:rPr>
      <w:color w:val="808080"/>
    </w:rPr>
  </w:style>
  <w:style w:type="paragraph" w:styleId="939E78663AFF403B8A10A2CAA2132369" w:customStyle="true">
    <w:name w:val="939E78663AFF403B8A10A2CAA2132369"/>
    <w:rsid w:val="00331D1E"/>
  </w:style>
  <w:style w:type="paragraph" w:styleId="F9FF0EA4ECF04F1DB69A133363D25C01" w:customStyle="true">
    <w:name w:val="F9FF0EA4ECF04F1DB69A133363D25C01"/>
    <w:rsid w:val="00220864"/>
  </w:style>
  <w:style w:type="paragraph" w:styleId="0CC0F7C69EA6456A815B026E6904947B" w:customStyle="true">
    <w:name w:val="0CC0F7C69EA6456A815B026E6904947B"/>
    <w:rsid w:val="00220864"/>
  </w:style>
  <w:style w:type="paragraph" w:styleId="77FCCA959E5E426981D107E943557849" w:customStyle="true">
    <w:name w:val="77FCCA959E5E426981D107E943557849"/>
    <w:rsid w:val="00220864"/>
  </w:style>
  <w:style w:type="paragraph" w:styleId="8910B3D1240E4D7D8DB2F5AAC955B1AB" w:customStyle="true">
    <w:name w:val="8910B3D1240E4D7D8DB2F5AAC955B1AB"/>
    <w:rsid w:val="00EC3C17"/>
    <w:pPr>
      <w:spacing w:after="0" w:line="240" w:lineRule="auto"/>
    </w:pPr>
    <w:rPr>
      <w:rFonts w:ascii="Times New Roman" w:hAnsi="Times New Roman" w:eastAsia="Times New Roman" w:cs="Times New Roman"/>
      <w:sz w:val="24"/>
      <w:szCs w:val="24"/>
    </w:rPr>
  </w:style>
  <w:style w:type="paragraph" w:styleId="F9FF0EA4ECF04F1DB69A133363D25C011" w:customStyle="true">
    <w:name w:val="F9FF0EA4ECF04F1DB69A133363D25C011"/>
    <w:rsid w:val="00EC3C17"/>
    <w:pPr>
      <w:spacing w:after="0" w:line="240" w:lineRule="auto"/>
    </w:pPr>
    <w:rPr>
      <w:rFonts w:ascii="Times New Roman" w:hAnsi="Times New Roman" w:eastAsia="Times New Roman" w:cs="Times New Roman"/>
      <w:sz w:val="24"/>
      <w:szCs w:val="24"/>
    </w:rPr>
  </w:style>
  <w:style w:type="paragraph" w:styleId="0CC0F7C69EA6456A815B026E6904947B1" w:customStyle="true">
    <w:name w:val="0CC0F7C69EA6456A815B026E6904947B1"/>
    <w:rsid w:val="00EC3C17"/>
    <w:pPr>
      <w:spacing w:after="0" w:line="240" w:lineRule="auto"/>
    </w:pPr>
    <w:rPr>
      <w:rFonts w:ascii="Times New Roman" w:hAnsi="Times New Roman" w:eastAsia="Times New Roman" w:cs="Times New Roman"/>
      <w:sz w:val="24"/>
      <w:szCs w:val="24"/>
    </w:rPr>
  </w:style>
  <w:style w:type="paragraph" w:styleId="77FCCA959E5E426981D107E9435578491" w:customStyle="true">
    <w:name w:val="77FCCA959E5E426981D107E9435578491"/>
    <w:rsid w:val="00EC3C17"/>
    <w:pPr>
      <w:spacing w:after="0" w:line="240" w:lineRule="auto"/>
    </w:pPr>
    <w:rPr>
      <w:rFonts w:ascii="Times New Roman" w:hAnsi="Times New Roman" w:eastAsia="Times New Roman" w:cs="Times New Roman"/>
      <w:sz w:val="24"/>
      <w:szCs w:val="24"/>
    </w:rPr>
  </w:style>
  <w:style w:type="paragraph" w:styleId="2BF6D0A6F9CA4E048593A1EBCEE4E439" w:customStyle="true">
    <w:name w:val="2BF6D0A6F9CA4E048593A1EBCEE4E439"/>
    <w:rsid w:val="00EC3C17"/>
  </w:style>
  <w:style w:type="paragraph" w:styleId="B6C60A54AB9A44EFBD894E5801B6E131" w:customStyle="true">
    <w:name w:val="B6C60A54AB9A44EFBD894E5801B6E131"/>
    <w:rsid w:val="00EC3C17"/>
  </w:style>
  <w:style w:type="paragraph" w:styleId="8910B3D1240E4D7D8DB2F5AAC955B1AB1" w:customStyle="true">
    <w:name w:val="8910B3D1240E4D7D8DB2F5AAC955B1AB1"/>
    <w:rsid w:val="0031486D"/>
    <w:pPr>
      <w:spacing w:after="0" w:line="240" w:lineRule="auto"/>
    </w:pPr>
    <w:rPr>
      <w:rFonts w:ascii="Times New Roman" w:hAnsi="Times New Roman" w:eastAsia="Times New Roman" w:cs="Times New Roman"/>
      <w:sz w:val="24"/>
      <w:szCs w:val="24"/>
    </w:rPr>
  </w:style>
  <w:style w:type="paragraph" w:styleId="F9FF0EA4ECF04F1DB69A133363D25C012" w:customStyle="true">
    <w:name w:val="F9FF0EA4ECF04F1DB69A133363D25C012"/>
    <w:rsid w:val="0031486D"/>
    <w:pPr>
      <w:spacing w:after="0" w:line="240" w:lineRule="auto"/>
    </w:pPr>
    <w:rPr>
      <w:rFonts w:ascii="Times New Roman" w:hAnsi="Times New Roman" w:eastAsia="Times New Roman" w:cs="Times New Roman"/>
      <w:sz w:val="24"/>
      <w:szCs w:val="24"/>
    </w:rPr>
  </w:style>
  <w:style w:type="paragraph" w:styleId="0CC0F7C69EA6456A815B026E6904947B2" w:customStyle="true">
    <w:name w:val="0CC0F7C69EA6456A815B026E6904947B2"/>
    <w:rsid w:val="0031486D"/>
    <w:pPr>
      <w:spacing w:after="0" w:line="240" w:lineRule="auto"/>
    </w:pPr>
    <w:rPr>
      <w:rFonts w:ascii="Times New Roman" w:hAnsi="Times New Roman" w:eastAsia="Times New Roman" w:cs="Times New Roman"/>
      <w:sz w:val="24"/>
      <w:szCs w:val="24"/>
    </w:rPr>
  </w:style>
  <w:style w:type="paragraph" w:styleId="77FCCA959E5E426981D107E9435578492" w:customStyle="true">
    <w:name w:val="77FCCA959E5E426981D107E9435578492"/>
    <w:rsid w:val="0031486D"/>
    <w:pPr>
      <w:spacing w:after="0" w:line="240" w:lineRule="auto"/>
    </w:pPr>
    <w:rPr>
      <w:rFonts w:ascii="Times New Roman" w:hAnsi="Times New Roman" w:eastAsia="Times New Roman" w:cs="Times New Roman"/>
      <w:sz w:val="24"/>
      <w:szCs w:val="24"/>
    </w:rPr>
  </w:style>
</w:styles>
</file>

<file path=word/glossary/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character">
    <w:name w:val="Placeholder Text"/>
    <w:basedOn w:val="a0"/>
    <w:uiPriority w:val="99"/>
    <w:semiHidden/>
    <w:rsid w:val="0031486D"/>
    <w:rPr>
      <w:color w:val="808080"/>
    </w:rPr>
  </w:style>
  <w:style w:customStyle="1" w:styleId="939E78663AFF403B8A10A2CAA2132369" w:type="paragraph">
    <w:name w:val="939E78663AFF403B8A10A2CAA2132369"/>
    <w:rsid w:val="00331D1E"/>
  </w:style>
  <w:style w:customStyle="1" w:styleId="F9FF0EA4ECF04F1DB69A133363D25C01" w:type="paragraph">
    <w:name w:val="F9FF0EA4ECF04F1DB69A133363D25C01"/>
    <w:rsid w:val="00220864"/>
  </w:style>
  <w:style w:customStyle="1" w:styleId="0CC0F7C69EA6456A815B026E6904947B" w:type="paragraph">
    <w:name w:val="0CC0F7C69EA6456A815B026E6904947B"/>
    <w:rsid w:val="00220864"/>
  </w:style>
  <w:style w:customStyle="1" w:styleId="77FCCA959E5E426981D107E943557849" w:type="paragraph">
    <w:name w:val="77FCCA959E5E426981D107E943557849"/>
    <w:rsid w:val="00220864"/>
  </w:style>
  <w:style w:customStyle="1" w:styleId="8910B3D1240E4D7D8DB2F5AAC955B1AB" w:type="paragraph">
    <w:name w:val="8910B3D1240E4D7D8DB2F5AAC955B1AB"/>
    <w:rsid w:val="00EC3C17"/>
    <w:pPr>
      <w:spacing w:after="0" w:line="240" w:lineRule="auto"/>
    </w:pPr>
    <w:rPr>
      <w:rFonts w:ascii="Times New Roman" w:cs="Times New Roman" w:eastAsia="Times New Roman" w:hAnsi="Times New Roman"/>
      <w:sz w:val="24"/>
      <w:szCs w:val="24"/>
    </w:rPr>
  </w:style>
  <w:style w:customStyle="1" w:styleId="F9FF0EA4ECF04F1DB69A133363D25C011" w:type="paragraph">
    <w:name w:val="F9FF0EA4ECF04F1DB69A133363D25C011"/>
    <w:rsid w:val="00EC3C17"/>
    <w:pPr>
      <w:spacing w:after="0" w:line="240" w:lineRule="auto"/>
    </w:pPr>
    <w:rPr>
      <w:rFonts w:ascii="Times New Roman" w:cs="Times New Roman" w:eastAsia="Times New Roman" w:hAnsi="Times New Roman"/>
      <w:sz w:val="24"/>
      <w:szCs w:val="24"/>
    </w:rPr>
  </w:style>
  <w:style w:customStyle="1" w:styleId="0CC0F7C69EA6456A815B026E6904947B1" w:type="paragraph">
    <w:name w:val="0CC0F7C69EA6456A815B026E6904947B1"/>
    <w:rsid w:val="00EC3C17"/>
    <w:pPr>
      <w:spacing w:after="0" w:line="240" w:lineRule="auto"/>
    </w:pPr>
    <w:rPr>
      <w:rFonts w:ascii="Times New Roman" w:cs="Times New Roman" w:eastAsia="Times New Roman" w:hAnsi="Times New Roman"/>
      <w:sz w:val="24"/>
      <w:szCs w:val="24"/>
    </w:rPr>
  </w:style>
  <w:style w:customStyle="1" w:styleId="77FCCA959E5E426981D107E9435578491" w:type="paragraph">
    <w:name w:val="77FCCA959E5E426981D107E9435578491"/>
    <w:rsid w:val="00EC3C17"/>
    <w:pPr>
      <w:spacing w:after="0" w:line="240" w:lineRule="auto"/>
    </w:pPr>
    <w:rPr>
      <w:rFonts w:ascii="Times New Roman" w:cs="Times New Roman" w:eastAsia="Times New Roman" w:hAnsi="Times New Roman"/>
      <w:sz w:val="24"/>
      <w:szCs w:val="24"/>
    </w:rPr>
  </w:style>
  <w:style w:customStyle="1" w:styleId="2BF6D0A6F9CA4E048593A1EBCEE4E439" w:type="paragraph">
    <w:name w:val="2BF6D0A6F9CA4E048593A1EBCEE4E439"/>
    <w:rsid w:val="00EC3C17"/>
  </w:style>
  <w:style w:customStyle="1" w:styleId="B6C60A54AB9A44EFBD894E5801B6E131" w:type="paragraph">
    <w:name w:val="B6C60A54AB9A44EFBD894E5801B6E131"/>
    <w:rsid w:val="00EC3C17"/>
  </w:style>
  <w:style w:customStyle="1" w:styleId="8910B3D1240E4D7D8DB2F5AAC955B1AB1" w:type="paragraph">
    <w:name w:val="8910B3D1240E4D7D8DB2F5AAC955B1AB1"/>
    <w:rsid w:val="0031486D"/>
    <w:pPr>
      <w:spacing w:after="0" w:line="240" w:lineRule="auto"/>
    </w:pPr>
    <w:rPr>
      <w:rFonts w:ascii="Times New Roman" w:cs="Times New Roman" w:eastAsia="Times New Roman" w:hAnsi="Times New Roman"/>
      <w:sz w:val="24"/>
      <w:szCs w:val="24"/>
    </w:rPr>
  </w:style>
  <w:style w:customStyle="1" w:styleId="F9FF0EA4ECF04F1DB69A133363D25C012" w:type="paragraph">
    <w:name w:val="F9FF0EA4ECF04F1DB69A133363D25C012"/>
    <w:rsid w:val="0031486D"/>
    <w:pPr>
      <w:spacing w:after="0" w:line="240" w:lineRule="auto"/>
    </w:pPr>
    <w:rPr>
      <w:rFonts w:ascii="Times New Roman" w:cs="Times New Roman" w:eastAsia="Times New Roman" w:hAnsi="Times New Roman"/>
      <w:sz w:val="24"/>
      <w:szCs w:val="24"/>
    </w:rPr>
  </w:style>
  <w:style w:customStyle="1" w:styleId="0CC0F7C69EA6456A815B026E6904947B2" w:type="paragraph">
    <w:name w:val="0CC0F7C69EA6456A815B026E6904947B2"/>
    <w:rsid w:val="0031486D"/>
    <w:pPr>
      <w:spacing w:after="0" w:line="240" w:lineRule="auto"/>
    </w:pPr>
    <w:rPr>
      <w:rFonts w:ascii="Times New Roman" w:cs="Times New Roman" w:eastAsia="Times New Roman" w:hAnsi="Times New Roman"/>
      <w:sz w:val="24"/>
      <w:szCs w:val="24"/>
    </w:rPr>
  </w:style>
  <w:style w:customStyle="1" w:styleId="77FCCA959E5E426981D107E9435578492" w:type="paragraph">
    <w:name w:val="77FCCA959E5E426981D107E9435578492"/>
    <w:rsid w:val="0031486D"/>
    <w:pPr>
      <w:spacing w:after="0" w:line="240" w:lineRule="auto"/>
    </w:pPr>
    <w:rPr>
      <w:rFonts w:ascii="Times New Roman" w:cs="Times New Roman" w:eastAsia="Times New Roman" w:hAnsi="Times New Roman"/>
      <w:sz w:val="24"/>
      <w:szCs w:val="24"/>
    </w:rPr>
  </w:style>
</w:styles>
</file>

<file path=word/glossary/webSettings.xml><?xml version="1.0" encoding="utf-8"?>
<w:web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optimizeForBrowser/>
  <w:allowPNG/>
</w:webSettings>
</file>

<file path=word/theme/theme1.xml><?xml version="1.0" encoding="utf-8"?>
<a:theme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Е Софт</properties:Company>
  <properties:Pages>4</properties:Pages>
  <properties:Words>4</properties:Words>
  <properties:Characters>28</properties:Characters>
  <properties:Lines>1</properties:Lines>
  <properties:Paragraphs>1</properties:Paragraphs>
  <properties:TotalTime>12</properties:TotalTime>
  <properties:ScaleCrop>false</properties:ScaleCrop>
  <properties:HeadingPairs>
    <vt:vector baseType="variant" size="2">
      <vt:variant>
        <vt:lpstr>Название</vt:lpstr>
      </vt:variant>
      <vt:variant>
        <vt:i4>1</vt:i4>
      </vt:variant>
    </vt:vector>
  </properties:HeadingPairs>
  <properties:TitlesOfParts>
    <vt:vector baseType="lpstr" size="1">
      <vt:lpstr>Sr:lytphyl</vt:lpstr>
    </vt:vector>
  </properties:TitlesOfParts>
  <properties:LinksUpToDate>false</properties:LinksUpToDate>
  <properties:CharactersWithSpaces>31</properties:CharactersWithSpaces>
  <properties:SharedDoc>false</properties:SharedDoc>
  <properties:HyperlinksChanged>false</properties:HyperlinksChanged>
  <properties:Application>docx4j</properties:Application>
  <properties:AppVersion>2.7</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2014-10-30T12:06:00Z</dcterms:created>
  <dc:creator>Бондаренко</dc:creator>
  <cp:lastModifiedBy>Мендыбаев Тимур Мухтарович</cp:lastModifiedBy>
  <dcterms:modified xmlns:xsi="http://www.w3.org/2001/XMLSchema-instance" xsi:type="dcterms:W3CDTF">2016-04-14T19:39:00Z</dcterms:modified>
  <cp:revision>6</cp:revision>
  <dc:title>Sr:lytphyl</dc:title>
</cp:coreProperties>
</file>